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6C401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23B5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 w:rsidR="006C4018">
              <w:rPr>
                <w:rFonts w:ascii="Arial" w:hAnsi="Arial" w:cs="Arial"/>
              </w:rPr>
              <w:t xml:space="preserve"> 09:50 </w:t>
            </w:r>
            <w:r w:rsidR="00423B5B">
              <w:rPr>
                <w:rFonts w:ascii="Arial" w:hAnsi="Arial" w:cs="Arial"/>
              </w:rPr>
              <w:t>Ricerca città, miglioramenti alla lista delle previsioni</w:t>
            </w:r>
          </w:p>
          <w:p w:rsidR="006C4018" w:rsidRPr="00423B5B" w:rsidRDefault="0029753E" w:rsidP="006C401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6C4018">
              <w:rPr>
                <w:rFonts w:ascii="Arial" w:hAnsi="Arial" w:cs="Arial"/>
              </w:rPr>
              <w:t xml:space="preserve">11:35 </w:t>
            </w:r>
            <w:r w:rsidR="00423B5B">
              <w:rPr>
                <w:rFonts w:ascii="Arial" w:hAnsi="Arial" w:cs="Arial"/>
              </w:rPr>
              <w:t>Sezione delle città preferite, non ultimata</w:t>
            </w:r>
          </w:p>
          <w:p w:rsidR="00423B5B" w:rsidRPr="005118C0" w:rsidRDefault="00423B5B" w:rsidP="00423B5B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423B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Salvataggio delle città, in modo che chiudendo e riaprendo la pagina restano le città preferite, soluzione pensata ma non adottata: </w:t>
            </w:r>
            <w:proofErr w:type="spellStart"/>
            <w:r>
              <w:rPr>
                <w:rFonts w:ascii="Arial" w:hAnsi="Arial" w:cs="Arial"/>
              </w:rPr>
              <w:t>local</w:t>
            </w:r>
            <w:proofErr w:type="spellEnd"/>
            <w:r>
              <w:rPr>
                <w:rFonts w:ascii="Arial" w:hAnsi="Arial" w:cs="Arial"/>
              </w:rPr>
              <w:t xml:space="preserve"> storage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C40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rispetto al gantt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CC1C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Sviluppo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B71" w:rsidRDefault="00B80B71" w:rsidP="00DC1A1A">
      <w:pPr>
        <w:spacing w:after="0" w:line="240" w:lineRule="auto"/>
      </w:pPr>
      <w:r>
        <w:separator/>
      </w:r>
    </w:p>
  </w:endnote>
  <w:endnote w:type="continuationSeparator" w:id="0">
    <w:p w:rsidR="00B80B71" w:rsidRDefault="00B80B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0B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B71" w:rsidRDefault="00B80B71" w:rsidP="00DC1A1A">
      <w:pPr>
        <w:spacing w:after="0" w:line="240" w:lineRule="auto"/>
      </w:pPr>
      <w:r>
        <w:separator/>
      </w:r>
    </w:p>
  </w:footnote>
  <w:footnote w:type="continuationSeparator" w:id="0">
    <w:p w:rsidR="00B80B71" w:rsidRDefault="00B80B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53E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B5B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8C0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AE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4018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9C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B71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C91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469B2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804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DF41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80CE3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790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3F2D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D6CEB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07CB-4CCB-46B4-9F5D-59800049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Haefliger Amos (ALLIEVO)</cp:lastModifiedBy>
  <cp:revision>46</cp:revision>
  <cp:lastPrinted>2017-03-29T10:57:00Z</cp:lastPrinted>
  <dcterms:created xsi:type="dcterms:W3CDTF">2015-06-23T12:36:00Z</dcterms:created>
  <dcterms:modified xsi:type="dcterms:W3CDTF">2024-11-27T10:24:00Z</dcterms:modified>
</cp:coreProperties>
</file>