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7510" w:tblpY="31"/>
        <w:tblW w:w="4161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086"/>
        <w:gridCol w:w="3075"/>
      </w:tblGrid>
      <w:tr w:rsidR="004733E0" w:rsidRPr="004733E0" w:rsidTr="004733E0">
        <w:trPr>
          <w:tblCellSpacing w:w="15" w:type="dxa"/>
        </w:trPr>
        <w:tc>
          <w:tcPr>
            <w:tcW w:w="4101" w:type="dxa"/>
            <w:gridSpan w:val="2"/>
            <w:shd w:val="clear" w:color="auto" w:fill="C8D1A7"/>
            <w:hideMark/>
          </w:tcPr>
          <w:p w:rsidR="004733E0" w:rsidRPr="004733E0" w:rsidRDefault="004733E0" w:rsidP="004733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4733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GloFish</w:t>
            </w:r>
            <w:proofErr w:type="spellEnd"/>
          </w:p>
        </w:tc>
      </w:tr>
      <w:tr w:rsidR="004733E0" w:rsidRPr="004733E0" w:rsidTr="004733E0">
        <w:trPr>
          <w:tblCellSpacing w:w="15" w:type="dxa"/>
        </w:trPr>
        <w:tc>
          <w:tcPr>
            <w:tcW w:w="4101" w:type="dxa"/>
            <w:gridSpan w:val="2"/>
            <w:shd w:val="clear" w:color="auto" w:fill="F8F9FA"/>
            <w:hideMark/>
          </w:tcPr>
          <w:p w:rsidR="004733E0" w:rsidRPr="004733E0" w:rsidRDefault="004733E0" w:rsidP="004733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0" w:name="_GoBack"/>
            <w:r w:rsidRPr="004733E0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 wp14:anchorId="1606E3AE" wp14:editId="215942B6">
                  <wp:extent cx="1421606" cy="1895475"/>
                  <wp:effectExtent l="0" t="0" r="7620" b="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nio rerio GloFish-science institute aquaria 05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606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4733E0" w:rsidRPr="004733E0" w:rsidTr="004733E0">
        <w:trPr>
          <w:tblCellSpacing w:w="15" w:type="dxa"/>
        </w:trPr>
        <w:tc>
          <w:tcPr>
            <w:tcW w:w="523" w:type="dxa"/>
            <w:shd w:val="clear" w:color="auto" w:fill="F8F9FA"/>
            <w:hideMark/>
          </w:tcPr>
          <w:p w:rsidR="004733E0" w:rsidRPr="004733E0" w:rsidRDefault="004733E0" w:rsidP="004733E0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6" w:tooltip="Genetically modified organism" w:history="1">
              <w:r w:rsidRPr="004733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Organism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4733E0" w:rsidRPr="004733E0" w:rsidRDefault="004733E0" w:rsidP="004733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" w:tooltip="Zebrafish" w:history="1">
              <w:r w:rsidRPr="004733E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Zebrafish (</w:t>
              </w:r>
              <w:r w:rsidRPr="004733E0">
                <w:rPr>
                  <w:rFonts w:ascii="Arial" w:eastAsia="Times New Roman" w:hAnsi="Arial" w:cs="Arial"/>
                  <w:i/>
                  <w:iCs/>
                  <w:color w:val="0B0080"/>
                  <w:sz w:val="18"/>
                  <w:szCs w:val="18"/>
                  <w:u w:val="single"/>
                </w:rPr>
                <w:t xml:space="preserve">Danio </w:t>
              </w:r>
              <w:proofErr w:type="spellStart"/>
              <w:r w:rsidRPr="004733E0">
                <w:rPr>
                  <w:rFonts w:ascii="Arial" w:eastAsia="Times New Roman" w:hAnsi="Arial" w:cs="Arial"/>
                  <w:i/>
                  <w:iCs/>
                  <w:color w:val="0B0080"/>
                  <w:sz w:val="18"/>
                  <w:szCs w:val="18"/>
                  <w:u w:val="single"/>
                </w:rPr>
                <w:t>reirio</w:t>
              </w:r>
              <w:proofErr w:type="spellEnd"/>
              <w:r w:rsidRPr="004733E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)</w:t>
              </w:r>
            </w:hyperlink>
          </w:p>
          <w:p w:rsidR="004733E0" w:rsidRPr="004733E0" w:rsidRDefault="004733E0" w:rsidP="004733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" w:tooltip="Black tetra" w:history="1">
              <w:r w:rsidRPr="004733E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Black tetra (</w:t>
              </w:r>
              <w:proofErr w:type="spellStart"/>
              <w:r w:rsidRPr="004733E0">
                <w:rPr>
                  <w:rFonts w:ascii="Arial" w:eastAsia="Times New Roman" w:hAnsi="Arial" w:cs="Arial"/>
                  <w:i/>
                  <w:iCs/>
                  <w:color w:val="0B0080"/>
                  <w:sz w:val="18"/>
                  <w:szCs w:val="18"/>
                  <w:u w:val="single"/>
                </w:rPr>
                <w:t>Gymnocorymbus</w:t>
              </w:r>
              <w:proofErr w:type="spellEnd"/>
              <w:r w:rsidRPr="004733E0">
                <w:rPr>
                  <w:rFonts w:ascii="Arial" w:eastAsia="Times New Roman" w:hAnsi="Arial" w:cs="Arial"/>
                  <w:i/>
                  <w:iCs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4733E0">
                <w:rPr>
                  <w:rFonts w:ascii="Arial" w:eastAsia="Times New Roman" w:hAnsi="Arial" w:cs="Arial"/>
                  <w:i/>
                  <w:iCs/>
                  <w:color w:val="0B0080"/>
                  <w:sz w:val="18"/>
                  <w:szCs w:val="18"/>
                  <w:u w:val="single"/>
                </w:rPr>
                <w:t>ternetzi</w:t>
              </w:r>
              <w:proofErr w:type="spellEnd"/>
              <w:r w:rsidRPr="004733E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)</w:t>
              </w:r>
            </w:hyperlink>
          </w:p>
          <w:p w:rsidR="004733E0" w:rsidRPr="004733E0" w:rsidRDefault="004733E0" w:rsidP="004733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" w:tooltip="Tiger barb" w:history="1">
              <w:r w:rsidRPr="004733E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Tiger barb (</w:t>
              </w:r>
              <w:r w:rsidRPr="004733E0">
                <w:rPr>
                  <w:rFonts w:ascii="Arial" w:eastAsia="Times New Roman" w:hAnsi="Arial" w:cs="Arial"/>
                  <w:i/>
                  <w:iCs/>
                  <w:color w:val="0B0080"/>
                  <w:sz w:val="18"/>
                  <w:szCs w:val="18"/>
                  <w:u w:val="single"/>
                </w:rPr>
                <w:t xml:space="preserve">Puntius </w:t>
              </w:r>
              <w:proofErr w:type="spellStart"/>
              <w:r w:rsidRPr="004733E0">
                <w:rPr>
                  <w:rFonts w:ascii="Arial" w:eastAsia="Times New Roman" w:hAnsi="Arial" w:cs="Arial"/>
                  <w:i/>
                  <w:iCs/>
                  <w:color w:val="0B0080"/>
                  <w:sz w:val="18"/>
                  <w:szCs w:val="18"/>
                  <w:u w:val="single"/>
                </w:rPr>
                <w:t>tetrazona</w:t>
              </w:r>
              <w:proofErr w:type="spellEnd"/>
              <w:r w:rsidRPr="004733E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)</w:t>
              </w:r>
            </w:hyperlink>
          </w:p>
          <w:p w:rsidR="004733E0" w:rsidRPr="004733E0" w:rsidRDefault="004733E0" w:rsidP="004733E0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" w:tooltip="Rainbow shark" w:history="1">
              <w:r w:rsidRPr="004733E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Rainbow shark (</w:t>
              </w:r>
              <w:proofErr w:type="spellStart"/>
              <w:r w:rsidRPr="004733E0">
                <w:rPr>
                  <w:rFonts w:ascii="Arial" w:eastAsia="Times New Roman" w:hAnsi="Arial" w:cs="Arial"/>
                  <w:i/>
                  <w:iCs/>
                  <w:color w:val="0B0080"/>
                  <w:sz w:val="18"/>
                  <w:szCs w:val="18"/>
                  <w:u w:val="single"/>
                </w:rPr>
                <w:t>Epalzeorhynchos</w:t>
              </w:r>
              <w:proofErr w:type="spellEnd"/>
              <w:r w:rsidRPr="004733E0">
                <w:rPr>
                  <w:rFonts w:ascii="Arial" w:eastAsia="Times New Roman" w:hAnsi="Arial" w:cs="Arial"/>
                  <w:i/>
                  <w:iCs/>
                  <w:color w:val="0B008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4733E0">
                <w:rPr>
                  <w:rFonts w:ascii="Arial" w:eastAsia="Times New Roman" w:hAnsi="Arial" w:cs="Arial"/>
                  <w:i/>
                  <w:iCs/>
                  <w:color w:val="0B0080"/>
                  <w:sz w:val="18"/>
                  <w:szCs w:val="18"/>
                  <w:u w:val="single"/>
                </w:rPr>
                <w:t>frenatum</w:t>
              </w:r>
              <w:proofErr w:type="spellEnd"/>
              <w:r w:rsidRPr="004733E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)</w:t>
              </w:r>
            </w:hyperlink>
          </w:p>
        </w:tc>
      </w:tr>
      <w:tr w:rsidR="004733E0" w:rsidRPr="004733E0" w:rsidTr="004733E0">
        <w:trPr>
          <w:tblCellSpacing w:w="15" w:type="dxa"/>
        </w:trPr>
        <w:tc>
          <w:tcPr>
            <w:tcW w:w="523" w:type="dxa"/>
            <w:shd w:val="clear" w:color="auto" w:fill="F8F9FA"/>
            <w:hideMark/>
          </w:tcPr>
          <w:p w:rsidR="004733E0" w:rsidRPr="004733E0" w:rsidRDefault="004733E0" w:rsidP="004733E0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33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0" w:type="auto"/>
            <w:shd w:val="clear" w:color="auto" w:fill="F8F9FA"/>
            <w:hideMark/>
          </w:tcPr>
          <w:p w:rsidR="004733E0" w:rsidRPr="004733E0" w:rsidRDefault="004733E0" w:rsidP="004733E0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" w:tooltip="Transgenesis" w:history="1">
              <w:proofErr w:type="spellStart"/>
              <w:r w:rsidRPr="004733E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Transgenesis</w:t>
              </w:r>
              <w:proofErr w:type="spellEnd"/>
            </w:hyperlink>
          </w:p>
        </w:tc>
      </w:tr>
      <w:tr w:rsidR="004733E0" w:rsidRPr="004733E0" w:rsidTr="004733E0">
        <w:trPr>
          <w:tblCellSpacing w:w="15" w:type="dxa"/>
        </w:trPr>
        <w:tc>
          <w:tcPr>
            <w:tcW w:w="523" w:type="dxa"/>
            <w:shd w:val="clear" w:color="auto" w:fill="F8F9FA"/>
            <w:hideMark/>
          </w:tcPr>
          <w:p w:rsidR="004733E0" w:rsidRPr="004733E0" w:rsidRDefault="004733E0" w:rsidP="004733E0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12" w:tooltip="Transformation (genetics)" w:history="1">
              <w:r w:rsidRPr="004733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Method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4733E0" w:rsidRPr="004733E0" w:rsidRDefault="004733E0" w:rsidP="004733E0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" w:tooltip="Insertion (genetics)" w:history="1">
              <w:r w:rsidRPr="004733E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Insertion</w:t>
              </w:r>
            </w:hyperlink>
          </w:p>
        </w:tc>
      </w:tr>
      <w:tr w:rsidR="004733E0" w:rsidRPr="004733E0" w:rsidTr="004733E0">
        <w:trPr>
          <w:tblCellSpacing w:w="15" w:type="dxa"/>
        </w:trPr>
        <w:tc>
          <w:tcPr>
            <w:tcW w:w="523" w:type="dxa"/>
            <w:shd w:val="clear" w:color="auto" w:fill="F8F9FA"/>
            <w:hideMark/>
          </w:tcPr>
          <w:p w:rsidR="004733E0" w:rsidRPr="004733E0" w:rsidRDefault="004733E0" w:rsidP="004733E0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14" w:tooltip="Plant transformation vector" w:history="1">
              <w:r w:rsidRPr="004733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Vector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4733E0" w:rsidRPr="004733E0" w:rsidRDefault="004733E0" w:rsidP="004733E0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33E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Multiple including </w:t>
            </w:r>
            <w:hyperlink r:id="rId15" w:tooltip="Green fluorescent protein" w:history="1">
              <w:r w:rsidRPr="004733E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green fluorescent protein</w:t>
              </w:r>
            </w:hyperlink>
          </w:p>
        </w:tc>
      </w:tr>
      <w:tr w:rsidR="004733E0" w:rsidRPr="004733E0" w:rsidTr="004733E0">
        <w:trPr>
          <w:tblCellSpacing w:w="15" w:type="dxa"/>
        </w:trPr>
        <w:tc>
          <w:tcPr>
            <w:tcW w:w="523" w:type="dxa"/>
            <w:shd w:val="clear" w:color="auto" w:fill="F8F9FA"/>
            <w:hideMark/>
          </w:tcPr>
          <w:p w:rsidR="004733E0" w:rsidRPr="004733E0" w:rsidRDefault="004733E0" w:rsidP="004733E0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33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Developer</w:t>
            </w:r>
          </w:p>
        </w:tc>
        <w:tc>
          <w:tcPr>
            <w:tcW w:w="0" w:type="auto"/>
            <w:shd w:val="clear" w:color="auto" w:fill="F8F9FA"/>
            <w:hideMark/>
          </w:tcPr>
          <w:p w:rsidR="004733E0" w:rsidRPr="004733E0" w:rsidRDefault="004733E0" w:rsidP="004733E0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33E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Yorktown Technologies, L.P.</w:t>
            </w:r>
          </w:p>
        </w:tc>
      </w:tr>
      <w:tr w:rsidR="004733E0" w:rsidRPr="004733E0" w:rsidTr="004733E0">
        <w:trPr>
          <w:tblCellSpacing w:w="15" w:type="dxa"/>
        </w:trPr>
        <w:tc>
          <w:tcPr>
            <w:tcW w:w="523" w:type="dxa"/>
            <w:shd w:val="clear" w:color="auto" w:fill="F8F9FA"/>
            <w:hideMark/>
          </w:tcPr>
          <w:p w:rsidR="004733E0" w:rsidRPr="004733E0" w:rsidRDefault="004733E0" w:rsidP="004733E0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16" w:tooltip="Phenotypic trait" w:history="1">
              <w:r w:rsidRPr="004733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Trait(s) conferred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4733E0" w:rsidRPr="004733E0" w:rsidRDefault="004733E0" w:rsidP="004733E0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" w:tooltip="Fluorescent" w:history="1">
              <w:r w:rsidRPr="004733E0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Fluorescent</w:t>
              </w:r>
            </w:hyperlink>
            <w:r w:rsidRPr="004733E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colors</w:t>
            </w:r>
          </w:p>
        </w:tc>
      </w:tr>
      <w:tr w:rsidR="004733E0" w:rsidRPr="004733E0" w:rsidTr="004733E0">
        <w:trPr>
          <w:tblCellSpacing w:w="15" w:type="dxa"/>
        </w:trPr>
        <w:tc>
          <w:tcPr>
            <w:tcW w:w="523" w:type="dxa"/>
            <w:shd w:val="clear" w:color="auto" w:fill="F8F9FA"/>
            <w:hideMark/>
          </w:tcPr>
          <w:p w:rsidR="004733E0" w:rsidRPr="004733E0" w:rsidRDefault="004733E0" w:rsidP="004733E0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33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Genes introduced</w:t>
            </w:r>
          </w:p>
        </w:tc>
        <w:tc>
          <w:tcPr>
            <w:tcW w:w="0" w:type="auto"/>
            <w:shd w:val="clear" w:color="auto" w:fill="F8F9FA"/>
            <w:hideMark/>
          </w:tcPr>
          <w:p w:rsidR="004733E0" w:rsidRPr="004733E0" w:rsidRDefault="004733E0" w:rsidP="004733E0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33E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Multiple</w:t>
            </w:r>
          </w:p>
        </w:tc>
      </w:tr>
    </w:tbl>
    <w:p w:rsidR="004733E0" w:rsidRPr="004733E0" w:rsidRDefault="004733E0" w:rsidP="004733E0">
      <w:pPr>
        <w:spacing w:line="480" w:lineRule="auto"/>
        <w:rPr>
          <w:rFonts w:cstheme="minorHAnsi"/>
          <w:b/>
          <w:color w:val="202122"/>
          <w:sz w:val="44"/>
          <w:szCs w:val="44"/>
          <w:u w:val="single"/>
          <w:shd w:val="clear" w:color="auto" w:fill="FFFFFF"/>
        </w:rPr>
      </w:pPr>
      <w:r w:rsidRPr="004733E0">
        <w:rPr>
          <w:rFonts w:cstheme="minorHAnsi"/>
          <w:b/>
          <w:color w:val="202122"/>
          <w:sz w:val="44"/>
          <w:szCs w:val="44"/>
          <w:u w:val="single"/>
          <w:shd w:val="clear" w:color="auto" w:fill="FFFFFF"/>
        </w:rPr>
        <w:t>GLOFISH</w:t>
      </w:r>
    </w:p>
    <w:p w:rsidR="00676816" w:rsidRDefault="004733E0" w:rsidP="004733E0">
      <w:pPr>
        <w:spacing w:line="48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GloFish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18" w:tooltip="Pat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patented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19" w:tooltip="Trademar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trademarked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brand of </w:t>
      </w:r>
      <w:hyperlink r:id="rId20" w:tooltip="Genetic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genetically engineered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fluorescent fish. A variety of different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GloFish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are currently on the market. </w:t>
      </w:r>
      <w:hyperlink r:id="rId21" w:tooltip="Zebraf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Zebrafish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were the first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GloFish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available in pet stores, and are now sold in bright red, green, orange-yellow, blue, pink, and purple </w:t>
      </w:r>
      <w:hyperlink r:id="rId22" w:tooltip="Fluoresc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fluorescent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colors. Recently "Electric Green", "Sunburst Orange", "Moonrise Pink", "Starfire Red", "Cosmic Blue", and "Galactic Purple" colored </w:t>
      </w:r>
      <w:hyperlink r:id="rId23" w:tooltip="Tetra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tetra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"https://en.wikipedia.org/wiki/Gymnocorymbus_ternetzi" \o "Gymnocorymbus ternetzi"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>Gymnocorymbus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>ternetzi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an "Electric Green" tiger barb (</w:t>
      </w:r>
      <w:hyperlink r:id="rId24" w:tooltip="Puntius tetrazona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 xml:space="preserve">Puntius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tetrazona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hyperlink r:id="rId25" w:anchor="cite_note-gf-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and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glo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-Rainbow Shark 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"https://en.wikipedia.org/wiki/Rainbow_shark" \o "Rainbow shark"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>Epalzeorhynchos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shd w:val="clear" w:color="auto" w:fill="FFFFFF"/>
        </w:rPr>
        <w:t>frenatum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have been added to the lineup. Although not originally developed for the ornamental fish trade, it is one of the first </w:t>
      </w:r>
      <w:hyperlink r:id="rId26" w:tooltip="Genetically modified anima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genetically modified animals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to become publicly available. The rights to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GloFish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are owned by Spectrum Brands, Inc., which purchased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GloFish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from Yorktown Technologies, the original developer of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GloFish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in May 2017</w:t>
      </w:r>
    </w:p>
    <w:p w:rsidR="004733E0" w:rsidRDefault="004733E0"/>
    <w:sectPr w:rsidR="00473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E0"/>
    <w:rsid w:val="00267300"/>
    <w:rsid w:val="004733E0"/>
    <w:rsid w:val="00B6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7A63"/>
  <w15:chartTrackingRefBased/>
  <w15:docId w15:val="{7A05408F-ACFB-4D83-88EB-5317233C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33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3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0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ack_tetra" TargetMode="External"/><Relationship Id="rId13" Type="http://schemas.openxmlformats.org/officeDocument/2006/relationships/hyperlink" Target="https://en.wikipedia.org/wiki/Insertion_(genetics)" TargetMode="External"/><Relationship Id="rId18" Type="http://schemas.openxmlformats.org/officeDocument/2006/relationships/hyperlink" Target="https://en.wikipedia.org/wiki/Patent" TargetMode="External"/><Relationship Id="rId26" Type="http://schemas.openxmlformats.org/officeDocument/2006/relationships/hyperlink" Target="https://en.wikipedia.org/wiki/Genetically_modified_anima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Zebrafish" TargetMode="External"/><Relationship Id="rId7" Type="http://schemas.openxmlformats.org/officeDocument/2006/relationships/hyperlink" Target="https://en.wikipedia.org/wiki/Zebrafish" TargetMode="External"/><Relationship Id="rId12" Type="http://schemas.openxmlformats.org/officeDocument/2006/relationships/hyperlink" Target="https://en.wikipedia.org/wiki/Transformation_(genetics)" TargetMode="External"/><Relationship Id="rId17" Type="http://schemas.openxmlformats.org/officeDocument/2006/relationships/hyperlink" Target="https://en.wikipedia.org/wiki/Fluorescent" TargetMode="External"/><Relationship Id="rId25" Type="http://schemas.openxmlformats.org/officeDocument/2006/relationships/hyperlink" Target="https://en.wikipedia.org/wiki/GloFis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henotypic_trait" TargetMode="External"/><Relationship Id="rId20" Type="http://schemas.openxmlformats.org/officeDocument/2006/relationships/hyperlink" Target="https://en.wikipedia.org/wiki/Genetic_enginee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Genetically_modified_organism" TargetMode="External"/><Relationship Id="rId11" Type="http://schemas.openxmlformats.org/officeDocument/2006/relationships/hyperlink" Target="https://en.wikipedia.org/wiki/Transgenesis" TargetMode="External"/><Relationship Id="rId24" Type="http://schemas.openxmlformats.org/officeDocument/2006/relationships/hyperlink" Target="https://en.wikipedia.org/wiki/Puntius_tetrazona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en.wikipedia.org/wiki/Green_fluorescent_protein" TargetMode="External"/><Relationship Id="rId23" Type="http://schemas.openxmlformats.org/officeDocument/2006/relationships/hyperlink" Target="https://en.wikipedia.org/wiki/Tetra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Rainbow_shark" TargetMode="External"/><Relationship Id="rId19" Type="http://schemas.openxmlformats.org/officeDocument/2006/relationships/hyperlink" Target="https://en.wikipedia.org/wiki/Trademark" TargetMode="External"/><Relationship Id="rId4" Type="http://schemas.openxmlformats.org/officeDocument/2006/relationships/hyperlink" Target="https://en.wikipedia.org/wiki/File:Danio_rerio_GloFish-science_institute_aquaria_05.jpg" TargetMode="External"/><Relationship Id="rId9" Type="http://schemas.openxmlformats.org/officeDocument/2006/relationships/hyperlink" Target="https://en.wikipedia.org/wiki/Tiger_barb" TargetMode="External"/><Relationship Id="rId14" Type="http://schemas.openxmlformats.org/officeDocument/2006/relationships/hyperlink" Target="https://en.wikipedia.org/wiki/Plant_transformation_vector" TargetMode="External"/><Relationship Id="rId22" Type="http://schemas.openxmlformats.org/officeDocument/2006/relationships/hyperlink" Target="https://en.wikipedia.org/wiki/Fluorescen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2021-01-14T22:39:00Z</dcterms:created>
  <dcterms:modified xsi:type="dcterms:W3CDTF">2021-01-14T22:41:00Z</dcterms:modified>
</cp:coreProperties>
</file>