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FF417" w14:textId="4E20B796" w:rsidR="00FF662C" w:rsidRPr="00FF662C" w:rsidRDefault="00FF662C" w:rsidP="00CE4935">
      <w:pPr>
        <w:pStyle w:val="Heading1"/>
        <w:spacing w:afterLines="120" w:after="288" w:line="360" w:lineRule="auto"/>
        <w:jc w:val="center"/>
        <w:rPr>
          <w:rFonts w:ascii="Arial" w:eastAsia="Times New Roman" w:hAnsi="Arial" w:cs="Arial"/>
          <w:b/>
          <w:bCs/>
          <w:sz w:val="40"/>
          <w:szCs w:val="40"/>
          <w:u w:val="single"/>
          <w:lang w:eastAsia="en-IN"/>
        </w:rPr>
      </w:pPr>
      <w:r w:rsidRPr="00FF662C">
        <w:rPr>
          <w:rFonts w:ascii="Arial" w:eastAsia="Times New Roman" w:hAnsi="Arial" w:cs="Arial"/>
          <w:b/>
          <w:bCs/>
          <w:sz w:val="40"/>
          <w:szCs w:val="40"/>
          <w:u w:val="single"/>
          <w:lang w:eastAsia="en-IN"/>
        </w:rPr>
        <w:t>Telecom Customer Churn Analysis</w:t>
      </w:r>
    </w:p>
    <w:p w14:paraId="172FAE75" w14:textId="77777777" w:rsidR="00FF662C" w:rsidRPr="00FF662C" w:rsidRDefault="00FF662C" w:rsidP="00CE4935">
      <w:pPr>
        <w:spacing w:before="100" w:beforeAutospacing="1" w:afterLines="120" w:after="288" w:line="360" w:lineRule="auto"/>
        <w:rPr>
          <w:rFonts w:ascii="Arial" w:eastAsia="Times New Roman" w:hAnsi="Arial" w:cs="Arial"/>
          <w:kern w:val="0"/>
          <w:sz w:val="28"/>
          <w:szCs w:val="28"/>
          <w:u w:val="single"/>
          <w:lang w:eastAsia="en-IN"/>
          <w14:ligatures w14:val="none"/>
        </w:rPr>
      </w:pPr>
      <w:r w:rsidRPr="00FF662C">
        <w:rPr>
          <w:rStyle w:val="Heading2Char"/>
          <w:rFonts w:ascii="Arial" w:hAnsi="Arial" w:cs="Arial"/>
          <w:sz w:val="28"/>
          <w:szCs w:val="28"/>
          <w:u w:val="single"/>
          <w:lang w:eastAsia="en-IN"/>
        </w:rPr>
        <w:t>Executive Summary</w:t>
      </w:r>
      <w:r w:rsidRPr="00FF662C">
        <w:rPr>
          <w:rFonts w:ascii="Arial" w:eastAsia="Times New Roman" w:hAnsi="Arial" w:cs="Arial"/>
          <w:kern w:val="0"/>
          <w:sz w:val="28"/>
          <w:szCs w:val="28"/>
          <w:u w:val="single"/>
          <w:lang w:eastAsia="en-IN"/>
          <w14:ligatures w14:val="none"/>
        </w:rPr>
        <w:t xml:space="preserve"> </w:t>
      </w:r>
    </w:p>
    <w:p w14:paraId="750440AD" w14:textId="21A63CBA" w:rsidR="00FF662C" w:rsidRPr="00FF662C" w:rsidRDefault="00FF662C" w:rsidP="00CE4935">
      <w:p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kern w:val="0"/>
          <w:sz w:val="24"/>
          <w:szCs w:val="24"/>
          <w:lang w:eastAsia="en-IN"/>
          <w14:ligatures w14:val="none"/>
        </w:rPr>
        <w:t xml:space="preserve">The comprehensive analysis of churn data from a hypothetical Telecom company in California reveals critical insights into customer </w:t>
      </w:r>
      <w:r w:rsidRPr="00FF662C">
        <w:rPr>
          <w:rFonts w:ascii="Arial" w:eastAsia="Times New Roman" w:hAnsi="Arial" w:cs="Arial"/>
          <w:kern w:val="0"/>
          <w:sz w:val="24"/>
          <w:szCs w:val="24"/>
          <w:lang w:eastAsia="en-IN"/>
          <w14:ligatures w14:val="none"/>
        </w:rPr>
        <w:t>behaviour</w:t>
      </w:r>
      <w:r w:rsidRPr="00FF662C">
        <w:rPr>
          <w:rFonts w:ascii="Arial" w:eastAsia="Times New Roman" w:hAnsi="Arial" w:cs="Arial"/>
          <w:kern w:val="0"/>
          <w:sz w:val="24"/>
          <w:szCs w:val="24"/>
          <w:lang w:eastAsia="en-IN"/>
          <w14:ligatures w14:val="none"/>
        </w:rPr>
        <w:t>, service preferences, and churn patterns. This report synthesizes data from 7,043 customers to devise strategies that bolster customer retention and operational efficiency.</w:t>
      </w:r>
    </w:p>
    <w:p w14:paraId="2DB86621" w14:textId="77777777" w:rsidR="00FF662C" w:rsidRPr="00FF662C" w:rsidRDefault="00FF662C" w:rsidP="00CE4935">
      <w:pPr>
        <w:pStyle w:val="Heading2"/>
        <w:spacing w:afterLines="120" w:after="288" w:line="360" w:lineRule="auto"/>
        <w:rPr>
          <w:rFonts w:ascii="Arial" w:eastAsia="Times New Roman" w:hAnsi="Arial" w:cs="Arial"/>
          <w:sz w:val="28"/>
          <w:szCs w:val="28"/>
          <w:u w:val="single"/>
          <w:lang w:eastAsia="en-IN"/>
        </w:rPr>
      </w:pPr>
      <w:r w:rsidRPr="00FF662C">
        <w:rPr>
          <w:rFonts w:ascii="Arial" w:eastAsia="Times New Roman" w:hAnsi="Arial" w:cs="Arial"/>
          <w:sz w:val="28"/>
          <w:szCs w:val="28"/>
          <w:u w:val="single"/>
          <w:lang w:eastAsia="en-IN"/>
        </w:rPr>
        <w:t xml:space="preserve">Methodology </w:t>
      </w:r>
    </w:p>
    <w:p w14:paraId="3F32111B" w14:textId="6E4FD38F" w:rsidR="00FF662C" w:rsidRPr="00FF662C" w:rsidRDefault="00FF662C" w:rsidP="00CE4935">
      <w:p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kern w:val="0"/>
          <w:sz w:val="24"/>
          <w:szCs w:val="24"/>
          <w:lang w:eastAsia="en-IN"/>
          <w14:ligatures w14:val="none"/>
        </w:rPr>
        <w:t>Utilizing a dataset from Kaggle, the study employed quantitative methods to dissect customer demographics, service usage, and churn status. The analysis focused on identifying patterns and correlations that could inform targeted interventions to reduce churn rates.</w:t>
      </w:r>
      <w:r>
        <w:rPr>
          <w:rFonts w:ascii="Arial" w:eastAsia="Times New Roman" w:hAnsi="Arial" w:cs="Arial"/>
          <w:kern w:val="0"/>
          <w:sz w:val="24"/>
          <w:szCs w:val="24"/>
          <w:lang w:eastAsia="en-IN"/>
          <w14:ligatures w14:val="none"/>
        </w:rPr>
        <w:t xml:space="preserve"> </w:t>
      </w:r>
    </w:p>
    <w:p w14:paraId="0C27345E" w14:textId="77777777" w:rsidR="00FF662C" w:rsidRPr="00FF662C" w:rsidRDefault="00FF662C" w:rsidP="00CE4935">
      <w:pPr>
        <w:pStyle w:val="Heading2"/>
        <w:spacing w:afterLines="120" w:after="288" w:line="360" w:lineRule="auto"/>
        <w:rPr>
          <w:rFonts w:ascii="Arial" w:eastAsia="Times New Roman" w:hAnsi="Arial" w:cs="Arial"/>
          <w:sz w:val="28"/>
          <w:szCs w:val="28"/>
          <w:u w:val="single"/>
          <w:lang w:eastAsia="en-IN"/>
        </w:rPr>
      </w:pPr>
      <w:r w:rsidRPr="00FF662C">
        <w:rPr>
          <w:rFonts w:ascii="Arial" w:eastAsia="Times New Roman" w:hAnsi="Arial" w:cs="Arial"/>
          <w:sz w:val="28"/>
          <w:szCs w:val="28"/>
          <w:u w:val="single"/>
          <w:lang w:eastAsia="en-IN"/>
        </w:rPr>
        <w:t xml:space="preserve">Goals and KPIs </w:t>
      </w:r>
    </w:p>
    <w:p w14:paraId="7EC704B5" w14:textId="17D2C6F4" w:rsidR="00FF662C" w:rsidRPr="00FF662C" w:rsidRDefault="00FF662C" w:rsidP="00CE4935">
      <w:p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kern w:val="0"/>
          <w:sz w:val="24"/>
          <w:szCs w:val="24"/>
          <w:lang w:eastAsia="en-IN"/>
          <w14:ligatures w14:val="none"/>
        </w:rPr>
        <w:t>The primary goal was to curtail customer attrition by enhancing the customer experience and service offerings. Key performance indicators included customer retention rates, average revenue per user (ARPU), and service adoption rates.</w:t>
      </w:r>
    </w:p>
    <w:p w14:paraId="340C9408" w14:textId="77777777" w:rsidR="00FF662C" w:rsidRPr="00FF662C" w:rsidRDefault="00FF662C" w:rsidP="00CE4935">
      <w:pPr>
        <w:pStyle w:val="Heading2"/>
        <w:spacing w:afterLines="120" w:after="288" w:line="360" w:lineRule="auto"/>
        <w:rPr>
          <w:rFonts w:ascii="Arial" w:eastAsia="Times New Roman" w:hAnsi="Arial" w:cs="Arial"/>
          <w:sz w:val="28"/>
          <w:szCs w:val="28"/>
          <w:u w:val="single"/>
          <w:lang w:eastAsia="en-IN"/>
        </w:rPr>
      </w:pPr>
      <w:r w:rsidRPr="00FF662C">
        <w:rPr>
          <w:rFonts w:ascii="Arial" w:eastAsia="Times New Roman" w:hAnsi="Arial" w:cs="Arial"/>
          <w:sz w:val="28"/>
          <w:szCs w:val="28"/>
          <w:u w:val="single"/>
          <w:lang w:eastAsia="en-IN"/>
        </w:rPr>
        <w:t>Findings</w:t>
      </w:r>
    </w:p>
    <w:p w14:paraId="6197CF8B" w14:textId="77777777" w:rsidR="00FF662C" w:rsidRPr="00FF662C" w:rsidRDefault="00FF662C" w:rsidP="00CE4935">
      <w:pPr>
        <w:numPr>
          <w:ilvl w:val="0"/>
          <w:numId w:val="1"/>
        </w:num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b/>
          <w:bCs/>
          <w:kern w:val="0"/>
          <w:sz w:val="24"/>
          <w:szCs w:val="24"/>
          <w:lang w:eastAsia="en-IN"/>
          <w14:ligatures w14:val="none"/>
        </w:rPr>
        <w:t>Customer Demographics</w:t>
      </w:r>
      <w:r w:rsidRPr="00FF662C">
        <w:rPr>
          <w:rFonts w:ascii="Arial" w:eastAsia="Times New Roman" w:hAnsi="Arial" w:cs="Arial"/>
          <w:kern w:val="0"/>
          <w:sz w:val="24"/>
          <w:szCs w:val="24"/>
          <w:lang w:eastAsia="en-IN"/>
          <w14:ligatures w14:val="none"/>
        </w:rPr>
        <w:t>: The highest churn was observed among customers aged 39-58, indicating a potential disconnect with this demographic’s needs or expectations.</w:t>
      </w:r>
    </w:p>
    <w:p w14:paraId="18020321" w14:textId="5A4629AC" w:rsidR="00FF662C" w:rsidRPr="00FF662C" w:rsidRDefault="00FF662C" w:rsidP="00CE4935">
      <w:pPr>
        <w:numPr>
          <w:ilvl w:val="0"/>
          <w:numId w:val="1"/>
        </w:num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b/>
          <w:bCs/>
          <w:kern w:val="0"/>
          <w:sz w:val="24"/>
          <w:szCs w:val="24"/>
          <w:lang w:eastAsia="en-IN"/>
          <w14:ligatures w14:val="none"/>
        </w:rPr>
        <w:t>Service Preferences</w:t>
      </w:r>
      <w:r w:rsidRPr="00FF662C">
        <w:rPr>
          <w:rFonts w:ascii="Arial" w:eastAsia="Times New Roman" w:hAnsi="Arial" w:cs="Arial"/>
          <w:kern w:val="0"/>
          <w:sz w:val="24"/>
          <w:szCs w:val="24"/>
          <w:lang w:eastAsia="en-IN"/>
          <w14:ligatures w14:val="none"/>
        </w:rPr>
        <w:t>: Bank withdrawals emerged as the preferred payment method, suggesting a trend towards traditional payment options among churned users.</w:t>
      </w:r>
      <w:r w:rsidR="00CE4935">
        <w:rPr>
          <w:rFonts w:ascii="Arial" w:eastAsia="Times New Roman" w:hAnsi="Arial" w:cs="Arial"/>
          <w:kern w:val="0"/>
          <w:sz w:val="24"/>
          <w:szCs w:val="24"/>
          <w:lang w:eastAsia="en-IN"/>
          <w14:ligatures w14:val="none"/>
        </w:rPr>
        <w:t xml:space="preserve"> The </w:t>
      </w:r>
      <w:proofErr w:type="spellStart"/>
      <w:r w:rsidR="00CE4935">
        <w:rPr>
          <w:rFonts w:ascii="Arial" w:eastAsia="Times New Roman" w:hAnsi="Arial" w:cs="Arial"/>
          <w:kern w:val="0"/>
          <w:sz w:val="24"/>
          <w:szCs w:val="24"/>
          <w:lang w:eastAsia="en-IN"/>
          <w14:ligatures w14:val="none"/>
        </w:rPr>
        <w:t>fiber</w:t>
      </w:r>
      <w:proofErr w:type="spellEnd"/>
      <w:r w:rsidR="00CE4935">
        <w:rPr>
          <w:rFonts w:ascii="Arial" w:eastAsia="Times New Roman" w:hAnsi="Arial" w:cs="Arial"/>
          <w:kern w:val="0"/>
          <w:sz w:val="24"/>
          <w:szCs w:val="24"/>
          <w:lang w:eastAsia="en-IN"/>
          <w14:ligatures w14:val="none"/>
        </w:rPr>
        <w:t xml:space="preserve"> optic was the most used internet service.</w:t>
      </w:r>
      <w:r w:rsidR="00CE4935">
        <w:rPr>
          <w:rFonts w:ascii="Segoe UI" w:hAnsi="Segoe UI" w:cs="Segoe UI"/>
          <w:sz w:val="21"/>
          <w:szCs w:val="21"/>
          <w:shd w:val="clear" w:color="auto" w:fill="F3F3F3"/>
        </w:rPr>
        <w:t xml:space="preserve"> </w:t>
      </w:r>
    </w:p>
    <w:p w14:paraId="203ED797" w14:textId="77777777" w:rsidR="00FF662C" w:rsidRPr="00FF662C" w:rsidRDefault="00FF662C" w:rsidP="00CE4935">
      <w:pPr>
        <w:numPr>
          <w:ilvl w:val="0"/>
          <w:numId w:val="1"/>
        </w:num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b/>
          <w:bCs/>
          <w:kern w:val="0"/>
          <w:sz w:val="24"/>
          <w:szCs w:val="24"/>
          <w:lang w:eastAsia="en-IN"/>
          <w14:ligatures w14:val="none"/>
        </w:rPr>
        <w:t>Geographic Trends</w:t>
      </w:r>
      <w:r w:rsidRPr="00FF662C">
        <w:rPr>
          <w:rFonts w:ascii="Arial" w:eastAsia="Times New Roman" w:hAnsi="Arial" w:cs="Arial"/>
          <w:kern w:val="0"/>
          <w:sz w:val="24"/>
          <w:szCs w:val="24"/>
          <w:lang w:eastAsia="en-IN"/>
          <w14:ligatures w14:val="none"/>
        </w:rPr>
        <w:t>: San Diego and Los Angeles topped the list of cities with the highest churn rates, pointing to possible regional service issues.</w:t>
      </w:r>
    </w:p>
    <w:p w14:paraId="57951DBA" w14:textId="77777777" w:rsidR="00FF662C" w:rsidRPr="00FF662C" w:rsidRDefault="00FF662C" w:rsidP="00CE4935">
      <w:pPr>
        <w:numPr>
          <w:ilvl w:val="0"/>
          <w:numId w:val="1"/>
        </w:num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b/>
          <w:bCs/>
          <w:kern w:val="0"/>
          <w:sz w:val="24"/>
          <w:szCs w:val="24"/>
          <w:lang w:eastAsia="en-IN"/>
          <w14:ligatures w14:val="none"/>
        </w:rPr>
        <w:lastRenderedPageBreak/>
        <w:t>Product Insights</w:t>
      </w:r>
      <w:r w:rsidRPr="00FF662C">
        <w:rPr>
          <w:rFonts w:ascii="Arial" w:eastAsia="Times New Roman" w:hAnsi="Arial" w:cs="Arial"/>
          <w:kern w:val="0"/>
          <w:sz w:val="24"/>
          <w:szCs w:val="24"/>
          <w:lang w:eastAsia="en-IN"/>
          <w14:ligatures w14:val="none"/>
        </w:rPr>
        <w:t xml:space="preserve">: Internet services, particularly </w:t>
      </w:r>
      <w:proofErr w:type="spellStart"/>
      <w:r w:rsidRPr="00FF662C">
        <w:rPr>
          <w:rFonts w:ascii="Arial" w:eastAsia="Times New Roman" w:hAnsi="Arial" w:cs="Arial"/>
          <w:kern w:val="0"/>
          <w:sz w:val="24"/>
          <w:szCs w:val="24"/>
          <w:lang w:eastAsia="en-IN"/>
          <w14:ligatures w14:val="none"/>
        </w:rPr>
        <w:t>fiber</w:t>
      </w:r>
      <w:proofErr w:type="spellEnd"/>
      <w:r w:rsidRPr="00FF662C">
        <w:rPr>
          <w:rFonts w:ascii="Arial" w:eastAsia="Times New Roman" w:hAnsi="Arial" w:cs="Arial"/>
          <w:kern w:val="0"/>
          <w:sz w:val="24"/>
          <w:szCs w:val="24"/>
          <w:lang w:eastAsia="en-IN"/>
          <w14:ligatures w14:val="none"/>
        </w:rPr>
        <w:t xml:space="preserve"> optic connections, were widely used among customers, highlighting the importance of robust digital offerings.</w:t>
      </w:r>
    </w:p>
    <w:p w14:paraId="0EA24B54" w14:textId="77777777" w:rsidR="00FF662C" w:rsidRPr="00FF662C" w:rsidRDefault="00FF662C" w:rsidP="00CE4935">
      <w:pPr>
        <w:pStyle w:val="Heading2"/>
        <w:spacing w:afterLines="120" w:after="288" w:line="360" w:lineRule="auto"/>
        <w:rPr>
          <w:rFonts w:ascii="Arial" w:eastAsia="Times New Roman" w:hAnsi="Arial" w:cs="Arial"/>
          <w:sz w:val="28"/>
          <w:szCs w:val="28"/>
          <w:u w:val="single"/>
          <w:lang w:eastAsia="en-IN"/>
        </w:rPr>
      </w:pPr>
      <w:r w:rsidRPr="00FF662C">
        <w:rPr>
          <w:rFonts w:ascii="Arial" w:eastAsia="Times New Roman" w:hAnsi="Arial" w:cs="Arial"/>
          <w:sz w:val="28"/>
          <w:szCs w:val="28"/>
          <w:u w:val="single"/>
          <w:lang w:eastAsia="en-IN"/>
        </w:rPr>
        <w:t>Suggestions to Client</w:t>
      </w:r>
    </w:p>
    <w:p w14:paraId="0330986E" w14:textId="77777777" w:rsidR="00FF662C" w:rsidRPr="00FF662C" w:rsidRDefault="00FF662C" w:rsidP="00CE4935">
      <w:pPr>
        <w:numPr>
          <w:ilvl w:val="0"/>
          <w:numId w:val="2"/>
        </w:num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b/>
          <w:bCs/>
          <w:kern w:val="0"/>
          <w:sz w:val="24"/>
          <w:szCs w:val="24"/>
          <w:lang w:eastAsia="en-IN"/>
          <w14:ligatures w14:val="none"/>
        </w:rPr>
        <w:t>Enhance Offers</w:t>
      </w:r>
      <w:r w:rsidRPr="00FF662C">
        <w:rPr>
          <w:rFonts w:ascii="Arial" w:eastAsia="Times New Roman" w:hAnsi="Arial" w:cs="Arial"/>
          <w:kern w:val="0"/>
          <w:sz w:val="24"/>
          <w:szCs w:val="24"/>
          <w:lang w:eastAsia="en-IN"/>
          <w14:ligatures w14:val="none"/>
        </w:rPr>
        <w:t>: Roll out more compelling promotions, particularly those similar to Offer E, which resonated well with the target audience.</w:t>
      </w:r>
    </w:p>
    <w:p w14:paraId="7A546F4D" w14:textId="77777777" w:rsidR="00FF662C" w:rsidRPr="00FF662C" w:rsidRDefault="00FF662C" w:rsidP="00CE4935">
      <w:pPr>
        <w:numPr>
          <w:ilvl w:val="0"/>
          <w:numId w:val="2"/>
        </w:num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b/>
          <w:bCs/>
          <w:kern w:val="0"/>
          <w:sz w:val="24"/>
          <w:szCs w:val="24"/>
          <w:lang w:eastAsia="en-IN"/>
          <w14:ligatures w14:val="none"/>
        </w:rPr>
        <w:t>Improve Customer Service</w:t>
      </w:r>
      <w:r w:rsidRPr="00FF662C">
        <w:rPr>
          <w:rFonts w:ascii="Arial" w:eastAsia="Times New Roman" w:hAnsi="Arial" w:cs="Arial"/>
          <w:kern w:val="0"/>
          <w:sz w:val="24"/>
          <w:szCs w:val="24"/>
          <w:lang w:eastAsia="en-IN"/>
          <w14:ligatures w14:val="none"/>
        </w:rPr>
        <w:t>: Foster a culture of positive and polite customer interactions to build loyalty and trust.</w:t>
      </w:r>
    </w:p>
    <w:p w14:paraId="143ED7C9" w14:textId="77777777" w:rsidR="00FF662C" w:rsidRPr="00FF662C" w:rsidRDefault="00FF662C" w:rsidP="00CE4935">
      <w:pPr>
        <w:numPr>
          <w:ilvl w:val="0"/>
          <w:numId w:val="2"/>
        </w:num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b/>
          <w:bCs/>
          <w:kern w:val="0"/>
          <w:sz w:val="24"/>
          <w:szCs w:val="24"/>
          <w:lang w:eastAsia="en-IN"/>
          <w14:ligatures w14:val="none"/>
        </w:rPr>
        <w:t>Payment Flexibility</w:t>
      </w:r>
      <w:r w:rsidRPr="00FF662C">
        <w:rPr>
          <w:rFonts w:ascii="Arial" w:eastAsia="Times New Roman" w:hAnsi="Arial" w:cs="Arial"/>
          <w:kern w:val="0"/>
          <w:sz w:val="24"/>
          <w:szCs w:val="24"/>
          <w:lang w:eastAsia="en-IN"/>
          <w14:ligatures w14:val="none"/>
        </w:rPr>
        <w:t>: Simplify payment processes and explore more digital payment options to cater to customer convenience.</w:t>
      </w:r>
    </w:p>
    <w:p w14:paraId="59A7BD07" w14:textId="2DCAC98E" w:rsidR="00FF662C" w:rsidRPr="00CE4935" w:rsidRDefault="00FF662C" w:rsidP="00CE4935">
      <w:pPr>
        <w:numPr>
          <w:ilvl w:val="0"/>
          <w:numId w:val="2"/>
        </w:num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b/>
          <w:bCs/>
          <w:kern w:val="0"/>
          <w:sz w:val="24"/>
          <w:szCs w:val="24"/>
          <w:lang w:eastAsia="en-IN"/>
          <w14:ligatures w14:val="none"/>
        </w:rPr>
        <w:t>Targeted Interventions</w:t>
      </w:r>
      <w:r w:rsidRPr="00FF662C">
        <w:rPr>
          <w:rFonts w:ascii="Arial" w:eastAsia="Times New Roman" w:hAnsi="Arial" w:cs="Arial"/>
          <w:kern w:val="0"/>
          <w:sz w:val="24"/>
          <w:szCs w:val="24"/>
          <w:lang w:eastAsia="en-IN"/>
          <w14:ligatures w14:val="none"/>
        </w:rPr>
        <w:t>: Develop age-specific retention strategies, especially for the 39-58 age group, to address their unique needs.</w:t>
      </w:r>
    </w:p>
    <w:p w14:paraId="6647A6F2" w14:textId="65DC90B1" w:rsidR="00FF662C" w:rsidRPr="00FF662C" w:rsidRDefault="00FF662C" w:rsidP="00CE4935">
      <w:pPr>
        <w:pStyle w:val="Heading2"/>
        <w:spacing w:afterLines="120" w:after="288" w:line="360" w:lineRule="auto"/>
        <w:rPr>
          <w:rFonts w:ascii="Arial" w:eastAsia="Times New Roman" w:hAnsi="Arial" w:cs="Arial"/>
          <w:sz w:val="28"/>
          <w:szCs w:val="28"/>
          <w:u w:val="single"/>
          <w:lang w:eastAsia="en-IN"/>
        </w:rPr>
      </w:pPr>
      <w:r w:rsidRPr="00FF662C">
        <w:rPr>
          <w:rFonts w:ascii="Arial" w:eastAsia="Times New Roman" w:hAnsi="Arial" w:cs="Arial"/>
          <w:sz w:val="28"/>
          <w:szCs w:val="28"/>
          <w:u w:val="single"/>
          <w:lang w:eastAsia="en-IN"/>
        </w:rPr>
        <w:t xml:space="preserve">Conclusion </w:t>
      </w:r>
    </w:p>
    <w:p w14:paraId="5304C2DE" w14:textId="114C366D" w:rsidR="009303DC" w:rsidRDefault="00FF662C" w:rsidP="00CE4935">
      <w:pPr>
        <w:spacing w:before="100" w:beforeAutospacing="1" w:afterLines="120" w:after="288" w:line="360" w:lineRule="auto"/>
        <w:rPr>
          <w:rFonts w:ascii="Arial" w:eastAsia="Times New Roman" w:hAnsi="Arial" w:cs="Arial"/>
          <w:kern w:val="0"/>
          <w:sz w:val="24"/>
          <w:szCs w:val="24"/>
          <w:lang w:eastAsia="en-IN"/>
          <w14:ligatures w14:val="none"/>
        </w:rPr>
      </w:pPr>
      <w:r w:rsidRPr="00FF662C">
        <w:rPr>
          <w:rFonts w:ascii="Arial" w:eastAsia="Times New Roman" w:hAnsi="Arial" w:cs="Arial"/>
          <w:kern w:val="0"/>
          <w:sz w:val="24"/>
          <w:szCs w:val="24"/>
          <w:lang w:eastAsia="en-IN"/>
          <w14:ligatures w14:val="none"/>
        </w:rPr>
        <w:t xml:space="preserve">The analysis underscores the significance of </w:t>
      </w:r>
      <w:r w:rsidR="00CE4935">
        <w:rPr>
          <w:rFonts w:ascii="Arial" w:eastAsia="Times New Roman" w:hAnsi="Arial" w:cs="Arial"/>
          <w:kern w:val="0"/>
          <w:sz w:val="24"/>
          <w:szCs w:val="24"/>
          <w:lang w:eastAsia="en-IN"/>
          <w14:ligatures w14:val="none"/>
        </w:rPr>
        <w:t>targeted</w:t>
      </w:r>
      <w:r w:rsidRPr="00FF662C">
        <w:rPr>
          <w:rFonts w:ascii="Arial" w:eastAsia="Times New Roman" w:hAnsi="Arial" w:cs="Arial"/>
          <w:kern w:val="0"/>
          <w:sz w:val="24"/>
          <w:szCs w:val="24"/>
          <w:lang w:eastAsia="en-IN"/>
          <w14:ligatures w14:val="none"/>
        </w:rPr>
        <w:t xml:space="preserve"> marketing, </w:t>
      </w:r>
      <w:r w:rsidR="00CE4935">
        <w:rPr>
          <w:rFonts w:ascii="Arial" w:eastAsia="Times New Roman" w:hAnsi="Arial" w:cs="Arial"/>
          <w:kern w:val="0"/>
          <w:sz w:val="24"/>
          <w:szCs w:val="24"/>
          <w:lang w:eastAsia="en-IN"/>
          <w14:ligatures w14:val="none"/>
        </w:rPr>
        <w:t>exceptional</w:t>
      </w:r>
      <w:r w:rsidRPr="00FF662C">
        <w:rPr>
          <w:rFonts w:ascii="Arial" w:eastAsia="Times New Roman" w:hAnsi="Arial" w:cs="Arial"/>
          <w:kern w:val="0"/>
          <w:sz w:val="24"/>
          <w:szCs w:val="24"/>
          <w:lang w:eastAsia="en-IN"/>
          <w14:ligatures w14:val="none"/>
        </w:rPr>
        <w:t xml:space="preserve"> customer service, and convenient payment solutions in mitigating churn. By implementing the suggested strategies, the Telecom company can expect to see a marked improvement in customer loyalty and a reduction in churn rates.</w:t>
      </w:r>
    </w:p>
    <w:p w14:paraId="29693A5E" w14:textId="33D0A0DB" w:rsidR="00CE4935" w:rsidRPr="00FF662C" w:rsidRDefault="00CE4935" w:rsidP="00CE4935">
      <w:pPr>
        <w:spacing w:before="100" w:beforeAutospacing="1" w:afterLines="120" w:after="288" w:line="360" w:lineRule="auto"/>
        <w:rPr>
          <w:rFonts w:ascii="Arial" w:eastAsia="Times New Roman" w:hAnsi="Arial" w:cs="Arial"/>
          <w:kern w:val="0"/>
          <w:sz w:val="24"/>
          <w:szCs w:val="24"/>
          <w:lang w:eastAsia="en-IN"/>
          <w14:ligatures w14:val="none"/>
        </w:rPr>
      </w:pPr>
    </w:p>
    <w:sectPr w:rsidR="00CE4935" w:rsidRPr="00FF6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3EFE"/>
    <w:multiLevelType w:val="multilevel"/>
    <w:tmpl w:val="B1F0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050"/>
    <w:multiLevelType w:val="multilevel"/>
    <w:tmpl w:val="04E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428167">
    <w:abstractNumId w:val="0"/>
  </w:num>
  <w:num w:numId="2" w16cid:durableId="18293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A3"/>
    <w:rsid w:val="005F0796"/>
    <w:rsid w:val="009303DC"/>
    <w:rsid w:val="00B343A3"/>
    <w:rsid w:val="00CE4935"/>
    <w:rsid w:val="00FF6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E080"/>
  <w15:chartTrackingRefBased/>
  <w15:docId w15:val="{B4D55C7F-14BE-4B3E-B135-1B4050E4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6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F662C"/>
    <w:rPr>
      <w:b/>
      <w:bCs/>
    </w:rPr>
  </w:style>
  <w:style w:type="character" w:customStyle="1" w:styleId="Heading1Char">
    <w:name w:val="Heading 1 Char"/>
    <w:basedOn w:val="DefaultParagraphFont"/>
    <w:link w:val="Heading1"/>
    <w:uiPriority w:val="9"/>
    <w:rsid w:val="00FF66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66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582032">
      <w:bodyDiv w:val="1"/>
      <w:marLeft w:val="0"/>
      <w:marRight w:val="0"/>
      <w:marTop w:val="0"/>
      <w:marBottom w:val="0"/>
      <w:divBdr>
        <w:top w:val="none" w:sz="0" w:space="0" w:color="auto"/>
        <w:left w:val="none" w:sz="0" w:space="0" w:color="auto"/>
        <w:bottom w:val="none" w:sz="0" w:space="0" w:color="auto"/>
        <w:right w:val="none" w:sz="0" w:space="0" w:color="auto"/>
      </w:divBdr>
      <w:divsChild>
        <w:div w:id="2045516907">
          <w:marLeft w:val="0"/>
          <w:marRight w:val="0"/>
          <w:marTop w:val="0"/>
          <w:marBottom w:val="0"/>
          <w:divBdr>
            <w:top w:val="none" w:sz="0" w:space="0" w:color="auto"/>
            <w:left w:val="none" w:sz="0" w:space="0" w:color="auto"/>
            <w:bottom w:val="none" w:sz="0" w:space="0" w:color="auto"/>
            <w:right w:val="none" w:sz="0" w:space="0" w:color="auto"/>
          </w:divBdr>
          <w:divsChild>
            <w:div w:id="39405536">
              <w:marLeft w:val="0"/>
              <w:marRight w:val="0"/>
              <w:marTop w:val="0"/>
              <w:marBottom w:val="0"/>
              <w:divBdr>
                <w:top w:val="none" w:sz="0" w:space="0" w:color="auto"/>
                <w:left w:val="none" w:sz="0" w:space="0" w:color="auto"/>
                <w:bottom w:val="none" w:sz="0" w:space="0" w:color="auto"/>
                <w:right w:val="none" w:sz="0" w:space="0" w:color="auto"/>
              </w:divBdr>
              <w:divsChild>
                <w:div w:id="18008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363</Words>
  <Characters>2074</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Telecom Customer Churn Analysis</vt:lpstr>
      <vt:lpstr>    Methodology </vt:lpstr>
      <vt:lpstr>    Goals and KPIs </vt:lpstr>
      <vt:lpstr>    Findings</vt:lpstr>
      <vt:lpstr>    Suggestions to Client</vt:lpstr>
      <vt:lpstr>    Conclusion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HAFSHA WAHAB</dc:creator>
  <cp:keywords/>
  <dc:description/>
  <cp:lastModifiedBy>HAFSHA WAHAB</cp:lastModifiedBy>
  <cp:revision>2</cp:revision>
  <dcterms:created xsi:type="dcterms:W3CDTF">2024-04-27T19:09:00Z</dcterms:created>
  <dcterms:modified xsi:type="dcterms:W3CDTF">2024-04-27T19:57:00Z</dcterms:modified>
</cp:coreProperties>
</file>