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A8320" w14:textId="398FF8B6" w:rsidR="003246EF" w:rsidRPr="004B01D0" w:rsidRDefault="003246EF" w:rsidP="007E74B3">
      <w:pPr>
        <w:ind w:left="360" w:hanging="360"/>
        <w:jc w:val="both"/>
        <w:rPr>
          <w:rFonts w:ascii="Times New Roman" w:hAnsi="Times New Roman" w:cs="Times New Roman"/>
        </w:rPr>
      </w:pPr>
    </w:p>
    <w:p w14:paraId="75C514B5" w14:textId="17259DA9" w:rsidR="000A35A3" w:rsidRPr="000A35A3" w:rsidRDefault="00D22816" w:rsidP="007E74B3">
      <w:pPr>
        <w:ind w:left="360" w:hanging="360"/>
        <w:jc w:val="both"/>
        <w:rPr>
          <w:rFonts w:ascii="Times New Roman" w:hAnsi="Times New Roman" w:cs="Times New Roman"/>
        </w:rPr>
      </w:pPr>
      <w:r>
        <w:rPr>
          <w:rFonts w:ascii="Times New Roman" w:hAnsi="Times New Roman" w:cs="Times New Roman"/>
        </w:rPr>
        <w:t xml:space="preserve">IOTB TECH </w:t>
      </w:r>
      <w:r w:rsidR="000A35A3" w:rsidRPr="000A35A3">
        <w:rPr>
          <w:rFonts w:ascii="Times New Roman" w:hAnsi="Times New Roman" w:cs="Times New Roman"/>
        </w:rPr>
        <w:t>HOSPITAL DATA ANALYSIS REPORT</w:t>
      </w:r>
    </w:p>
    <w:p w14:paraId="501648CE" w14:textId="075507C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Introduction</w:t>
      </w:r>
    </w:p>
    <w:p w14:paraId="25A90DBD" w14:textId="19989091" w:rsidR="000A35A3" w:rsidRPr="000A35A3" w:rsidRDefault="000A35A3" w:rsidP="007E74B3">
      <w:pPr>
        <w:jc w:val="both"/>
        <w:rPr>
          <w:rFonts w:ascii="Times New Roman" w:hAnsi="Times New Roman" w:cs="Times New Roman"/>
        </w:rPr>
      </w:pPr>
      <w:r w:rsidRPr="000A35A3">
        <w:rPr>
          <w:rFonts w:ascii="Times New Roman" w:hAnsi="Times New Roman" w:cs="Times New Roman"/>
        </w:rPr>
        <w:t>This report presents an analysis of</w:t>
      </w:r>
      <w:r w:rsidR="00D22816">
        <w:rPr>
          <w:rFonts w:ascii="Times New Roman" w:hAnsi="Times New Roman" w:cs="Times New Roman"/>
        </w:rPr>
        <w:t xml:space="preserve"> IOTB TECH</w:t>
      </w:r>
      <w:r w:rsidRPr="000A35A3">
        <w:rPr>
          <w:rFonts w:ascii="Times New Roman" w:hAnsi="Times New Roman" w:cs="Times New Roman"/>
        </w:rPr>
        <w:t xml:space="preserve"> hospital data using Pivot Tables in Excel. The analysis focused on patient demographics, hospital admissions, medical conditions, medication usage, and hospital revenue. The aim of the analysis was to identify important trends, generate useful insights, and provide recommendations that can improve healthcare delivery</w:t>
      </w:r>
      <w:r>
        <w:rPr>
          <w:rFonts w:ascii="Times New Roman" w:hAnsi="Times New Roman" w:cs="Times New Roman"/>
        </w:rPr>
        <w:t>.</w:t>
      </w:r>
    </w:p>
    <w:p w14:paraId="27C63EA0" w14:textId="5B0CEACD"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Key Findings</w:t>
      </w:r>
    </w:p>
    <w:p w14:paraId="7B5D39BE"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1. The total number of patients recorded was 54,966.</w:t>
      </w:r>
    </w:p>
    <w:p w14:paraId="427D2203"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2. Male patients accounted for 27,470 of the total patients.</w:t>
      </w:r>
    </w:p>
    <w:p w14:paraId="558EADD2"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3. Female patients accounted for 27,486 of the total patients.</w:t>
      </w:r>
    </w:p>
    <w:p w14:paraId="5DAF3E3C"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4. Blood group A was identified as the most common blood group among patients.</w:t>
      </w:r>
    </w:p>
    <w:p w14:paraId="26F361AF"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5. The age group with the highest admission rate was 25–44 years (young adults).</w:t>
      </w:r>
    </w:p>
    <w:p w14:paraId="61F740E7"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6. Arthritis was identified as the most common medical condition.</w:t>
      </w:r>
    </w:p>
    <w:p w14:paraId="6581BEF3"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7. Diabetes generated the highest billing amount among all medical conditions.</w:t>
      </w:r>
    </w:p>
    <w:p w14:paraId="3D8752BC"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8. Patients diagnosed with Asthma recorded the highest average length of hospital stay.</w:t>
      </w:r>
    </w:p>
    <w:p w14:paraId="0B7DC3B4"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9. A total of 18,437 abnormal test results were recorded.</w:t>
      </w:r>
    </w:p>
    <w:p w14:paraId="72C975DA"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10. Arthritis had the highest number of abnormal test results among all medical conditions.</w:t>
      </w:r>
    </w:p>
    <w:p w14:paraId="35BB2581"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11. Lipitor was the most frequently prescribed medication.</w:t>
      </w:r>
    </w:p>
    <w:p w14:paraId="679AA2B3"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12. Ibuprofen generated the highest medication billing amount.</w:t>
      </w:r>
    </w:p>
    <w:p w14:paraId="326088E4"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13. Cigna recorded the highest billing amount among all insurance providers.</w:t>
      </w:r>
    </w:p>
    <w:p w14:paraId="3C7060D4" w14:textId="7777777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14. Elective admissions generated the highest billing amount.</w:t>
      </w:r>
    </w:p>
    <w:p w14:paraId="0F70E701" w14:textId="420F6127"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15. Elective admission was also identified as the most common admission type.</w:t>
      </w:r>
    </w:p>
    <w:p w14:paraId="2D20FC8B" w14:textId="16EEF1BF"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Observations</w:t>
      </w:r>
    </w:p>
    <w:p w14:paraId="7CC022F2" w14:textId="3AFBCC59" w:rsidR="000A35A3" w:rsidRPr="00D22816" w:rsidRDefault="000A35A3" w:rsidP="007E74B3">
      <w:pPr>
        <w:pStyle w:val="ListParagraph"/>
        <w:numPr>
          <w:ilvl w:val="1"/>
          <w:numId w:val="8"/>
        </w:numPr>
        <w:ind w:left="360"/>
        <w:jc w:val="both"/>
        <w:rPr>
          <w:rFonts w:ascii="Times New Roman" w:hAnsi="Times New Roman" w:cs="Times New Roman"/>
        </w:rPr>
      </w:pPr>
      <w:r w:rsidRPr="00D22816">
        <w:rPr>
          <w:rFonts w:ascii="Times New Roman" w:hAnsi="Times New Roman" w:cs="Times New Roman"/>
        </w:rPr>
        <w:t>The hospital recorded a high number of patient visits and admissions during the review period.</w:t>
      </w:r>
    </w:p>
    <w:p w14:paraId="72098F34" w14:textId="0EC7D026" w:rsidR="000A35A3" w:rsidRPr="00D22816" w:rsidRDefault="000A35A3" w:rsidP="007E74B3">
      <w:pPr>
        <w:pStyle w:val="ListParagraph"/>
        <w:numPr>
          <w:ilvl w:val="1"/>
          <w:numId w:val="8"/>
        </w:numPr>
        <w:ind w:left="360"/>
        <w:jc w:val="both"/>
        <w:rPr>
          <w:rFonts w:ascii="Times New Roman" w:hAnsi="Times New Roman" w:cs="Times New Roman"/>
        </w:rPr>
      </w:pPr>
      <w:r w:rsidRPr="00D22816">
        <w:rPr>
          <w:rFonts w:ascii="Times New Roman" w:hAnsi="Times New Roman" w:cs="Times New Roman"/>
        </w:rPr>
        <w:t>Male and female patient populations were nearly equal, although female patients were slightly higher.</w:t>
      </w:r>
    </w:p>
    <w:p w14:paraId="73C7B04E" w14:textId="1B62503E" w:rsidR="000A35A3" w:rsidRPr="00D22816" w:rsidRDefault="000A35A3" w:rsidP="007E74B3">
      <w:pPr>
        <w:pStyle w:val="ListParagraph"/>
        <w:numPr>
          <w:ilvl w:val="1"/>
          <w:numId w:val="8"/>
        </w:numPr>
        <w:ind w:left="360"/>
        <w:jc w:val="both"/>
        <w:rPr>
          <w:rFonts w:ascii="Times New Roman" w:hAnsi="Times New Roman" w:cs="Times New Roman"/>
        </w:rPr>
      </w:pPr>
      <w:r w:rsidRPr="00D22816">
        <w:rPr>
          <w:rFonts w:ascii="Times New Roman" w:hAnsi="Times New Roman" w:cs="Times New Roman"/>
        </w:rPr>
        <w:t>Blood group A appeared more frequently among patients compared to other blood groups.</w:t>
      </w:r>
    </w:p>
    <w:p w14:paraId="4EC38843" w14:textId="4C560332" w:rsidR="000A35A3" w:rsidRPr="00D22816" w:rsidRDefault="000A35A3" w:rsidP="007E74B3">
      <w:pPr>
        <w:pStyle w:val="ListParagraph"/>
        <w:numPr>
          <w:ilvl w:val="1"/>
          <w:numId w:val="8"/>
        </w:numPr>
        <w:ind w:left="360"/>
        <w:jc w:val="both"/>
        <w:rPr>
          <w:rFonts w:ascii="Times New Roman" w:hAnsi="Times New Roman" w:cs="Times New Roman"/>
        </w:rPr>
      </w:pPr>
      <w:r w:rsidRPr="00D22816">
        <w:rPr>
          <w:rFonts w:ascii="Times New Roman" w:hAnsi="Times New Roman" w:cs="Times New Roman"/>
        </w:rPr>
        <w:t>Young adults aged 25</w:t>
      </w:r>
      <w:r w:rsidR="00D22816">
        <w:rPr>
          <w:rFonts w:ascii="Times New Roman" w:hAnsi="Times New Roman" w:cs="Times New Roman"/>
        </w:rPr>
        <w:t>-</w:t>
      </w:r>
      <w:r w:rsidRPr="00D22816">
        <w:rPr>
          <w:rFonts w:ascii="Times New Roman" w:hAnsi="Times New Roman" w:cs="Times New Roman"/>
        </w:rPr>
        <w:t>44 years recorded the highest hospital admission rates.</w:t>
      </w:r>
    </w:p>
    <w:p w14:paraId="02CE5686" w14:textId="64702319" w:rsidR="000A35A3" w:rsidRPr="00D22816" w:rsidRDefault="000A35A3" w:rsidP="007E74B3">
      <w:pPr>
        <w:pStyle w:val="ListParagraph"/>
        <w:numPr>
          <w:ilvl w:val="1"/>
          <w:numId w:val="8"/>
        </w:numPr>
        <w:ind w:left="360"/>
        <w:jc w:val="both"/>
        <w:rPr>
          <w:rFonts w:ascii="Times New Roman" w:hAnsi="Times New Roman" w:cs="Times New Roman"/>
        </w:rPr>
      </w:pPr>
      <w:r w:rsidRPr="00D22816">
        <w:rPr>
          <w:rFonts w:ascii="Times New Roman" w:hAnsi="Times New Roman" w:cs="Times New Roman"/>
        </w:rPr>
        <w:lastRenderedPageBreak/>
        <w:t>Infants, children, and teenagers accounted for lower admission rates compared to adults.</w:t>
      </w:r>
    </w:p>
    <w:p w14:paraId="34A55EE2" w14:textId="7B6FD032" w:rsidR="000A35A3" w:rsidRPr="00D22816" w:rsidRDefault="000A35A3" w:rsidP="007E74B3">
      <w:pPr>
        <w:pStyle w:val="ListParagraph"/>
        <w:numPr>
          <w:ilvl w:val="0"/>
          <w:numId w:val="9"/>
        </w:numPr>
        <w:ind w:left="360"/>
        <w:jc w:val="both"/>
        <w:rPr>
          <w:rFonts w:ascii="Times New Roman" w:hAnsi="Times New Roman" w:cs="Times New Roman"/>
        </w:rPr>
      </w:pPr>
      <w:r w:rsidRPr="00D22816">
        <w:rPr>
          <w:rFonts w:ascii="Times New Roman" w:hAnsi="Times New Roman" w:cs="Times New Roman"/>
        </w:rPr>
        <w:t>Diabetes contributed the highest billing amount among all medical conditions.</w:t>
      </w:r>
    </w:p>
    <w:p w14:paraId="4735D04E" w14:textId="67629B28" w:rsidR="000A35A3" w:rsidRPr="00D22816" w:rsidRDefault="000A35A3" w:rsidP="007E74B3">
      <w:pPr>
        <w:pStyle w:val="ListParagraph"/>
        <w:numPr>
          <w:ilvl w:val="0"/>
          <w:numId w:val="9"/>
        </w:numPr>
        <w:ind w:left="360"/>
        <w:jc w:val="both"/>
        <w:rPr>
          <w:rFonts w:ascii="Times New Roman" w:hAnsi="Times New Roman" w:cs="Times New Roman"/>
        </w:rPr>
      </w:pPr>
      <w:r w:rsidRPr="00D22816">
        <w:rPr>
          <w:rFonts w:ascii="Times New Roman" w:hAnsi="Times New Roman" w:cs="Times New Roman"/>
        </w:rPr>
        <w:t>Elective admissions contributed significantly to overall hospital revenue.</w:t>
      </w:r>
    </w:p>
    <w:p w14:paraId="69BA73FE" w14:textId="57F04EE5" w:rsidR="000A35A3" w:rsidRPr="007E74B3" w:rsidRDefault="000A35A3" w:rsidP="007E74B3">
      <w:pPr>
        <w:pStyle w:val="ListParagraph"/>
        <w:numPr>
          <w:ilvl w:val="0"/>
          <w:numId w:val="9"/>
        </w:numPr>
        <w:ind w:left="360"/>
        <w:jc w:val="both"/>
        <w:rPr>
          <w:rFonts w:ascii="Times New Roman" w:hAnsi="Times New Roman" w:cs="Times New Roman"/>
        </w:rPr>
      </w:pPr>
      <w:r w:rsidRPr="00D22816">
        <w:rPr>
          <w:rFonts w:ascii="Times New Roman" w:hAnsi="Times New Roman" w:cs="Times New Roman"/>
        </w:rPr>
        <w:t>Insurance providers played a major role in revenue generation, with Cigna accounting for the highest billing amount.</w:t>
      </w:r>
    </w:p>
    <w:p w14:paraId="59984209" w14:textId="0FD230FE" w:rsidR="000A35A3" w:rsidRPr="00D22816" w:rsidRDefault="000A35A3" w:rsidP="007E74B3">
      <w:pPr>
        <w:pStyle w:val="ListParagraph"/>
        <w:numPr>
          <w:ilvl w:val="0"/>
          <w:numId w:val="9"/>
        </w:numPr>
        <w:ind w:left="360"/>
        <w:jc w:val="both"/>
        <w:rPr>
          <w:rFonts w:ascii="Times New Roman" w:hAnsi="Times New Roman" w:cs="Times New Roman"/>
        </w:rPr>
      </w:pPr>
      <w:r w:rsidRPr="00D22816">
        <w:rPr>
          <w:rFonts w:ascii="Times New Roman" w:hAnsi="Times New Roman" w:cs="Times New Roman"/>
        </w:rPr>
        <w:t>Arthritis was the most commonly reported medical condition.</w:t>
      </w:r>
    </w:p>
    <w:p w14:paraId="412A38DF" w14:textId="017BEA3C" w:rsidR="000A35A3" w:rsidRPr="00D22816" w:rsidRDefault="000A35A3" w:rsidP="007E74B3">
      <w:pPr>
        <w:pStyle w:val="ListParagraph"/>
        <w:numPr>
          <w:ilvl w:val="0"/>
          <w:numId w:val="9"/>
        </w:numPr>
        <w:ind w:left="360"/>
        <w:jc w:val="both"/>
        <w:rPr>
          <w:rFonts w:ascii="Times New Roman" w:hAnsi="Times New Roman" w:cs="Times New Roman"/>
        </w:rPr>
      </w:pPr>
      <w:r w:rsidRPr="00D22816">
        <w:rPr>
          <w:rFonts w:ascii="Times New Roman" w:hAnsi="Times New Roman" w:cs="Times New Roman"/>
        </w:rPr>
        <w:t>Asthma cases were associated with longer hospital stays, increasing healthcare resource utilization.</w:t>
      </w:r>
    </w:p>
    <w:p w14:paraId="2E0D7B91" w14:textId="2430F514" w:rsidR="000A35A3" w:rsidRPr="007E74B3" w:rsidRDefault="000A35A3" w:rsidP="007E74B3">
      <w:pPr>
        <w:pStyle w:val="ListParagraph"/>
        <w:numPr>
          <w:ilvl w:val="0"/>
          <w:numId w:val="9"/>
        </w:numPr>
        <w:ind w:left="360"/>
        <w:jc w:val="both"/>
        <w:rPr>
          <w:rFonts w:ascii="Times New Roman" w:hAnsi="Times New Roman" w:cs="Times New Roman"/>
        </w:rPr>
      </w:pPr>
      <w:r w:rsidRPr="00D22816">
        <w:rPr>
          <w:rFonts w:ascii="Times New Roman" w:hAnsi="Times New Roman" w:cs="Times New Roman"/>
        </w:rPr>
        <w:t>High abnormal test results linked to arthritis may indicate increased disease burden and complications.</w:t>
      </w:r>
    </w:p>
    <w:p w14:paraId="564A301B" w14:textId="6846CC38" w:rsidR="000A35A3" w:rsidRPr="00D22816" w:rsidRDefault="000A35A3" w:rsidP="007E74B3">
      <w:pPr>
        <w:pStyle w:val="ListParagraph"/>
        <w:numPr>
          <w:ilvl w:val="0"/>
          <w:numId w:val="11"/>
        </w:numPr>
        <w:ind w:left="360"/>
        <w:jc w:val="both"/>
        <w:rPr>
          <w:rFonts w:ascii="Times New Roman" w:hAnsi="Times New Roman" w:cs="Times New Roman"/>
        </w:rPr>
      </w:pPr>
      <w:r w:rsidRPr="00D22816">
        <w:rPr>
          <w:rFonts w:ascii="Times New Roman" w:hAnsi="Times New Roman" w:cs="Times New Roman"/>
        </w:rPr>
        <w:t>Lipitor was the most commonly prescribed medication</w:t>
      </w:r>
      <w:r w:rsidR="007E74B3">
        <w:rPr>
          <w:rFonts w:ascii="Times New Roman" w:hAnsi="Times New Roman" w:cs="Times New Roman"/>
        </w:rPr>
        <w:t>.</w:t>
      </w:r>
    </w:p>
    <w:p w14:paraId="51EB64A2" w14:textId="45BA1050" w:rsidR="000A35A3" w:rsidRPr="007E74B3" w:rsidRDefault="000A35A3" w:rsidP="007E74B3">
      <w:pPr>
        <w:pStyle w:val="ListParagraph"/>
        <w:numPr>
          <w:ilvl w:val="0"/>
          <w:numId w:val="11"/>
        </w:numPr>
        <w:ind w:left="360"/>
        <w:jc w:val="both"/>
        <w:rPr>
          <w:rFonts w:ascii="Times New Roman" w:hAnsi="Times New Roman" w:cs="Times New Roman"/>
        </w:rPr>
      </w:pPr>
      <w:r w:rsidRPr="00D22816">
        <w:rPr>
          <w:rFonts w:ascii="Times New Roman" w:hAnsi="Times New Roman" w:cs="Times New Roman"/>
        </w:rPr>
        <w:t>Ibuprofen generated the highest medication billing amount, indicating frequent use and high demand.</w:t>
      </w:r>
    </w:p>
    <w:p w14:paraId="04ED4D4F" w14:textId="1928861F" w:rsidR="000A35A3" w:rsidRPr="007E74B3" w:rsidRDefault="000A35A3" w:rsidP="007E74B3">
      <w:pPr>
        <w:pStyle w:val="ListParagraph"/>
        <w:numPr>
          <w:ilvl w:val="0"/>
          <w:numId w:val="11"/>
        </w:numPr>
        <w:ind w:left="360"/>
        <w:jc w:val="both"/>
        <w:rPr>
          <w:rFonts w:ascii="Times New Roman" w:hAnsi="Times New Roman" w:cs="Times New Roman"/>
        </w:rPr>
      </w:pPr>
      <w:r w:rsidRPr="00D22816">
        <w:rPr>
          <w:rFonts w:ascii="Times New Roman" w:hAnsi="Times New Roman" w:cs="Times New Roman"/>
        </w:rPr>
        <w:t>Elective admissions were more common than emergency and urgent admission</w:t>
      </w:r>
      <w:r w:rsidR="007E74B3">
        <w:rPr>
          <w:rFonts w:ascii="Times New Roman" w:hAnsi="Times New Roman" w:cs="Times New Roman"/>
        </w:rPr>
        <w:t>.</w:t>
      </w:r>
    </w:p>
    <w:p w14:paraId="1D58E7DB" w14:textId="1F8AFD62" w:rsidR="000A35A3" w:rsidRPr="000A35A3" w:rsidRDefault="000A35A3" w:rsidP="007E74B3">
      <w:pPr>
        <w:ind w:left="360" w:hanging="360"/>
        <w:jc w:val="both"/>
        <w:rPr>
          <w:rFonts w:ascii="Times New Roman" w:hAnsi="Times New Roman" w:cs="Times New Roman"/>
        </w:rPr>
      </w:pPr>
      <w:r w:rsidRPr="007E74B3">
        <w:rPr>
          <w:rFonts w:ascii="Times New Roman" w:hAnsi="Times New Roman" w:cs="Times New Roman"/>
        </w:rPr>
        <w:t>Insights</w:t>
      </w:r>
    </w:p>
    <w:p w14:paraId="76C373DA" w14:textId="65E82A83" w:rsidR="000A35A3" w:rsidRPr="007E74B3" w:rsidRDefault="000A35A3" w:rsidP="007E74B3">
      <w:pPr>
        <w:pStyle w:val="ListParagraph"/>
        <w:numPr>
          <w:ilvl w:val="0"/>
          <w:numId w:val="16"/>
        </w:numPr>
        <w:ind w:left="360"/>
        <w:jc w:val="both"/>
        <w:rPr>
          <w:rFonts w:ascii="Times New Roman" w:hAnsi="Times New Roman" w:cs="Times New Roman"/>
        </w:rPr>
      </w:pPr>
      <w:r w:rsidRPr="007E74B3">
        <w:rPr>
          <w:rFonts w:ascii="Times New Roman" w:hAnsi="Times New Roman" w:cs="Times New Roman"/>
        </w:rPr>
        <w:t>The dominance of young adults in hospital admissions suggests that this age group may experience higher healthcare needs or greater healthcare utilization.</w:t>
      </w:r>
    </w:p>
    <w:p w14:paraId="43407459" w14:textId="10F734B2" w:rsidR="000A35A3" w:rsidRPr="007E74B3" w:rsidRDefault="000A35A3" w:rsidP="007E74B3">
      <w:pPr>
        <w:pStyle w:val="ListParagraph"/>
        <w:numPr>
          <w:ilvl w:val="0"/>
          <w:numId w:val="16"/>
        </w:numPr>
        <w:ind w:left="360"/>
        <w:jc w:val="both"/>
        <w:rPr>
          <w:rFonts w:ascii="Times New Roman" w:hAnsi="Times New Roman" w:cs="Times New Roman"/>
        </w:rPr>
      </w:pPr>
      <w:r w:rsidRPr="007E74B3">
        <w:rPr>
          <w:rFonts w:ascii="Times New Roman" w:hAnsi="Times New Roman" w:cs="Times New Roman"/>
        </w:rPr>
        <w:t>Nearly equal male and female patient distribution indicates balanced healthcare access across genders.</w:t>
      </w:r>
    </w:p>
    <w:p w14:paraId="1ABC4171" w14:textId="48A0CC58" w:rsidR="000A35A3" w:rsidRPr="007E74B3" w:rsidRDefault="000A35A3" w:rsidP="007E74B3">
      <w:pPr>
        <w:pStyle w:val="ListParagraph"/>
        <w:numPr>
          <w:ilvl w:val="0"/>
          <w:numId w:val="16"/>
        </w:numPr>
        <w:ind w:left="360"/>
        <w:jc w:val="both"/>
        <w:rPr>
          <w:rFonts w:ascii="Times New Roman" w:hAnsi="Times New Roman" w:cs="Times New Roman"/>
        </w:rPr>
      </w:pPr>
      <w:r w:rsidRPr="007E74B3">
        <w:rPr>
          <w:rFonts w:ascii="Times New Roman" w:hAnsi="Times New Roman" w:cs="Times New Roman"/>
        </w:rPr>
        <w:t>Chronic medical conditions such as arthritis, diabetes, and asthma contribute significantly to hospital workload, admissions, and revenue generation.</w:t>
      </w:r>
    </w:p>
    <w:p w14:paraId="43274DFD" w14:textId="0582E33A" w:rsidR="000A35A3" w:rsidRPr="007E74B3" w:rsidRDefault="000A35A3" w:rsidP="007E74B3">
      <w:pPr>
        <w:pStyle w:val="ListParagraph"/>
        <w:numPr>
          <w:ilvl w:val="0"/>
          <w:numId w:val="16"/>
        </w:numPr>
        <w:ind w:left="360"/>
        <w:jc w:val="both"/>
        <w:rPr>
          <w:rFonts w:ascii="Times New Roman" w:hAnsi="Times New Roman" w:cs="Times New Roman"/>
        </w:rPr>
      </w:pPr>
      <w:r w:rsidRPr="007E74B3">
        <w:rPr>
          <w:rFonts w:ascii="Times New Roman" w:hAnsi="Times New Roman" w:cs="Times New Roman"/>
        </w:rPr>
        <w:t>Long hospital stays associated with asthma may increase operational costs and pressure on hospital resources.</w:t>
      </w:r>
    </w:p>
    <w:p w14:paraId="55E7B6C1" w14:textId="3D58614C" w:rsidR="000A35A3" w:rsidRPr="007E74B3" w:rsidRDefault="000A35A3" w:rsidP="007E74B3">
      <w:pPr>
        <w:pStyle w:val="ListParagraph"/>
        <w:numPr>
          <w:ilvl w:val="0"/>
          <w:numId w:val="16"/>
        </w:numPr>
        <w:ind w:left="360"/>
        <w:jc w:val="both"/>
        <w:rPr>
          <w:rFonts w:ascii="Times New Roman" w:hAnsi="Times New Roman" w:cs="Times New Roman"/>
        </w:rPr>
      </w:pPr>
      <w:r w:rsidRPr="007E74B3">
        <w:rPr>
          <w:rFonts w:ascii="Times New Roman" w:hAnsi="Times New Roman" w:cs="Times New Roman"/>
        </w:rPr>
        <w:t>Frequent prescription of medications such as Lipitor and Ibuprofen highlights the need for effective pharmaceutical inventory management.</w:t>
      </w:r>
    </w:p>
    <w:p w14:paraId="7E0DCA3C" w14:textId="76BEBC17" w:rsidR="000A35A3" w:rsidRPr="007E74B3" w:rsidRDefault="000A35A3" w:rsidP="007E74B3">
      <w:pPr>
        <w:pStyle w:val="ListParagraph"/>
        <w:numPr>
          <w:ilvl w:val="0"/>
          <w:numId w:val="16"/>
        </w:numPr>
        <w:ind w:left="360"/>
        <w:jc w:val="both"/>
        <w:rPr>
          <w:rFonts w:ascii="Times New Roman" w:hAnsi="Times New Roman" w:cs="Times New Roman"/>
        </w:rPr>
      </w:pPr>
      <w:r w:rsidRPr="007E74B3">
        <w:rPr>
          <w:rFonts w:ascii="Times New Roman" w:hAnsi="Times New Roman" w:cs="Times New Roman"/>
        </w:rPr>
        <w:t>Insurance partnerships appear to have a strong influence on hospital revenue performance.</w:t>
      </w:r>
    </w:p>
    <w:p w14:paraId="5E30E227" w14:textId="455030A4" w:rsidR="000A35A3" w:rsidRPr="000A35A3" w:rsidRDefault="000A35A3" w:rsidP="007E74B3">
      <w:pPr>
        <w:ind w:left="360" w:hanging="360"/>
        <w:jc w:val="both"/>
        <w:rPr>
          <w:rFonts w:ascii="Times New Roman" w:hAnsi="Times New Roman" w:cs="Times New Roman"/>
        </w:rPr>
      </w:pPr>
      <w:r w:rsidRPr="000A35A3">
        <w:rPr>
          <w:rFonts w:ascii="Times New Roman" w:hAnsi="Times New Roman" w:cs="Times New Roman"/>
        </w:rPr>
        <w:t>Recommendations</w:t>
      </w:r>
    </w:p>
    <w:p w14:paraId="1460DF31" w14:textId="5F88DAE9" w:rsidR="000A35A3" w:rsidRPr="00D22816" w:rsidRDefault="000A35A3" w:rsidP="007E74B3">
      <w:pPr>
        <w:pStyle w:val="ListParagraph"/>
        <w:numPr>
          <w:ilvl w:val="0"/>
          <w:numId w:val="15"/>
        </w:numPr>
        <w:ind w:left="360"/>
        <w:jc w:val="both"/>
        <w:rPr>
          <w:rFonts w:ascii="Times New Roman" w:hAnsi="Times New Roman" w:cs="Times New Roman"/>
        </w:rPr>
      </w:pPr>
      <w:r w:rsidRPr="00D22816">
        <w:rPr>
          <w:rFonts w:ascii="Times New Roman" w:hAnsi="Times New Roman" w:cs="Times New Roman"/>
        </w:rPr>
        <w:t>Strengthen preventive healthcare programs targeting common conditions such as arthritis, diabetes, and asthma.</w:t>
      </w:r>
    </w:p>
    <w:p w14:paraId="635F194A" w14:textId="6BF1CF41" w:rsidR="000A35A3" w:rsidRPr="00D22816" w:rsidRDefault="000A35A3" w:rsidP="007E74B3">
      <w:pPr>
        <w:pStyle w:val="ListParagraph"/>
        <w:numPr>
          <w:ilvl w:val="0"/>
          <w:numId w:val="15"/>
        </w:numPr>
        <w:ind w:left="360"/>
        <w:jc w:val="both"/>
        <w:rPr>
          <w:rFonts w:ascii="Times New Roman" w:hAnsi="Times New Roman" w:cs="Times New Roman"/>
        </w:rPr>
      </w:pPr>
      <w:r w:rsidRPr="00D22816">
        <w:rPr>
          <w:rFonts w:ascii="Times New Roman" w:hAnsi="Times New Roman" w:cs="Times New Roman"/>
        </w:rPr>
        <w:t>Increase health education and awareness programs for young adults, who recorded the highest admission rates.</w:t>
      </w:r>
    </w:p>
    <w:p w14:paraId="626932E7" w14:textId="46B88DE1" w:rsidR="000A35A3" w:rsidRPr="007E74B3" w:rsidRDefault="000A35A3" w:rsidP="007E74B3">
      <w:pPr>
        <w:pStyle w:val="ListParagraph"/>
        <w:numPr>
          <w:ilvl w:val="0"/>
          <w:numId w:val="15"/>
        </w:numPr>
        <w:ind w:left="360"/>
        <w:jc w:val="both"/>
        <w:rPr>
          <w:rFonts w:ascii="Times New Roman" w:hAnsi="Times New Roman" w:cs="Times New Roman"/>
        </w:rPr>
      </w:pPr>
      <w:r w:rsidRPr="00D22816">
        <w:rPr>
          <w:rFonts w:ascii="Times New Roman" w:hAnsi="Times New Roman" w:cs="Times New Roman"/>
        </w:rPr>
        <w:t>Promote routine screening and early diagnosis to reduce complications and prolonged hospitalization.</w:t>
      </w:r>
    </w:p>
    <w:p w14:paraId="78D2BBFB" w14:textId="06633636" w:rsidR="000A35A3" w:rsidRPr="00D22816" w:rsidRDefault="000A35A3" w:rsidP="007E74B3">
      <w:pPr>
        <w:pStyle w:val="ListParagraph"/>
        <w:numPr>
          <w:ilvl w:val="0"/>
          <w:numId w:val="15"/>
        </w:numPr>
        <w:ind w:left="360"/>
        <w:jc w:val="both"/>
        <w:rPr>
          <w:rFonts w:ascii="Times New Roman" w:hAnsi="Times New Roman" w:cs="Times New Roman"/>
        </w:rPr>
      </w:pPr>
      <w:r w:rsidRPr="00D22816">
        <w:rPr>
          <w:rFonts w:ascii="Times New Roman" w:hAnsi="Times New Roman" w:cs="Times New Roman"/>
        </w:rPr>
        <w:t>Improve bed management and staffing strategies to accommodate high admission rates among adults.</w:t>
      </w:r>
    </w:p>
    <w:p w14:paraId="24B213CA" w14:textId="1DD39466" w:rsidR="003246EF" w:rsidRPr="007E74B3" w:rsidRDefault="000A35A3" w:rsidP="007E74B3">
      <w:pPr>
        <w:pStyle w:val="ListParagraph"/>
        <w:numPr>
          <w:ilvl w:val="0"/>
          <w:numId w:val="15"/>
        </w:numPr>
        <w:ind w:left="360"/>
        <w:jc w:val="both"/>
        <w:rPr>
          <w:rFonts w:ascii="Times New Roman" w:hAnsi="Times New Roman" w:cs="Times New Roman"/>
        </w:rPr>
      </w:pPr>
      <w:r w:rsidRPr="00D22816">
        <w:rPr>
          <w:rFonts w:ascii="Times New Roman" w:hAnsi="Times New Roman" w:cs="Times New Roman"/>
        </w:rPr>
        <w:t>Develop specialized management programs for chronic diseases associated with long hospital stays.</w:t>
      </w:r>
    </w:p>
    <w:sectPr w:rsidR="003246EF" w:rsidRPr="007E7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1EF"/>
    <w:multiLevelType w:val="hybridMultilevel"/>
    <w:tmpl w:val="6F8E1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85260"/>
    <w:multiLevelType w:val="hybridMultilevel"/>
    <w:tmpl w:val="3C920A0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D41158"/>
    <w:multiLevelType w:val="hybridMultilevel"/>
    <w:tmpl w:val="601EBD5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51AF8"/>
    <w:multiLevelType w:val="hybridMultilevel"/>
    <w:tmpl w:val="1C2881D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224D65"/>
    <w:multiLevelType w:val="hybridMultilevel"/>
    <w:tmpl w:val="D78C9CC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DCE3EEF"/>
    <w:multiLevelType w:val="hybridMultilevel"/>
    <w:tmpl w:val="F4388A0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49E77107"/>
    <w:multiLevelType w:val="hybridMultilevel"/>
    <w:tmpl w:val="D03E88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CA6D2F"/>
    <w:multiLevelType w:val="hybridMultilevel"/>
    <w:tmpl w:val="D7E05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6D0ED9"/>
    <w:multiLevelType w:val="hybridMultilevel"/>
    <w:tmpl w:val="8A36D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396337"/>
    <w:multiLevelType w:val="hybridMultilevel"/>
    <w:tmpl w:val="C868D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516E4"/>
    <w:multiLevelType w:val="hybridMultilevel"/>
    <w:tmpl w:val="DB560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1573DB"/>
    <w:multiLevelType w:val="hybridMultilevel"/>
    <w:tmpl w:val="DCA2F7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085486"/>
    <w:multiLevelType w:val="hybridMultilevel"/>
    <w:tmpl w:val="B1B4F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E825F2"/>
    <w:multiLevelType w:val="hybridMultilevel"/>
    <w:tmpl w:val="CB52B53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7113AD"/>
    <w:multiLevelType w:val="hybridMultilevel"/>
    <w:tmpl w:val="37DEB5A6"/>
    <w:lvl w:ilvl="0" w:tplc="0409000F">
      <w:start w:val="1"/>
      <w:numFmt w:val="decimal"/>
      <w:lvlText w:val="%1."/>
      <w:lvlJc w:val="left"/>
      <w:pPr>
        <w:ind w:left="720" w:hanging="360"/>
      </w:pPr>
    </w:lvl>
    <w:lvl w:ilvl="1" w:tplc="B54CD76E">
      <w:numFmt w:val="bullet"/>
      <w:lvlText w:val=""/>
      <w:lvlJc w:val="left"/>
      <w:pPr>
        <w:ind w:left="1440" w:hanging="360"/>
      </w:pPr>
      <w:rPr>
        <w:rFonts w:ascii="Symbol" w:eastAsiaTheme="minorHAnsi" w:hAnsi="Symbol" w:cs="Times New Roman" w:hint="default"/>
      </w:rPr>
    </w:lvl>
    <w:lvl w:ilvl="2" w:tplc="6B4EF73C">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8E094C"/>
    <w:multiLevelType w:val="hybridMultilevel"/>
    <w:tmpl w:val="D8FAA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731289">
    <w:abstractNumId w:val="0"/>
  </w:num>
  <w:num w:numId="2" w16cid:durableId="1242643494">
    <w:abstractNumId w:val="6"/>
  </w:num>
  <w:num w:numId="3" w16cid:durableId="382219627">
    <w:abstractNumId w:val="5"/>
  </w:num>
  <w:num w:numId="4" w16cid:durableId="780878037">
    <w:abstractNumId w:val="9"/>
  </w:num>
  <w:num w:numId="5" w16cid:durableId="1619336590">
    <w:abstractNumId w:val="2"/>
  </w:num>
  <w:num w:numId="6" w16cid:durableId="1761024153">
    <w:abstractNumId w:val="4"/>
  </w:num>
  <w:num w:numId="7" w16cid:durableId="658266894">
    <w:abstractNumId w:val="8"/>
  </w:num>
  <w:num w:numId="8" w16cid:durableId="782460400">
    <w:abstractNumId w:val="14"/>
  </w:num>
  <w:num w:numId="9" w16cid:durableId="1613974926">
    <w:abstractNumId w:val="15"/>
  </w:num>
  <w:num w:numId="10" w16cid:durableId="2060353471">
    <w:abstractNumId w:val="1"/>
  </w:num>
  <w:num w:numId="11" w16cid:durableId="1913811868">
    <w:abstractNumId w:val="10"/>
  </w:num>
  <w:num w:numId="12" w16cid:durableId="1832211651">
    <w:abstractNumId w:val="3"/>
  </w:num>
  <w:num w:numId="13" w16cid:durableId="179437593">
    <w:abstractNumId w:val="12"/>
  </w:num>
  <w:num w:numId="14" w16cid:durableId="1798183945">
    <w:abstractNumId w:val="7"/>
  </w:num>
  <w:num w:numId="15" w16cid:durableId="1347439344">
    <w:abstractNumId w:val="11"/>
  </w:num>
  <w:num w:numId="16" w16cid:durableId="21829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6EF"/>
    <w:rsid w:val="000A35A3"/>
    <w:rsid w:val="003246EF"/>
    <w:rsid w:val="004B01D0"/>
    <w:rsid w:val="00560187"/>
    <w:rsid w:val="00740A84"/>
    <w:rsid w:val="007E74B3"/>
    <w:rsid w:val="00D22816"/>
    <w:rsid w:val="00FF1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1B10"/>
  <w15:chartTrackingRefBased/>
  <w15:docId w15:val="{F6D29440-5BCF-4EBA-B4B4-DC7C606A7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6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6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6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6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6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6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6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6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6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6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6EF"/>
    <w:rPr>
      <w:rFonts w:eastAsiaTheme="majorEastAsia" w:cstheme="majorBidi"/>
      <w:color w:val="272727" w:themeColor="text1" w:themeTint="D8"/>
    </w:rPr>
  </w:style>
  <w:style w:type="paragraph" w:styleId="Title">
    <w:name w:val="Title"/>
    <w:basedOn w:val="Normal"/>
    <w:next w:val="Normal"/>
    <w:link w:val="TitleChar"/>
    <w:uiPriority w:val="10"/>
    <w:qFormat/>
    <w:rsid w:val="00324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6EF"/>
    <w:pPr>
      <w:spacing w:before="160"/>
      <w:jc w:val="center"/>
    </w:pPr>
    <w:rPr>
      <w:i/>
      <w:iCs/>
      <w:color w:val="404040" w:themeColor="text1" w:themeTint="BF"/>
    </w:rPr>
  </w:style>
  <w:style w:type="character" w:customStyle="1" w:styleId="QuoteChar">
    <w:name w:val="Quote Char"/>
    <w:basedOn w:val="DefaultParagraphFont"/>
    <w:link w:val="Quote"/>
    <w:uiPriority w:val="29"/>
    <w:rsid w:val="003246EF"/>
    <w:rPr>
      <w:i/>
      <w:iCs/>
      <w:color w:val="404040" w:themeColor="text1" w:themeTint="BF"/>
    </w:rPr>
  </w:style>
  <w:style w:type="paragraph" w:styleId="ListParagraph">
    <w:name w:val="List Paragraph"/>
    <w:basedOn w:val="Normal"/>
    <w:uiPriority w:val="34"/>
    <w:qFormat/>
    <w:rsid w:val="003246EF"/>
    <w:pPr>
      <w:ind w:left="720"/>
      <w:contextualSpacing/>
    </w:pPr>
  </w:style>
  <w:style w:type="character" w:styleId="IntenseEmphasis">
    <w:name w:val="Intense Emphasis"/>
    <w:basedOn w:val="DefaultParagraphFont"/>
    <w:uiPriority w:val="21"/>
    <w:qFormat/>
    <w:rsid w:val="003246EF"/>
    <w:rPr>
      <w:i/>
      <w:iCs/>
      <w:color w:val="2F5496" w:themeColor="accent1" w:themeShade="BF"/>
    </w:rPr>
  </w:style>
  <w:style w:type="paragraph" w:styleId="IntenseQuote">
    <w:name w:val="Intense Quote"/>
    <w:basedOn w:val="Normal"/>
    <w:next w:val="Normal"/>
    <w:link w:val="IntenseQuoteChar"/>
    <w:uiPriority w:val="30"/>
    <w:qFormat/>
    <w:rsid w:val="003246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6EF"/>
    <w:rPr>
      <w:i/>
      <w:iCs/>
      <w:color w:val="2F5496" w:themeColor="accent1" w:themeShade="BF"/>
    </w:rPr>
  </w:style>
  <w:style w:type="character" w:styleId="IntenseReference">
    <w:name w:val="Intense Reference"/>
    <w:basedOn w:val="DefaultParagraphFont"/>
    <w:uiPriority w:val="32"/>
    <w:qFormat/>
    <w:rsid w:val="003246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Sanusi Hafusat Funmilayo</dc:creator>
  <cp:keywords/>
  <dc:description/>
  <cp:lastModifiedBy>Sanusi Hafusat Funmilayo</cp:lastModifiedBy>
  <cp:revision>1</cp:revision>
  <dcterms:created xsi:type="dcterms:W3CDTF">2026-05-17T16:09:00Z</dcterms:created>
  <dcterms:modified xsi:type="dcterms:W3CDTF">2026-05-17T17:18:00Z</dcterms:modified>
</cp:coreProperties>
</file>