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2FE2" w14:textId="77777777" w:rsidR="007D075C" w:rsidRDefault="007D075C" w:rsidP="0063123D">
      <w:pPr>
        <w:jc w:val="center"/>
      </w:pPr>
      <w:r>
        <w:rPr>
          <w:b/>
          <w:color w:val="2E74B5"/>
          <w:sz w:val="20"/>
        </w:rPr>
        <w:t>MILESTONE TWO</w:t>
      </w:r>
    </w:p>
    <w:p w14:paraId="4F1FA45A" w14:textId="77777777" w:rsidR="007D075C" w:rsidRDefault="007D075C" w:rsidP="0063123D">
      <w:pPr>
        <w:pStyle w:val="Title"/>
        <w:jc w:val="center"/>
      </w:pPr>
      <w:r>
        <w:t>Enhancement One Narrative</w:t>
      </w:r>
    </w:p>
    <w:p w14:paraId="0BF0F3D4" w14:textId="77777777" w:rsidR="007D075C" w:rsidRDefault="007D075C" w:rsidP="0063123D">
      <w:pPr>
        <w:pStyle w:val="Subtitle"/>
        <w:jc w:val="center"/>
      </w:pPr>
      <w:r>
        <w:t>Software Design and Engineering | Android Inventory Application</w:t>
      </w:r>
    </w:p>
    <w:p w14:paraId="35C6CB68" w14:textId="77777777" w:rsidR="007D075C" w:rsidRDefault="007D075C" w:rsidP="0063123D">
      <w:pPr>
        <w:jc w:val="center"/>
      </w:pPr>
      <w:r>
        <w:rPr>
          <w:color w:val="5A5A5A"/>
        </w:rPr>
        <w:t>Hagan Samuel</w:t>
      </w:r>
      <w:r>
        <w:rPr>
          <w:color w:val="5A5A5A"/>
        </w:rPr>
        <w:br/>
        <w:t>CS 499 Computer Science Capstone</w:t>
      </w:r>
      <w:r>
        <w:rPr>
          <w:color w:val="5A5A5A"/>
        </w:rPr>
        <w:br/>
        <w:t>July 2026</w:t>
      </w:r>
    </w:p>
    <w:p w14:paraId="1CFEB16C" w14:textId="2CA7DB66" w:rsidR="007D075C" w:rsidRDefault="007D075C" w:rsidP="0063123D">
      <w:pPr>
        <w:pStyle w:val="Heading1"/>
        <w:spacing w:before="0"/>
      </w:pPr>
      <w:r>
        <w:t>Artifact Description</w:t>
      </w:r>
    </w:p>
    <w:p w14:paraId="0AFC3548" w14:textId="4F08AB83" w:rsidR="007D075C" w:rsidRPr="007D075C" w:rsidRDefault="007D075C" w:rsidP="0063123D">
      <w:pPr>
        <w:pStyle w:val="Heading1"/>
        <w:spacing w:before="0"/>
        <w:rPr>
          <w:rFonts w:ascii="Calibri" w:eastAsiaTheme="minorEastAsia" w:hAnsi="Calibri" w:cstheme="minorBidi"/>
          <w:color w:val="000000"/>
          <w:sz w:val="22"/>
          <w:szCs w:val="22"/>
        </w:rPr>
      </w:pPr>
      <w:r w:rsidRPr="007D075C">
        <w:rPr>
          <w:rFonts w:ascii="Calibri" w:eastAsiaTheme="minorEastAsia" w:hAnsi="Calibri" w:cstheme="minorBidi"/>
          <w:color w:val="000000"/>
          <w:sz w:val="22"/>
          <w:szCs w:val="22"/>
        </w:rPr>
        <w:t xml:space="preserve">The selected artifact is an Android-based inventory application, which was first created for CS 360 and then committed to the repository on April 18, 2026. This application has features to create accounts, log into accounts, create and update inventory entries, check for low stock, and optionally send SMS alerts. The initial design of this application used Java activities, XML layouts, and a </w:t>
      </w:r>
      <w:proofErr w:type="spellStart"/>
      <w:r w:rsidRPr="007D075C">
        <w:rPr>
          <w:rFonts w:ascii="Calibri" w:eastAsiaTheme="minorEastAsia" w:hAnsi="Calibri" w:cstheme="minorBidi"/>
          <w:color w:val="000000"/>
          <w:sz w:val="22"/>
          <w:szCs w:val="22"/>
        </w:rPr>
        <w:t>SQLiteOpenHelper</w:t>
      </w:r>
      <w:proofErr w:type="spellEnd"/>
      <w:r w:rsidRPr="007D075C">
        <w:rPr>
          <w:rFonts w:ascii="Calibri" w:eastAsiaTheme="minorEastAsia" w:hAnsi="Calibri" w:cstheme="minorBidi"/>
          <w:color w:val="000000"/>
          <w:sz w:val="22"/>
          <w:szCs w:val="22"/>
        </w:rPr>
        <w:t>-based database. In July 2026, this work was enhanced as a part of CS 499 Software Design &amp; Engineering course.</w:t>
      </w:r>
    </w:p>
    <w:p w14:paraId="525B9292" w14:textId="77777777" w:rsidR="007D075C" w:rsidRDefault="007D075C" w:rsidP="0063123D">
      <w:pPr>
        <w:pStyle w:val="Heading1"/>
        <w:spacing w:before="0"/>
        <w:rPr>
          <w:rFonts w:ascii="Calibri" w:eastAsiaTheme="minorEastAsia" w:hAnsi="Calibri" w:cstheme="minorBidi"/>
          <w:color w:val="000000"/>
          <w:sz w:val="22"/>
          <w:szCs w:val="22"/>
        </w:rPr>
      </w:pPr>
      <w:r w:rsidRPr="007D075C">
        <w:rPr>
          <w:rFonts w:ascii="Calibri" w:eastAsiaTheme="minorEastAsia" w:hAnsi="Calibri" w:cstheme="minorBidi"/>
          <w:color w:val="000000"/>
          <w:sz w:val="22"/>
          <w:szCs w:val="22"/>
        </w:rPr>
        <w:t xml:space="preserve">Despite being able to perform the basic functionalities, most of the business logic was written in </w:t>
      </w:r>
      <w:proofErr w:type="spellStart"/>
      <w:r w:rsidRPr="007D075C">
        <w:rPr>
          <w:rFonts w:ascii="Calibri" w:eastAsiaTheme="minorEastAsia" w:hAnsi="Calibri" w:cstheme="minorBidi"/>
          <w:color w:val="000000"/>
          <w:sz w:val="22"/>
          <w:szCs w:val="22"/>
        </w:rPr>
        <w:t>InventoryActivity</w:t>
      </w:r>
      <w:proofErr w:type="spellEnd"/>
      <w:r w:rsidRPr="007D075C">
        <w:rPr>
          <w:rFonts w:ascii="Calibri" w:eastAsiaTheme="minorEastAsia" w:hAnsi="Calibri" w:cstheme="minorBidi"/>
          <w:color w:val="000000"/>
          <w:sz w:val="22"/>
          <w:szCs w:val="22"/>
        </w:rPr>
        <w:t>. This activity was responsible for checking user inputs for validity, interacting with the database, creating a table-like view of information for users, determining which alerts should be shown, requesting permissions, composing SMS messages, and sending them. The database stored passwords as plaintext, did not store which user created which entry, and dropped all tables when a new version was installed. These properties make this project a useful artifact since the first implementation worked and offered various issues for discussion related to architecture, maintainability, testing, and secure engineering.</w:t>
      </w:r>
    </w:p>
    <w:p w14:paraId="382352EE" w14:textId="249AC9B9" w:rsidR="007D075C" w:rsidRDefault="007D075C" w:rsidP="0063123D">
      <w:pPr>
        <w:pStyle w:val="Heading1"/>
        <w:spacing w:before="0"/>
      </w:pPr>
      <w:r>
        <w:t xml:space="preserve">Reasoning </w:t>
      </w:r>
      <w:r>
        <w:t xml:space="preserve">for </w:t>
      </w:r>
      <w:r>
        <w:t>the implementation</w:t>
      </w:r>
    </w:p>
    <w:p w14:paraId="380FFDF3" w14:textId="77777777" w:rsidR="007D075C" w:rsidRDefault="007D075C" w:rsidP="0063123D">
      <w:pPr>
        <w:pStyle w:val="Heading2"/>
        <w:spacing w:before="0"/>
        <w:rPr>
          <w:rFonts w:ascii="Calibri" w:eastAsiaTheme="minorEastAsia" w:hAnsi="Calibri" w:cstheme="minorBidi"/>
          <w:color w:val="000000"/>
          <w:sz w:val="22"/>
          <w:szCs w:val="22"/>
        </w:rPr>
      </w:pPr>
      <w:r w:rsidRPr="007D075C">
        <w:rPr>
          <w:rFonts w:ascii="Calibri" w:eastAsiaTheme="minorEastAsia" w:hAnsi="Calibri" w:cstheme="minorBidi"/>
          <w:color w:val="000000"/>
          <w:sz w:val="22"/>
          <w:szCs w:val="22"/>
        </w:rPr>
        <w:t xml:space="preserve">This artifact was chosen by me as I can see that there is a transformation of the original course assignment into a much better computing solution. The improved one retains the purpose of the original program but makes things testable and observable. This artifact is important to my </w:t>
      </w:r>
      <w:proofErr w:type="spellStart"/>
      <w:r w:rsidRPr="007D075C">
        <w:rPr>
          <w:rFonts w:ascii="Calibri" w:eastAsiaTheme="minorEastAsia" w:hAnsi="Calibri" w:cstheme="minorBidi"/>
          <w:color w:val="000000"/>
          <w:sz w:val="22"/>
          <w:szCs w:val="22"/>
        </w:rPr>
        <w:t>ePortfolio</w:t>
      </w:r>
      <w:proofErr w:type="spellEnd"/>
      <w:r w:rsidRPr="007D075C">
        <w:rPr>
          <w:rFonts w:ascii="Calibri" w:eastAsiaTheme="minorEastAsia" w:hAnsi="Calibri" w:cstheme="minorBidi"/>
          <w:color w:val="000000"/>
          <w:sz w:val="22"/>
          <w:szCs w:val="22"/>
        </w:rPr>
        <w:t xml:space="preserve"> since it proves that I </w:t>
      </w:r>
      <w:proofErr w:type="gramStart"/>
      <w:r w:rsidRPr="007D075C">
        <w:rPr>
          <w:rFonts w:ascii="Calibri" w:eastAsiaTheme="minorEastAsia" w:hAnsi="Calibri" w:cstheme="minorBidi"/>
          <w:color w:val="000000"/>
          <w:sz w:val="22"/>
          <w:szCs w:val="22"/>
        </w:rPr>
        <w:t>am able to</w:t>
      </w:r>
      <w:proofErr w:type="gramEnd"/>
      <w:r w:rsidRPr="007D075C">
        <w:rPr>
          <w:rFonts w:ascii="Calibri" w:eastAsiaTheme="minorEastAsia" w:hAnsi="Calibri" w:cstheme="minorBidi"/>
          <w:color w:val="000000"/>
          <w:sz w:val="22"/>
          <w:szCs w:val="22"/>
        </w:rPr>
        <w:t xml:space="preserve"> analyze, evaluate, and improve the original design without compromising on anything.</w:t>
      </w:r>
    </w:p>
    <w:p w14:paraId="009EFF4D" w14:textId="38588C6D" w:rsidR="007D075C" w:rsidRDefault="007D075C" w:rsidP="0063123D">
      <w:pPr>
        <w:pStyle w:val="Heading2"/>
        <w:spacing w:before="0"/>
      </w:pPr>
      <w:r>
        <w:t xml:space="preserve">Skills and Abilities </w:t>
      </w:r>
      <w:r>
        <w:t>this happens to d</w:t>
      </w:r>
      <w:r>
        <w:t>emonstrate</w:t>
      </w:r>
    </w:p>
    <w:p w14:paraId="1D3267CA" w14:textId="0E17037C" w:rsidR="007D075C" w:rsidRDefault="007D075C" w:rsidP="0063123D">
      <w:pPr>
        <w:pStyle w:val="ListBullet"/>
        <w:numPr>
          <w:ilvl w:val="0"/>
          <w:numId w:val="4"/>
        </w:numPr>
      </w:pPr>
      <w:r>
        <w:t xml:space="preserve">Separation of concerns: </w:t>
      </w:r>
      <w:proofErr w:type="spellStart"/>
      <w:r>
        <w:t>InventoryValidator</w:t>
      </w:r>
      <w:proofErr w:type="spellEnd"/>
      <w:r>
        <w:t xml:space="preserve"> manages input logic; </w:t>
      </w:r>
      <w:proofErr w:type="spellStart"/>
      <w:r>
        <w:t>InventoryPolicy</w:t>
      </w:r>
      <w:proofErr w:type="spellEnd"/>
      <w:r>
        <w:t xml:space="preserve"> manages search and low stock logic; </w:t>
      </w:r>
      <w:proofErr w:type="spellStart"/>
      <w:r>
        <w:t>InventoryRepository</w:t>
      </w:r>
      <w:proofErr w:type="spellEnd"/>
      <w:r>
        <w:t xml:space="preserve"> specifies the persistence contract; </w:t>
      </w:r>
      <w:proofErr w:type="spellStart"/>
      <w:r>
        <w:lastRenderedPageBreak/>
        <w:t>SQLiteInventoryRepository</w:t>
      </w:r>
      <w:proofErr w:type="spellEnd"/>
      <w:r>
        <w:t xml:space="preserve"> realizes the persistence contract; </w:t>
      </w:r>
      <w:proofErr w:type="spellStart"/>
      <w:r>
        <w:t>InventoryAdapter</w:t>
      </w:r>
      <w:proofErr w:type="spellEnd"/>
      <w:r>
        <w:t xml:space="preserve"> renders list rows; </w:t>
      </w:r>
      <w:proofErr w:type="spellStart"/>
      <w:r>
        <w:t>SmsAlertService</w:t>
      </w:r>
      <w:proofErr w:type="spellEnd"/>
      <w:r>
        <w:t xml:space="preserve"> only manages SMS formatting and delivery.</w:t>
      </w:r>
    </w:p>
    <w:p w14:paraId="31C45F70" w14:textId="784F2CAC" w:rsidR="007D075C" w:rsidRDefault="007D075C" w:rsidP="0063123D">
      <w:pPr>
        <w:pStyle w:val="ListBullet"/>
        <w:numPr>
          <w:ilvl w:val="0"/>
          <w:numId w:val="4"/>
        </w:numPr>
      </w:pPr>
      <w:r>
        <w:t xml:space="preserve">Contemporary list rendering: the manually written </w:t>
      </w:r>
      <w:proofErr w:type="spellStart"/>
      <w:r>
        <w:t>TableLayout</w:t>
      </w:r>
      <w:proofErr w:type="spellEnd"/>
      <w:r>
        <w:t xml:space="preserve"> was refactored to use a </w:t>
      </w:r>
      <w:proofErr w:type="spellStart"/>
      <w:r>
        <w:t>RecyclerView</w:t>
      </w:r>
      <w:proofErr w:type="spellEnd"/>
      <w:r>
        <w:t xml:space="preserve"> adapter, thus shrinking code at the Activity level and allowing scalability with regards to inventory records management.</w:t>
      </w:r>
    </w:p>
    <w:p w14:paraId="558E2839" w14:textId="1071A910" w:rsidR="007D075C" w:rsidRDefault="007D075C" w:rsidP="0063123D">
      <w:pPr>
        <w:pStyle w:val="ListBullet"/>
        <w:numPr>
          <w:ilvl w:val="0"/>
          <w:numId w:val="4"/>
        </w:numPr>
      </w:pPr>
      <w:r>
        <w:t>Search and deterministic sorting: users can perform case-insensitive search among item names and can choose to see only the items that have low stocks, with the low stock items being sorted by an explicitly defined urgency criterion.</w:t>
      </w:r>
    </w:p>
    <w:p w14:paraId="49A9F90F" w14:textId="736F97E9" w:rsidR="007D075C" w:rsidRDefault="007D075C" w:rsidP="0063123D">
      <w:pPr>
        <w:pStyle w:val="ListBullet"/>
        <w:numPr>
          <w:ilvl w:val="0"/>
          <w:numId w:val="4"/>
        </w:numPr>
      </w:pPr>
      <w:r>
        <w:t xml:space="preserve">User-scoped persistence: each inventory record now contains an </w:t>
      </w:r>
      <w:proofErr w:type="spellStart"/>
      <w:r>
        <w:t>owner_user_id</w:t>
      </w:r>
      <w:proofErr w:type="spellEnd"/>
      <w:r>
        <w:t xml:space="preserve"> foreign key. Reading, updating and deleting operations consider the authenticated user ID to ensure that the other users cannot manipulate inventory records with normal operation flow.</w:t>
      </w:r>
    </w:p>
    <w:p w14:paraId="18C492F0" w14:textId="1B23C254" w:rsidR="007D075C" w:rsidRDefault="007D075C" w:rsidP="0063123D">
      <w:pPr>
        <w:pStyle w:val="ListBullet"/>
        <w:numPr>
          <w:ilvl w:val="0"/>
          <w:numId w:val="4"/>
        </w:numPr>
      </w:pPr>
      <w:r>
        <w:t xml:space="preserve">Secure credentials: </w:t>
      </w:r>
      <w:proofErr w:type="gramStart"/>
      <w:r>
        <w:t>new and</w:t>
      </w:r>
      <w:proofErr w:type="gramEnd"/>
      <w:r>
        <w:t xml:space="preserve"> migrated passwords use the PBKDF2-HMAC-SHA-256 hash with a random 16-byte salt and 120,000 iterations. Validation uses a constant-time byte comparison and schema version 2 no longer contains a plaintext password field.</w:t>
      </w:r>
    </w:p>
    <w:p w14:paraId="4845B689" w14:textId="45E2CD95" w:rsidR="007D075C" w:rsidRDefault="007D075C" w:rsidP="0063123D">
      <w:pPr>
        <w:pStyle w:val="ListBullet"/>
        <w:numPr>
          <w:ilvl w:val="0"/>
          <w:numId w:val="4"/>
        </w:numPr>
      </w:pPr>
      <w:r>
        <w:t>Safe data evolution: the database version 2 migrates users and inventories atomically in one transaction instead of dropping all tables. Old record IDs remain valid; old inventories are assigned to the first existing user because there is no ownership information in version 1, and an inaccessible legacy owner user is created when there is inventory but no user.</w:t>
      </w:r>
    </w:p>
    <w:p w14:paraId="138AD1AA" w14:textId="4BF68101" w:rsidR="0063123D" w:rsidRDefault="007D075C" w:rsidP="000730D3">
      <w:pPr>
        <w:pStyle w:val="ListBullet"/>
        <w:numPr>
          <w:ilvl w:val="0"/>
          <w:numId w:val="4"/>
        </w:numPr>
      </w:pPr>
      <w:r>
        <w:t xml:space="preserve">Automatic testing: unit tests cover </w:t>
      </w:r>
      <w:proofErr w:type="gramStart"/>
      <w:r>
        <w:t>the validation</w:t>
      </w:r>
      <w:proofErr w:type="gramEnd"/>
      <w:r>
        <w:t>, search ability, low stock boundary quantities, urgency order and tie breaking. An Android instrumentation test creates a database version 1 and verifies that an existing user and inventory record survive migration.</w:t>
      </w:r>
    </w:p>
    <w:p w14:paraId="7AEBA3DC" w14:textId="6C15993C" w:rsidR="0063123D" w:rsidRDefault="0063123D" w:rsidP="0063123D">
      <w:pPr>
        <w:pStyle w:val="Heading1"/>
        <w:spacing w:before="0"/>
      </w:pPr>
      <w:r>
        <w:t xml:space="preserve">How a </w:t>
      </w:r>
      <w:r w:rsidR="007D075C">
        <w:t>Low</w:t>
      </w:r>
      <w:r w:rsidR="007D075C">
        <w:t xml:space="preserve"> </w:t>
      </w:r>
      <w:r w:rsidR="007D075C">
        <w:t>Stock Urgency</w:t>
      </w:r>
      <w:r>
        <w:t xml:space="preserve"> is defined</w:t>
      </w:r>
    </w:p>
    <w:p w14:paraId="36A7CE9E" w14:textId="3CFA25C2" w:rsidR="007D075C" w:rsidRPr="0063123D" w:rsidRDefault="007D075C" w:rsidP="0063123D">
      <w:pPr>
        <w:pStyle w:val="ListBullet"/>
        <w:numPr>
          <w:ilvl w:val="0"/>
          <w:numId w:val="0"/>
        </w:numPr>
      </w:pPr>
      <w:r w:rsidRPr="007D075C">
        <w:t xml:space="preserve">This modification enhances the accuracy of the alert formula. The item can </w:t>
      </w:r>
      <w:proofErr w:type="gramStart"/>
      <w:r w:rsidRPr="007D075C">
        <w:t>be described as being</w:t>
      </w:r>
      <w:proofErr w:type="gramEnd"/>
      <w:r w:rsidRPr="007D075C">
        <w:t xml:space="preserve"> low on stock when the number of this item is equal to or smaller than its threshold. Urgency rating equals the value of the threshold minus the value of the item number. The higher the score is, the more lack there is, which will influence the priority of the item in the order. In case when two items have the same value of urgency, then their names are being compared case insensitive; if they are the same too, then the database ID becomes the third key of sorting. This key guarantees the consistency of the sorting process. Boundary test cases prove that the </w:t>
      </w:r>
      <w:proofErr w:type="gramStart"/>
      <w:r w:rsidRPr="007D075C">
        <w:t>number</w:t>
      </w:r>
      <w:proofErr w:type="gramEnd"/>
      <w:r w:rsidRPr="007D075C">
        <w:t xml:space="preserve"> which is equal to the threshold, the number which is one higher than the threshold and the number which is zero with the </w:t>
      </w:r>
      <w:proofErr w:type="gramStart"/>
      <w:r w:rsidRPr="007D075C">
        <w:t>zero threshold</w:t>
      </w:r>
      <w:proofErr w:type="gramEnd"/>
      <w:r w:rsidRPr="007D075C">
        <w:t xml:space="preserve"> value are being </w:t>
      </w:r>
      <w:proofErr w:type="gramStart"/>
      <w:r w:rsidRPr="007D075C">
        <w:t>taken into account</w:t>
      </w:r>
      <w:proofErr w:type="gramEnd"/>
      <w:r w:rsidRPr="007D075C">
        <w:t>.</w:t>
      </w:r>
    </w:p>
    <w:p w14:paraId="54418B44" w14:textId="77777777" w:rsidR="0063123D" w:rsidRDefault="007D075C" w:rsidP="0063123D">
      <w:pPr>
        <w:pStyle w:val="Heading1"/>
        <w:spacing w:before="0"/>
      </w:pPr>
      <w:r>
        <w:lastRenderedPageBreak/>
        <w:t>How the Artifact Was Improved</w:t>
      </w:r>
    </w:p>
    <w:p w14:paraId="0B442C21" w14:textId="1394F32C" w:rsidR="0063123D" w:rsidRPr="0063123D" w:rsidRDefault="0063123D" w:rsidP="0063123D">
      <w:pPr>
        <w:pStyle w:val="Heading1"/>
        <w:spacing w:before="0"/>
      </w:pPr>
      <w:r w:rsidRPr="0063123D">
        <w:rPr>
          <w:rFonts w:ascii="Calibri" w:eastAsiaTheme="minorEastAsia" w:hAnsi="Calibri" w:cstheme="minorBidi"/>
          <w:color w:val="000000"/>
          <w:sz w:val="22"/>
          <w:szCs w:val="22"/>
        </w:rPr>
        <w:t xml:space="preserve">The modification makes the program adopt a multi-layered structure through reducing dependency on the overloaded activity. </w:t>
      </w:r>
      <w:proofErr w:type="spellStart"/>
      <w:r w:rsidRPr="0063123D">
        <w:rPr>
          <w:rFonts w:ascii="Calibri" w:eastAsiaTheme="minorEastAsia" w:hAnsi="Calibri" w:cstheme="minorBidi"/>
          <w:color w:val="000000"/>
          <w:sz w:val="22"/>
          <w:szCs w:val="22"/>
        </w:rPr>
        <w:t>InventoryActivity</w:t>
      </w:r>
      <w:proofErr w:type="spellEnd"/>
      <w:r w:rsidRPr="0063123D">
        <w:rPr>
          <w:rFonts w:ascii="Calibri" w:eastAsiaTheme="minorEastAsia" w:hAnsi="Calibri" w:cstheme="minorBidi"/>
          <w:color w:val="000000"/>
          <w:sz w:val="22"/>
          <w:szCs w:val="22"/>
        </w:rPr>
        <w:t xml:space="preserve"> takes charge of UI handling and permissions outcome processing but offloads the business logic, database transactions, list generation, and SMS sending. Such decomposition improves the clarity of components and allows the most crucial rules to be checked in regular Java, not Android.</w:t>
      </w:r>
    </w:p>
    <w:p w14:paraId="112D56B7" w14:textId="0DFDD47A" w:rsidR="0063123D" w:rsidRPr="0063123D" w:rsidRDefault="0063123D" w:rsidP="0063123D">
      <w:pPr>
        <w:pStyle w:val="Heading1"/>
        <w:spacing w:before="0"/>
        <w:rPr>
          <w:rFonts w:ascii="Calibri" w:eastAsiaTheme="minorEastAsia" w:hAnsi="Calibri" w:cstheme="minorBidi"/>
          <w:color w:val="000000"/>
          <w:sz w:val="22"/>
          <w:szCs w:val="22"/>
        </w:rPr>
      </w:pPr>
      <w:r w:rsidRPr="0063123D">
        <w:rPr>
          <w:rFonts w:ascii="Calibri" w:eastAsiaTheme="minorEastAsia" w:hAnsi="Calibri" w:cstheme="minorBidi"/>
          <w:color w:val="000000"/>
          <w:sz w:val="22"/>
          <w:szCs w:val="22"/>
        </w:rPr>
        <w:t xml:space="preserve">The structure of the persistence layer has been made more robust too. The second version of the database adds foreign keys and creates an index on the owner and item name fields. The inventory transactions check non-negativity and thresholds both in the validation layer and using SQLite constraints. Updates and deletes contain the user id of the owner </w:t>
      </w:r>
      <w:proofErr w:type="gramStart"/>
      <w:r w:rsidRPr="0063123D">
        <w:rPr>
          <w:rFonts w:ascii="Calibri" w:eastAsiaTheme="minorEastAsia" w:hAnsi="Calibri" w:cstheme="minorBidi"/>
          <w:color w:val="000000"/>
          <w:sz w:val="22"/>
          <w:szCs w:val="22"/>
        </w:rPr>
        <w:t>in order to</w:t>
      </w:r>
      <w:proofErr w:type="gramEnd"/>
      <w:r w:rsidRPr="0063123D">
        <w:rPr>
          <w:rFonts w:ascii="Calibri" w:eastAsiaTheme="minorEastAsia" w:hAnsi="Calibri" w:cstheme="minorBidi"/>
          <w:color w:val="000000"/>
          <w:sz w:val="22"/>
          <w:szCs w:val="22"/>
        </w:rPr>
        <w:t xml:space="preserve"> offer multiple levels of security above filtering out of the list to be shown. The upgrade process takes place as one transaction so there is no chance to get stuck in the partially upgraded database.</w:t>
      </w:r>
    </w:p>
    <w:p w14:paraId="7031D17C" w14:textId="725F2723" w:rsidR="0063123D" w:rsidRDefault="0063123D" w:rsidP="0063123D">
      <w:pPr>
        <w:pStyle w:val="Heading1"/>
        <w:spacing w:before="0"/>
        <w:rPr>
          <w:rFonts w:ascii="Calibri" w:eastAsiaTheme="minorEastAsia" w:hAnsi="Calibri" w:cstheme="minorBidi"/>
          <w:color w:val="000000"/>
          <w:sz w:val="22"/>
          <w:szCs w:val="22"/>
        </w:rPr>
      </w:pPr>
      <w:r w:rsidRPr="0063123D">
        <w:rPr>
          <w:rFonts w:ascii="Calibri" w:eastAsiaTheme="minorEastAsia" w:hAnsi="Calibri" w:cstheme="minorBidi"/>
          <w:color w:val="000000"/>
          <w:sz w:val="22"/>
          <w:szCs w:val="22"/>
        </w:rPr>
        <w:t xml:space="preserve">Finally, the interface now has a search function and a filter to show only low stock items. The low stock view uses the pre-defined urgency comparison function, and the sorted list is also used for the SMS </w:t>
      </w:r>
      <w:proofErr w:type="spellStart"/>
      <w:proofErr w:type="gramStart"/>
      <w:r w:rsidRPr="0063123D">
        <w:rPr>
          <w:rFonts w:ascii="Calibri" w:eastAsiaTheme="minorEastAsia" w:hAnsi="Calibri" w:cstheme="minorBidi"/>
          <w:color w:val="000000"/>
          <w:sz w:val="22"/>
          <w:szCs w:val="22"/>
        </w:rPr>
        <w:t>warning.</w:t>
      </w:r>
      <w:r w:rsidR="00816D7E">
        <w:rPr>
          <w:rFonts w:ascii="Calibri" w:eastAsiaTheme="minorEastAsia" w:hAnsi="Calibri" w:cstheme="minorBidi"/>
          <w:color w:val="000000"/>
          <w:sz w:val="22"/>
          <w:szCs w:val="22"/>
        </w:rPr>
        <w:t>Because</w:t>
      </w:r>
      <w:proofErr w:type="spellEnd"/>
      <w:proofErr w:type="gramEnd"/>
      <w:r w:rsidR="00816D7E">
        <w:rPr>
          <w:rFonts w:ascii="Calibri" w:eastAsiaTheme="minorEastAsia" w:hAnsi="Calibri" w:cstheme="minorBidi"/>
          <w:color w:val="000000"/>
          <w:sz w:val="22"/>
          <w:szCs w:val="22"/>
        </w:rPr>
        <w:t xml:space="preserve"> of this the changes will ensure there’s consistency between screen output as well as any SMS entries too.</w:t>
      </w:r>
    </w:p>
    <w:p w14:paraId="10589D76" w14:textId="4F63E165" w:rsidR="007D075C" w:rsidRDefault="00820A41" w:rsidP="0063123D">
      <w:pPr>
        <w:pStyle w:val="Heading1"/>
        <w:spacing w:before="0"/>
      </w:pPr>
      <w:r>
        <w:t xml:space="preserve">The results of the </w:t>
      </w:r>
      <w:r w:rsidR="007D075C">
        <w:t>Course Coverage</w:t>
      </w:r>
    </w:p>
    <w:p w14:paraId="10219317" w14:textId="77777777" w:rsidR="00820A41" w:rsidRDefault="00820A41" w:rsidP="0063123D">
      <w:pPr>
        <w:pStyle w:val="Heading2"/>
        <w:spacing w:before="0"/>
        <w:rPr>
          <w:rFonts w:ascii="Calibri" w:eastAsiaTheme="minorEastAsia" w:hAnsi="Calibri" w:cstheme="minorBidi"/>
          <w:color w:val="000000"/>
          <w:sz w:val="22"/>
          <w:szCs w:val="22"/>
        </w:rPr>
      </w:pPr>
      <w:r w:rsidRPr="00820A41">
        <w:rPr>
          <w:rFonts w:ascii="Calibri" w:eastAsiaTheme="minorEastAsia" w:hAnsi="Calibri" w:cstheme="minorBidi"/>
          <w:color w:val="000000"/>
          <w:sz w:val="22"/>
          <w:szCs w:val="22"/>
        </w:rPr>
        <w:t xml:space="preserve">The above development greatly </w:t>
      </w:r>
      <w:proofErr w:type="gramStart"/>
      <w:r w:rsidRPr="00820A41">
        <w:rPr>
          <w:rFonts w:ascii="Calibri" w:eastAsiaTheme="minorEastAsia" w:hAnsi="Calibri" w:cstheme="minorBidi"/>
          <w:color w:val="000000"/>
          <w:sz w:val="22"/>
          <w:szCs w:val="22"/>
        </w:rPr>
        <w:t>improves on</w:t>
      </w:r>
      <w:proofErr w:type="gramEnd"/>
      <w:r w:rsidRPr="00820A41">
        <w:rPr>
          <w:rFonts w:ascii="Calibri" w:eastAsiaTheme="minorEastAsia" w:hAnsi="Calibri" w:cstheme="minorBidi"/>
          <w:color w:val="000000"/>
          <w:sz w:val="22"/>
          <w:szCs w:val="22"/>
        </w:rPr>
        <w:t xml:space="preserve"> the output coverage strategy that was developed in Module One. This improvement directly proves Outcomes 2, 4, and 5, while it acts as supporting evidence for Outcome 3. The full </w:t>
      </w:r>
      <w:proofErr w:type="spellStart"/>
      <w:r w:rsidRPr="00820A41">
        <w:rPr>
          <w:rFonts w:ascii="Calibri" w:eastAsiaTheme="minorEastAsia" w:hAnsi="Calibri" w:cstheme="minorBidi"/>
          <w:color w:val="000000"/>
          <w:sz w:val="22"/>
          <w:szCs w:val="22"/>
        </w:rPr>
        <w:t>ePortfolio</w:t>
      </w:r>
      <w:proofErr w:type="spellEnd"/>
      <w:r w:rsidRPr="00820A41">
        <w:rPr>
          <w:rFonts w:ascii="Calibri" w:eastAsiaTheme="minorEastAsia" w:hAnsi="Calibri" w:cstheme="minorBidi"/>
          <w:color w:val="000000"/>
          <w:sz w:val="22"/>
          <w:szCs w:val="22"/>
        </w:rPr>
        <w:t>, and not the milestone above, is supposed to prove all five outcomes.</w:t>
      </w:r>
    </w:p>
    <w:p w14:paraId="5F39BD76" w14:textId="55434100" w:rsidR="007D075C" w:rsidRDefault="007D075C" w:rsidP="0063123D">
      <w:pPr>
        <w:pStyle w:val="Heading2"/>
        <w:spacing w:before="0"/>
      </w:pPr>
      <w:r>
        <w:t>Outcome 2: Professional Communication</w:t>
      </w:r>
    </w:p>
    <w:p w14:paraId="7A3E1F86" w14:textId="77777777" w:rsidR="00E16D25" w:rsidRDefault="00E16D25" w:rsidP="0063123D">
      <w:pPr>
        <w:pStyle w:val="Heading2"/>
        <w:spacing w:before="0"/>
        <w:rPr>
          <w:rFonts w:ascii="Calibri" w:eastAsiaTheme="minorEastAsia" w:hAnsi="Calibri" w:cstheme="minorBidi"/>
          <w:color w:val="000000"/>
          <w:sz w:val="22"/>
          <w:szCs w:val="22"/>
        </w:rPr>
      </w:pPr>
      <w:r w:rsidRPr="00E16D25">
        <w:rPr>
          <w:rFonts w:ascii="Calibri" w:eastAsiaTheme="minorEastAsia" w:hAnsi="Calibri" w:cstheme="minorBidi"/>
          <w:color w:val="000000"/>
          <w:sz w:val="22"/>
          <w:szCs w:val="22"/>
        </w:rPr>
        <w:t>The code utilizes specific classes, meaningful naming, well-written documentation around architecture boundaries, and automated tests describing the desired behavior. This story retells the technical process to both the academic and professional community in terms of understanding the rationale behind certain choices, rather than listing out implementation details alone.</w:t>
      </w:r>
    </w:p>
    <w:p w14:paraId="326BCBA7" w14:textId="77777777" w:rsidR="00537317" w:rsidRDefault="007D075C" w:rsidP="00E16D25">
      <w:pPr>
        <w:pStyle w:val="Heading2"/>
        <w:spacing w:before="0" w:after="0"/>
      </w:pPr>
      <w:r>
        <w:t>Outcome 3: Computing Solutions and Algorithmic Principles</w:t>
      </w:r>
    </w:p>
    <w:p w14:paraId="539B3C73" w14:textId="7C2855AD" w:rsidR="00E16D25" w:rsidRPr="00537317" w:rsidRDefault="00E16D25" w:rsidP="00E16D25">
      <w:pPr>
        <w:pStyle w:val="Heading2"/>
        <w:spacing w:before="0" w:after="0"/>
      </w:pPr>
      <w:r>
        <w:rPr>
          <w:rFonts w:ascii="Calibri" w:eastAsiaTheme="minorEastAsia" w:hAnsi="Calibri" w:cstheme="minorBidi"/>
          <w:color w:val="000000"/>
          <w:sz w:val="22"/>
          <w:szCs w:val="22"/>
        </w:rPr>
        <w:lastRenderedPageBreak/>
        <w:t>T</w:t>
      </w:r>
      <w:r w:rsidRPr="00E16D25">
        <w:rPr>
          <w:rFonts w:ascii="Calibri" w:eastAsiaTheme="minorEastAsia" w:hAnsi="Calibri" w:cstheme="minorBidi"/>
          <w:color w:val="000000"/>
          <w:sz w:val="22"/>
          <w:szCs w:val="22"/>
        </w:rPr>
        <w:t xml:space="preserve">he search and sort functions employ well-defined algorithms to solve the inventory decision problem. The filtering runs in linear time based on the number of records that have been loaded, while sorting is performed using the </w:t>
      </w:r>
      <w:proofErr w:type="gramStart"/>
      <w:r w:rsidRPr="00E16D25">
        <w:rPr>
          <w:rFonts w:ascii="Calibri" w:eastAsiaTheme="minorEastAsia" w:hAnsi="Calibri" w:cstheme="minorBidi"/>
          <w:color w:val="000000"/>
          <w:sz w:val="22"/>
          <w:szCs w:val="22"/>
        </w:rPr>
        <w:t>O(</w:t>
      </w:r>
      <w:proofErr w:type="gramEnd"/>
      <w:r w:rsidRPr="00E16D25">
        <w:rPr>
          <w:rFonts w:ascii="Calibri" w:eastAsiaTheme="minorEastAsia" w:hAnsi="Calibri" w:cstheme="minorBidi"/>
          <w:color w:val="000000"/>
          <w:sz w:val="22"/>
          <w:szCs w:val="22"/>
        </w:rPr>
        <w:t>n log n) time complexity. The comparator covers all possible ties, thus making it deterministic and allowing for empirical evaluation of the functionality. Given the anticipated small size and one user for the mobile inventory scenario, in-memory filtering is a good choice; however, larger datasets will require pagination and searching based on databases.</w:t>
      </w:r>
    </w:p>
    <w:p w14:paraId="0E640C07" w14:textId="5B6883F5" w:rsidR="007D075C" w:rsidRDefault="007D075C" w:rsidP="0063123D">
      <w:pPr>
        <w:pStyle w:val="Heading2"/>
        <w:spacing w:before="0"/>
      </w:pPr>
      <w:r>
        <w:t>Outcome 4: Software Engineering, Design, and Databases</w:t>
      </w:r>
    </w:p>
    <w:p w14:paraId="7920D7DE" w14:textId="77777777" w:rsidR="00D7377C" w:rsidRDefault="00D7377C" w:rsidP="0063123D">
      <w:pPr>
        <w:pStyle w:val="Heading2"/>
        <w:spacing w:before="0"/>
        <w:rPr>
          <w:rFonts w:ascii="Calibri" w:eastAsiaTheme="minorEastAsia" w:hAnsi="Calibri" w:cstheme="minorBidi"/>
          <w:color w:val="000000"/>
          <w:sz w:val="22"/>
          <w:szCs w:val="22"/>
        </w:rPr>
      </w:pPr>
      <w:r w:rsidRPr="00D7377C">
        <w:rPr>
          <w:rFonts w:ascii="Calibri" w:eastAsiaTheme="minorEastAsia" w:hAnsi="Calibri" w:cstheme="minorBidi"/>
          <w:color w:val="000000"/>
          <w:sz w:val="22"/>
          <w:szCs w:val="22"/>
        </w:rPr>
        <w:t>Boundary Repository, Validation Service, Business Policy, Adapter, and SMS Service are examples of the modular software development approach. Versioning, foreign keys, indexing, transactions, and migration testing are examples of database engineering. In total, the changes made add value without changing the goal of the application itself.</w:t>
      </w:r>
    </w:p>
    <w:p w14:paraId="19A1DEB6" w14:textId="4E6E50DC" w:rsidR="007D075C" w:rsidRDefault="007D075C" w:rsidP="0063123D">
      <w:pPr>
        <w:pStyle w:val="Heading2"/>
        <w:spacing w:before="0"/>
      </w:pPr>
      <w:r>
        <w:t>Outcome 5: Security Mindset</w:t>
      </w:r>
    </w:p>
    <w:p w14:paraId="7E5E6881" w14:textId="77777777" w:rsidR="00EB4086" w:rsidRDefault="00EB4086" w:rsidP="0063123D">
      <w:pPr>
        <w:pStyle w:val="Heading2"/>
        <w:spacing w:before="0"/>
        <w:rPr>
          <w:rFonts w:ascii="Calibri" w:eastAsiaTheme="minorEastAsia" w:hAnsi="Calibri" w:cstheme="minorBidi"/>
          <w:color w:val="000000"/>
          <w:sz w:val="22"/>
          <w:szCs w:val="22"/>
        </w:rPr>
      </w:pPr>
      <w:r w:rsidRPr="00EB4086">
        <w:rPr>
          <w:rFonts w:ascii="Calibri" w:eastAsiaTheme="minorEastAsia" w:hAnsi="Calibri" w:cstheme="minorBidi"/>
          <w:color w:val="000000"/>
          <w:sz w:val="22"/>
          <w:szCs w:val="22"/>
        </w:rPr>
        <w:t>The improvement covers multiple issues raised by the original design such as credentials exposure, data access between accounts, negative stocks, and harmful updates. The countermeasures include salted hash for the password, timing-constant password check, account ownership check, scoped data manipulation, and transactional validation of schema and migrations. Using SMS is still optional and revocation of permissions doesn't disable inventory management.</w:t>
      </w:r>
    </w:p>
    <w:p w14:paraId="2D093FF5" w14:textId="699B1AC2" w:rsidR="007D075C" w:rsidRDefault="007D075C" w:rsidP="0063123D">
      <w:pPr>
        <w:pStyle w:val="Heading2"/>
        <w:spacing w:before="0"/>
      </w:pPr>
      <w:r>
        <w:t>Coverage Update</w:t>
      </w:r>
    </w:p>
    <w:p w14:paraId="1978C92E" w14:textId="77777777" w:rsidR="00537317" w:rsidRDefault="00D7377C" w:rsidP="00537317">
      <w:r w:rsidRPr="00D7377C">
        <w:t>I perfected the sequencing of the plan of Module One without altering its overall flow. Enhancement One will form the architectural base and will include name searching, filtering of low stock, and deterministic urgency sorting since these behaviors made it easier to verify the newly created division of labor. Category-based searching, sorting options for quantities, names, and last update, a duplicate check using a HashMap or unique index, as well as more complex comparison methods, will be included in Enhancement Two. Date/time of creation/update, history of inventories, as well as further database schema expansion, will constitute Enhancement Three.</w:t>
      </w:r>
    </w:p>
    <w:p w14:paraId="54B5AAFF" w14:textId="363B3BFA" w:rsidR="00D7377C" w:rsidRDefault="00D7377C" w:rsidP="00537317">
      <w:r w:rsidRPr="00D7377C">
        <w:t xml:space="preserve">With respect to Outcome 1, which involves collaborative environments, it seems that the best evidence available is related to the code review process, feedback from the instructor, and the </w:t>
      </w:r>
      <w:proofErr w:type="spellStart"/>
      <w:r w:rsidRPr="00D7377C">
        <w:t>ePortfolio</w:t>
      </w:r>
      <w:proofErr w:type="spellEnd"/>
      <w:r w:rsidRPr="00D7377C">
        <w:t xml:space="preserve"> context, since an individual-developed artifact would not provide much concrete evidence on collaborative decision-making. This change makes the code more suitable for collaboration through the definition of components and behaviors.</w:t>
      </w:r>
    </w:p>
    <w:p w14:paraId="12884D47" w14:textId="43C0C0EA" w:rsidR="007D075C" w:rsidRDefault="007D075C" w:rsidP="0063123D">
      <w:pPr>
        <w:pStyle w:val="Heading1"/>
        <w:spacing w:before="0"/>
      </w:pPr>
      <w:r>
        <w:lastRenderedPageBreak/>
        <w:t>Reflection on the Enhancement Process</w:t>
      </w:r>
    </w:p>
    <w:p w14:paraId="511CC258" w14:textId="62862908" w:rsidR="00D7377C" w:rsidRDefault="00D7377C" w:rsidP="00D7377C">
      <w:r>
        <w:t xml:space="preserve">The key point to remember is that architecture becomes meaningful if it can have clearly defined rules which can be measured empirically. The idea of "low stock" sounded very simple, but some doubts arose during discussion of boundary situations and tie cases. Having formulated the rule beforehand, comparator, list of observations, SMS message and tests went into harmony. </w:t>
      </w:r>
      <w:proofErr w:type="gramStart"/>
      <w:r>
        <w:t>Also</w:t>
      </w:r>
      <w:proofErr w:type="gramEnd"/>
      <w:r>
        <w:t xml:space="preserve"> the approach showed that good test suite focuses not only on testing of success paths but also on decision and edge points.</w:t>
      </w:r>
    </w:p>
    <w:p w14:paraId="7BFBB464" w14:textId="4E1E0E97" w:rsidR="00D7377C" w:rsidRDefault="00D7377C" w:rsidP="00D7377C">
      <w:r>
        <w:t>Migration was the hardest part of the enhancement. While version 1 had information about inventories, version 2 had no information about ownership and thus could not determine real owner of the item. I used the deterministic compatibility policy of preserving everything and assigning legacy items to the first user found. The policy preserves all the data and leaves no doubt about what happens with them. In production migration I would ask users to confirm legacy records after login, but such workflow will add new complexity out of scope for this milestone.</w:t>
      </w:r>
    </w:p>
    <w:p w14:paraId="13383EBE" w14:textId="740A66FE" w:rsidR="00D7377C" w:rsidRDefault="00D7377C" w:rsidP="00D7377C">
      <w:r>
        <w:t xml:space="preserve">Separation of SMS handling became another interesting architecture decision. Permissions are handled by Android activity lifecycle, but formatting and sending are concerns of transport layer. I decided to separate permissions inside activity and transport handling in </w:t>
      </w:r>
      <w:proofErr w:type="spellStart"/>
      <w:r>
        <w:t>SmsAlertService</w:t>
      </w:r>
      <w:proofErr w:type="spellEnd"/>
      <w:r>
        <w:t xml:space="preserve">. Validation and </w:t>
      </w:r>
      <w:proofErr w:type="gramStart"/>
      <w:r>
        <w:t>read</w:t>
      </w:r>
      <w:proofErr w:type="gramEnd"/>
      <w:r>
        <w:t xml:space="preserve"> operations still live in </w:t>
      </w:r>
      <w:proofErr w:type="spellStart"/>
      <w:r>
        <w:t>InventoryValidator</w:t>
      </w:r>
      <w:proofErr w:type="spellEnd"/>
      <w:r>
        <w:t xml:space="preserve"> and </w:t>
      </w:r>
      <w:proofErr w:type="spellStart"/>
      <w:r>
        <w:t>InventoryRepository</w:t>
      </w:r>
      <w:proofErr w:type="spellEnd"/>
      <w:r>
        <w:t xml:space="preserve"> correspondingly. </w:t>
      </w:r>
      <w:proofErr w:type="gramStart"/>
      <w:r>
        <w:t>Thus</w:t>
      </w:r>
      <w:proofErr w:type="gramEnd"/>
      <w:r>
        <w:t xml:space="preserve"> the new architecture shows the improvement without saying that Android lifecycle behavior can be somehow excluded from the screen controller.</w:t>
      </w:r>
    </w:p>
    <w:p w14:paraId="74414AE5" w14:textId="6FCBAF21" w:rsidR="00D7377C" w:rsidRPr="00D7377C" w:rsidRDefault="00D7377C" w:rsidP="00D7377C">
      <w:proofErr w:type="gramStart"/>
      <w:r>
        <w:t>Also</w:t>
      </w:r>
      <w:proofErr w:type="gramEnd"/>
      <w:r>
        <w:t xml:space="preserve"> I learned how to deal with the scope of enhancement. Introduction of </w:t>
      </w:r>
      <w:proofErr w:type="spellStart"/>
      <w:r>
        <w:t>RecyclerView</w:t>
      </w:r>
      <w:proofErr w:type="spellEnd"/>
      <w:r>
        <w:t xml:space="preserve"> and Java classes with limited scope gives nice enhancement without performing full framework migration. The repository uses still </w:t>
      </w:r>
      <w:proofErr w:type="spellStart"/>
      <w:r>
        <w:t>SQLiteOpenHelper</w:t>
      </w:r>
      <w:proofErr w:type="spellEnd"/>
      <w:r>
        <w:t xml:space="preserve"> instead of Room, although Room would give us better queries support and migration framework. But it would increase scope too much. Current architecture allows us to </w:t>
      </w:r>
      <w:proofErr w:type="gramStart"/>
      <w:r>
        <w:t>make</w:t>
      </w:r>
      <w:proofErr w:type="gramEnd"/>
      <w:r>
        <w:t xml:space="preserve"> such </w:t>
      </w:r>
      <w:proofErr w:type="gramStart"/>
      <w:r>
        <w:t>step</w:t>
      </w:r>
      <w:proofErr w:type="gramEnd"/>
      <w:r>
        <w:t xml:space="preserve"> in future.</w:t>
      </w:r>
    </w:p>
    <w:p w14:paraId="410F626E" w14:textId="6D98EF94" w:rsidR="007D075C" w:rsidRDefault="00E94261" w:rsidP="0063123D">
      <w:pPr>
        <w:pStyle w:val="Heading1"/>
        <w:spacing w:before="0"/>
      </w:pPr>
      <w:r>
        <w:t>Final Verification and Remaining Limitations</w:t>
      </w:r>
    </w:p>
    <w:p w14:paraId="69EAC777" w14:textId="5F381FEA" w:rsidR="007D075C" w:rsidRDefault="00D7377C" w:rsidP="0063123D">
      <w:pPr>
        <w:ind w:firstLine="720"/>
      </w:pPr>
      <w:r>
        <w:t>Compilation was successful, and the later local Gradle suite completed 15 tests with no failures or errors. Following instructor feedback, I completed the migration instrumentation test and SMS workflow on an Android 16/API 36 emulator. The migration test confirmed that version-one user and inventory data survived version two, legacy passwords were converted to salted hashes, and plaintext password storage was removed. The SMS workflow was checked with denied and granted permission paths. Denying permission left inventory management usable, while granting permission recorded an outgoing low-stock message without crashing. These checks close the verification limitation identified in the milestone feedback.</w:t>
      </w:r>
    </w:p>
    <w:sectPr w:rsidR="007D075C" w:rsidSect="007D075C">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CB4E" w14:textId="77777777" w:rsidR="007D075C" w:rsidRDefault="007D075C">
    <w:pPr>
      <w:pStyle w:val="Footer"/>
      <w:jc w:val="right"/>
    </w:pPr>
    <w:r>
      <w:rPr>
        <w:color w:val="5A5A5A"/>
        <w:sz w:val="18"/>
      </w:rPr>
      <w:t xml:space="preserve">Hagan </w:t>
    </w:r>
    <w:proofErr w:type="gramStart"/>
    <w:r>
      <w:rPr>
        <w:color w:val="5A5A5A"/>
        <w:sz w:val="18"/>
      </w:rPr>
      <w:t>Samuel  |</w:t>
    </w:r>
    <w:proofErr w:type="gramEnd"/>
    <w:r>
      <w:rPr>
        <w:color w:val="5A5A5A"/>
        <w:sz w:val="18"/>
      </w:rPr>
      <w:t xml:space="preserve">  </w:t>
    </w:r>
    <w:r>
      <w:fldChar w:fldCharType="begin"/>
    </w:r>
    <w:r>
      <w:instrText>PAGE</w:instrText>
    </w:r>
    <w:r>
      <w:fldChar w:fldCharType="separate"/>
    </w:r>
    <w:r>
      <w:rPr>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E1CC" w14:textId="77777777" w:rsidR="007D075C" w:rsidRDefault="007D075C">
    <w:pPr>
      <w:pStyle w:val="Header"/>
    </w:pPr>
    <w:r>
      <w:rPr>
        <w:color w:val="5A5A5A"/>
        <w:sz w:val="18"/>
      </w:rPr>
      <w:t>CS 499 | Software Design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02C0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A5F3D"/>
    <w:multiLevelType w:val="hybridMultilevel"/>
    <w:tmpl w:val="38BE61CA"/>
    <w:lvl w:ilvl="0" w:tplc="4FF6EE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FC3EA5"/>
    <w:multiLevelType w:val="hybridMultilevel"/>
    <w:tmpl w:val="0D8AAE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82311BE"/>
    <w:multiLevelType w:val="hybridMultilevel"/>
    <w:tmpl w:val="9F286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901181">
    <w:abstractNumId w:val="0"/>
  </w:num>
  <w:num w:numId="2" w16cid:durableId="1922250546">
    <w:abstractNumId w:val="3"/>
  </w:num>
  <w:num w:numId="3" w16cid:durableId="1200045677">
    <w:abstractNumId w:val="1"/>
  </w:num>
  <w:num w:numId="4" w16cid:durableId="133373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5C"/>
    <w:rsid w:val="000730D3"/>
    <w:rsid w:val="002334D5"/>
    <w:rsid w:val="002B4957"/>
    <w:rsid w:val="00537317"/>
    <w:rsid w:val="006055CA"/>
    <w:rsid w:val="0063123D"/>
    <w:rsid w:val="0075447F"/>
    <w:rsid w:val="007D075C"/>
    <w:rsid w:val="00816D7E"/>
    <w:rsid w:val="00820A41"/>
    <w:rsid w:val="00971C81"/>
    <w:rsid w:val="00A064EF"/>
    <w:rsid w:val="00A66EFE"/>
    <w:rsid w:val="00B66EFA"/>
    <w:rsid w:val="00D570E8"/>
    <w:rsid w:val="00D7377C"/>
    <w:rsid w:val="00E16D25"/>
    <w:rsid w:val="00E94261"/>
    <w:rsid w:val="00EB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5607"/>
  <w15:chartTrackingRefBased/>
  <w15:docId w15:val="{93BF0A77-ED97-4A1C-BCD5-045E23203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75C"/>
    <w:pPr>
      <w:spacing w:line="319" w:lineRule="auto"/>
    </w:pPr>
    <w:rPr>
      <w:rFonts w:ascii="Calibri" w:eastAsiaTheme="minorEastAsia" w:hAnsi="Calibri"/>
      <w:color w:val="000000"/>
      <w:kern w:val="0"/>
      <w:sz w:val="22"/>
      <w:szCs w:val="22"/>
      <w14:ligatures w14:val="none"/>
    </w:rPr>
  </w:style>
  <w:style w:type="paragraph" w:styleId="Heading1">
    <w:name w:val="heading 1"/>
    <w:basedOn w:val="Normal"/>
    <w:next w:val="Normal"/>
    <w:link w:val="Heading1Char"/>
    <w:uiPriority w:val="9"/>
    <w:qFormat/>
    <w:rsid w:val="007D0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75C"/>
    <w:rPr>
      <w:rFonts w:eastAsiaTheme="majorEastAsia" w:cstheme="majorBidi"/>
      <w:color w:val="272727" w:themeColor="text1" w:themeTint="D8"/>
    </w:rPr>
  </w:style>
  <w:style w:type="paragraph" w:styleId="Title">
    <w:name w:val="Title"/>
    <w:basedOn w:val="Normal"/>
    <w:next w:val="Normal"/>
    <w:link w:val="TitleChar"/>
    <w:uiPriority w:val="10"/>
    <w:qFormat/>
    <w:rsid w:val="007D0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75C"/>
    <w:pPr>
      <w:spacing w:before="160"/>
      <w:jc w:val="center"/>
    </w:pPr>
    <w:rPr>
      <w:i/>
      <w:iCs/>
      <w:color w:val="404040" w:themeColor="text1" w:themeTint="BF"/>
    </w:rPr>
  </w:style>
  <w:style w:type="character" w:customStyle="1" w:styleId="QuoteChar">
    <w:name w:val="Quote Char"/>
    <w:basedOn w:val="DefaultParagraphFont"/>
    <w:link w:val="Quote"/>
    <w:uiPriority w:val="29"/>
    <w:rsid w:val="007D075C"/>
    <w:rPr>
      <w:i/>
      <w:iCs/>
      <w:color w:val="404040" w:themeColor="text1" w:themeTint="BF"/>
    </w:rPr>
  </w:style>
  <w:style w:type="paragraph" w:styleId="ListParagraph">
    <w:name w:val="List Paragraph"/>
    <w:basedOn w:val="Normal"/>
    <w:uiPriority w:val="34"/>
    <w:qFormat/>
    <w:rsid w:val="007D075C"/>
    <w:pPr>
      <w:ind w:left="720"/>
      <w:contextualSpacing/>
    </w:pPr>
  </w:style>
  <w:style w:type="character" w:styleId="IntenseEmphasis">
    <w:name w:val="Intense Emphasis"/>
    <w:basedOn w:val="DefaultParagraphFont"/>
    <w:uiPriority w:val="21"/>
    <w:qFormat/>
    <w:rsid w:val="007D075C"/>
    <w:rPr>
      <w:i/>
      <w:iCs/>
      <w:color w:val="0F4761" w:themeColor="accent1" w:themeShade="BF"/>
    </w:rPr>
  </w:style>
  <w:style w:type="paragraph" w:styleId="IntenseQuote">
    <w:name w:val="Intense Quote"/>
    <w:basedOn w:val="Normal"/>
    <w:next w:val="Normal"/>
    <w:link w:val="IntenseQuoteChar"/>
    <w:uiPriority w:val="30"/>
    <w:qFormat/>
    <w:rsid w:val="007D0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75C"/>
    <w:rPr>
      <w:i/>
      <w:iCs/>
      <w:color w:val="0F4761" w:themeColor="accent1" w:themeShade="BF"/>
    </w:rPr>
  </w:style>
  <w:style w:type="character" w:styleId="IntenseReference">
    <w:name w:val="Intense Reference"/>
    <w:basedOn w:val="DefaultParagraphFont"/>
    <w:uiPriority w:val="32"/>
    <w:qFormat/>
    <w:rsid w:val="007D075C"/>
    <w:rPr>
      <w:b/>
      <w:bCs/>
      <w:smallCaps/>
      <w:color w:val="0F4761" w:themeColor="accent1" w:themeShade="BF"/>
      <w:spacing w:val="5"/>
    </w:rPr>
  </w:style>
  <w:style w:type="paragraph" w:styleId="Header">
    <w:name w:val="header"/>
    <w:basedOn w:val="Normal"/>
    <w:link w:val="HeaderChar"/>
    <w:uiPriority w:val="99"/>
    <w:unhideWhenUsed/>
    <w:rsid w:val="007D0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75C"/>
    <w:rPr>
      <w:rFonts w:ascii="Calibri" w:eastAsiaTheme="minorEastAsia" w:hAnsi="Calibri"/>
      <w:color w:val="000000"/>
      <w:kern w:val="0"/>
      <w:sz w:val="22"/>
      <w:szCs w:val="22"/>
      <w14:ligatures w14:val="none"/>
    </w:rPr>
  </w:style>
  <w:style w:type="paragraph" w:styleId="Footer">
    <w:name w:val="footer"/>
    <w:basedOn w:val="Normal"/>
    <w:link w:val="FooterChar"/>
    <w:uiPriority w:val="99"/>
    <w:unhideWhenUsed/>
    <w:rsid w:val="007D0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75C"/>
    <w:rPr>
      <w:rFonts w:ascii="Calibri" w:eastAsiaTheme="minorEastAsia" w:hAnsi="Calibri"/>
      <w:color w:val="000000"/>
      <w:kern w:val="0"/>
      <w:sz w:val="22"/>
      <w:szCs w:val="22"/>
      <w14:ligatures w14:val="none"/>
    </w:rPr>
  </w:style>
  <w:style w:type="paragraph" w:styleId="ListBullet">
    <w:name w:val="List Bullet"/>
    <w:basedOn w:val="Normal"/>
    <w:uiPriority w:val="99"/>
    <w:unhideWhenUsed/>
    <w:rsid w:val="007D075C"/>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Hagan Samuel (Student)</dc:creator>
  <cp:keywords/>
  <dc:description/>
  <cp:lastModifiedBy>Hagan Samuel (Student)</cp:lastModifiedBy>
  <cp:revision>18</cp:revision>
  <dcterms:created xsi:type="dcterms:W3CDTF">2026-07-18T16:37:00Z</dcterms:created>
  <dcterms:modified xsi:type="dcterms:W3CDTF">2026-07-18T16:54:00Z</dcterms:modified>
</cp:coreProperties>
</file>