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&lt;title&gt;Deep Learning Pipeline for Breast Ultrasound Classification&lt;/title&gt;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Google Fonts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href="https://fonts.googleapis.com/css2?family=Open+Sans:wght@400;600;700&amp;family=Roboto:wght@300;400;700;900&amp;display=swap"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Font Awesome for Icons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&lt;!-- Tailwind CSS (for utility classes)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navy: '#00264d',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teal: '#008080',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lightTeal: '#e0f2f1',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softGray: '#f0f2f5',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medGray: '#9ca3af',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darkText: '#1f2937'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sans: ['Open Sans', 'sans-serif'],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header: ['Roboto', 'sans-serif'],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boxShadow: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'poster': '0 4px 20px rgba(0,0,0,0.15)',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/* Specific Print Adjustments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@media print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body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margin: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padding: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background: white;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.no-print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display: none !important;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.poster-container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box-shadow: none !important;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margin: 0 !important;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width: 100% !important;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height: 100% !important;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border: none !important;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/* Ensure background graphics print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*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-webkit-print-color-adjust: exact !important;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print-color-adjust: exact !important;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background-color: #e5e7eb;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.poster-container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/* A1 Aspect Ratio (approx 1:1.41)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width: 1000px;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/* height: 1414px; Intentionally auto to fit content comfortably, but aiming for ratio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aspect-ratio: 1 / 1.414;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padding: 2.5rem;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box-shadow: 0 0 40px rgba(0,0,0,0.2);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.section-header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border-bottom: 3px solid #008080;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padding-bottom: 0.25rem;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/* Abstract Ultrasound Pattern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.ultrasound-bg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background-color: #000;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background-image: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radial-gradient(circle at 50% 50%, #333 0%, transparent 60%),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repeating-linear-gradient(45deg, rgba(255,255,255,0.05) 0px, rgba(255,255,255,0.05) 1px, transparent 1px, transparent 10px);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.tumor-normal { opacity: 0.1;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.tumor-benign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top: 50%; left: 50%;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width: 50%; height: 40%;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background: radial-gradient(ellipse at center, #555 0%, #222 80%);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filter: blur(4px);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box-shadow: 0 0 10px rgba(255,255,255,0.1);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.tumor-malignant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top: 50%; left: 50%;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width: 50%; height: 45%;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background: #1a1a1a;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clip-path: polygon(20% 0%, 80% 10%, 100% 35%, 85% 75%, 50% 100%, 15% 85%, 0% 40%);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filter: blur(2px);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border: 1px solid #444;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/* Diagrams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.arrow-right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width: 0;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height: 0;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border-top: 10px solid transparent;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border-bottom: 10px solid transparent;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border-left: 15px solid #008080;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.pipeline-arrow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background: #cbd5e1;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.pipeline-arrow::after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top: -4px;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height: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border-top: 5px solid transparent;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border-bottom: 5px solid transparent;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border-left: 8px solid #cbd5e1;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.layer-box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box-shadow: 2px 2px 0px rgba(0,0,0,0.1);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transition: all 0.2s;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.vit-grid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background-image: linear-gradient(#e5e7eb 1px, transparent 1px),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linear-gradient(90deg, #e5e7eb 1px, transparent 1px);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background-size: 10px 10px;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/* Confusion Matrix Style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.cm-cell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&lt;!-- Floating Action Button for Download/Print --&gt;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&lt;div class="fixed bottom-8 right-8 flex flex-col gap-4 no-print z-50"&gt;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&lt;button onclick="window.print()" class="bg-navy hover:bg-blue-900 text-white p-4 rounded-full shadow-lg transition-all flex items-center gap-2 font-bold"&gt;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&lt;i class="fas fa-print"&gt;&lt;/i&gt; Print / Save PDF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&lt;!-- MAIN POSTER --&gt;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&lt;div class="poster-container" id="poster"&gt;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&lt;!-- Header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&lt;header class="text-center border-b-4 border-navy pb-4"&gt;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&lt;h1 class="font-header text-4xl font-black text-navy uppercase tracking-wide mb-2"&gt;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Deep Learning Pipeline for Breast Ultrasound Classification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&lt;/h1&gt;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&lt;div class="flex flex-col items-center gap-1 text-gray-600 font-semibold"&gt;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&lt;div class="flex justify-center gap-8 text-lg"&gt;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&lt;!-- NawaGer Detector + authors + email --&gt;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&lt;span class="flex flex-col items-center"&gt;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&lt;i class="fas fa-university mr-2"&gt;&lt;/i&gt;NawaGer Detector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&lt;span class="text-xs mt-1"&gt;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Hager El-Azab, Nawal Hassan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&lt;span class="text-[10px] mt-0.5"&gt;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hagarhaitham227@gmail.com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&lt;span&gt;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&lt;i class="fas fa-microscope mr-2"&gt;&lt;/i&gt;BUSI Dataset Analysis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&lt;span&gt;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&lt;i class="fas fa-code-branch mr-2"&gt;&lt;/i&gt;7th Bioinformatics Workshop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&lt;!-- Main Content Grid --&gt;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&lt;div class="flex-grow grid grid-cols-2 gap-6 h-full"&gt;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&lt;!-- LEFT COLUMN --&gt;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&lt;div class="flex flex-col gap-6"&gt;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&lt;!-- SECTION 1: DATASET --&gt;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&lt;section class="bg-softGray p-5 rounded-lg border-l-8 border-teal shadow-sm"&gt;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&lt;div class="section-header flex justify-between items-end"&gt;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&lt;h2 class="font-header text-xl font-bold text-navy uppercase"&gt;1. Dataset: Breast Ultrasound (BUSI)&lt;/h2&gt;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&lt;span class="text-sm font-bold text-teal"&gt;Data Source: 2018&lt;/span&gt;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&lt;div class="grid grid-cols-2 gap-4"&gt;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&lt;!-- Stats List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&lt;div class="text-sm text-gray-700 space-y-2"&gt;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&lt;ul class="list-disc pl-4 space-y-1"&gt;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&lt;li&gt;&lt;strong&gt;Population:&lt;/strong&gt; Women aged 25–75 years.&lt;/li&gt;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&lt;li&gt;&lt;strong&gt;Patients:&lt;/strong&gt; 600 female patients.&lt;/li&gt;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&lt;li&gt;&lt;strong&gt;Volume:&lt;/strong&gt; 780 PNG images, avg 500×500px.&lt;/li&gt;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&lt;li&gt;&lt;strong&gt;Annotations:&lt;/strong&gt; Ground-truth masks for lesions.&lt;/li&gt;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&lt;!-- Mini Distribution Chart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&lt;div class="mt-4"&gt;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&lt;p class="font-bold text-xs uppercase mb-1 text-gray-500"&gt;Class Distribution&lt;/p&gt;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&lt;div class="flex h-6 rounded overflow-hidden text-xs text-white font-bold leading-6 text-center"&gt;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&lt;div style="width: 17%;" class="bg-green-600" title="Normal"&gt;17%&lt;/div&gt;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&lt;div style="width: 55%;" class="bg-blue-600" title="Benign"&gt;55%&lt;/div&gt;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&lt;div style="width: 28%;" class="bg-red-600" title="Malignant"&gt;28%&lt;/div&gt;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&lt;div class="flex justify-between text-xs mt-1 text-gray-500"&gt;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&lt;span class="flex items-center"&gt;&lt;span class="w-2 h-2 rounded-full bg-green-600 mr-1"&gt;&lt;/span&gt; Normal&lt;/span&gt;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      &lt;span class="flex items-center"&gt;&lt;span class="w-2 h-2 rounded-full bg-blue-600 mr-1"&gt;&lt;/span&gt; Benign&lt;/span&gt;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  &lt;span class="flex items-center"&gt;&lt;span class="w-2 h-2 rounded-full bg-red-600 mr-1"&gt;&lt;/span&gt; Malignant&lt;/span&gt;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&lt;!-- Example Images --&gt;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&lt;div class="flex flex-col justify-between h-full"&gt;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&lt;div class="grid grid-cols-3 gap-2"&gt;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&lt;div class="ultrasound-bg w-full aspect-square border-2 border-gray-400 rounded relative"&gt;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      &lt;div class="tumor-normal"&gt;&lt;/div&gt;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  &lt;span class="text-xs font-bold mt-1 block"&gt;Normal&lt;/span&gt;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      &lt;div class="ultrasound-bg w-full aspect-square border-2 border-gray-400 rounded relative"&gt;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       &lt;div class="tumor-benign"&gt;&lt;/div&gt;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  &lt;span class="text-xs font-bold mt-1 block"&gt;Benign&lt;/span&gt;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&lt;div class="ultrasound-bg w-full aspect-square border-2 border-gray-400 rounded relative"&gt;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    &lt;div class="tumor-malignant"&gt;&lt;/div&gt;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      &lt;span class="text-xs font-bold mt-1 block"&gt;Malignant&lt;/span&gt;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&lt;!-- SECTION 2: PREPROCESSING --&gt;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&lt;section class="bg-white p-5 rounded-lg border border-gray-200 shadow-poster relative overflow-hidden"&gt;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&lt;div class="absolute top-0 right-0 p-2 opacity-10 text-9xl text-teal"&gt;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&lt;i class="fas fa-cogs"&gt;&lt;/i&gt;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&lt;div class="section-header"&gt;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&lt;h2 class="font-header text-xl font-bold text-navy uppercase"&gt;2. Preprocessing &amp; ROI Extraction&lt;/h2&gt;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mb-4"&gt;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&lt;!-- Step 1 --&gt;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w-1/4"&gt;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&lt;div class="w-16 h-16 bg-gray-800 rounded border-2 border-dashed border-yellow-400 flex items-center justify-center relative mb-2"&gt;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 &lt;a href="https://imgbb.com/"&gt;&lt;img src="https://i.ibb.co/5XpMjFmm/benign-3.png" alt="benign (3)" border="0"&gt;&lt;/a&gt;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&lt;i class="fas fa-font absolute top-1 right-1 text-yellow-400 text-xs"&gt;&lt;/i&gt;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text-center"&gt;Raw Image&lt;/span&gt;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&lt;i class="fas fa-arrow-right text-teal text-xl"&gt;&lt;/i&gt;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&lt;!-- Step 2 --&gt;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w-1/4"&gt;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&lt;div class="w-16 h-16 bg-gray-800 rounded flex items-center justify-center mb-2"&gt;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&lt;i class="fas fa-eraser text-teal text-2xl"&gt;&lt;/i&gt;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text-center"&gt;Inpainting&lt;/span&gt;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&lt;i class="fas fa-arrow-right text-teal text-xl"&gt;&lt;/i&gt;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&lt;!-- Step 3 --&gt;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w-1/4"&gt;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&lt;div class="w-16 h-16 bg-gray-700 rounded flex items-center justify-center mb-2 filter blur-sm"&gt;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  &lt;i class="fas fa-tint text-blue-300 text-2xl"&gt;&lt;/i&gt;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text-center"&gt;Median Blur&lt;/span&gt;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&lt;i class="fas fa-arrow-right text-teal text-xl"&gt;&lt;/i&gt;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&lt;!-- Step 4 --&gt;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 w-1/4"&gt;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&lt;div class="w-16 h-16 bg-transparent border-2 border-green-500 rounded flex items-center justify-center mb-2 relative overflow-hidden"&gt;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 &lt;div class="w-10 h-10 bg-gray-800 rounded-full"&gt;&lt;/div&gt;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 &lt;div class="absolute inset-0 border-4 border-green-500 opacity-50"&gt;&lt;/div&gt;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text-center"&gt;ROI Crop&lt;/span&gt;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&lt;div class="grid grid-cols-2 gap-4 bg-gray-50 p-3 rounded text-sm text-gray-700"&gt;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&lt;div class="flex items-start gap-2"&gt;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&lt;i class="fas fa-check-circle text-teal mt-1"&gt;&lt;/i&gt;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&lt;span&gt;Remove text/markers via Inpainting&lt;/span&gt;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&lt;div class="flex items-start gap-2"&gt;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&lt;i class="fas fa-check-circle text-teal mt-1"&gt;&lt;/i&gt;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&lt;span&gt;Reduce speckle noise (Median Blur)&lt;/span&gt;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&lt;div class="flex items-start gap-2"&gt;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&lt;i class="fas fa-check-circle text-teal mt-1"&gt;&lt;/i&gt;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&lt;span&gt;Mask-guided Tumor Cropping&lt;/span&gt;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&lt;div class="flex items-start gap-2"&gt;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&lt;i class="fas fa-folder-open text-teal mt-1"&gt;&lt;/i&gt;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&lt;span&gt;Sorted into 3 class folders&lt;/span&gt;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&lt;!-- Model Architecture Left Side (CNN) --&gt;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&lt;section class="bg-white p-5 rounded-lg border border-gray-200 shadow-poster flex-grow"&gt;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&lt;div class="section-header"&gt;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&lt;h2 class="font-header text-xl font-bold text-navy uppercase"&gt;3a. Transfer Learning (CNN)&lt;/h2&gt;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&lt;div class="flex flex-col items-center justify-center h-full gap-2"&gt;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&lt;!-- ImageNet Block --&gt;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&lt;div class="w-full bg-orange-100 border border-orange-300 p-2 rounded text-center"&gt;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&lt;p class="font-bold text-orange-800 text-xs"&gt;Pretrained on ImageNet&lt;/p&gt;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&lt;i class="fas fa-images text-orange-400"&gt;&lt;/i&gt;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&lt;i class="fas fa-arrow-down text-gray-400"&gt;&lt;/i&gt;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&lt;!-- Backbone --&gt;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&lt;div class="w-full bg-blue-100 border-2 border-blue-800 p-3 rounded text-center relative layer-box"&gt;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&lt;p class="font-bold text-navy"&gt;CNN Backbone&lt;/p&gt;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&lt;p class="text-xs text-gray-600"&gt;DenseNet121 / 201 | ResNet50 | EfficientNet&lt;/p&gt;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&lt;span class="absolute -right-2 top-2 bg-yellow-300 text-xxs px-1 font-bold rounded shadow"&gt;Frozen &amp;rarr; Finetuned&lt;/span&gt;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&lt;i class="fas fa-arrow-down text-gray-400"&gt;&lt;/i&gt;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&lt;!-- Custom Head --&gt;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&lt;div class="w-3/4 bg-gray-800 text-white p-2 rounded text-center shadow-lg"&gt;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&lt;p class="text-xs font-mono"&gt;Global Avg Pooling&lt;/p&gt;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&lt;div class="w-full h-px bg-gray-600 my-1"&gt;&lt;/div&gt;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&lt;p class="text-xs font-mono"&gt;Batch Normalization&lt;/p&gt;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&lt;div class="w-full h-px bg-gray-600 my-1"&gt;&lt;/div&gt;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&lt;p class="text-xs font-mono"&gt;Dense (256, ReLU)&lt;/p&gt;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&lt;div class="w-full h-px bg-gray-600 my-1"&gt;&lt;/div&gt;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&lt;p class="text-xs font-mono text-red-300"&gt;Dropout (0.5)&lt;/p&gt;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&lt;div class="w-full h-px bg-gray-600 my-1"&gt;&lt;/div&gt;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&lt;p class="font-bold text-sm text-green-300"&gt;Dense (3, Softmax)&lt;/p&gt;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&lt;!-- RIGHT COLUMN --&gt;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class="flex flex-col gap-6"&gt;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&lt;!-- SECTION 3b: ViT &amp; Comparison --&gt;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&lt;section class="bg-white p-5 rounded-lg border border-gray-200 shadow-poster"&gt;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&lt;div class="section-header"&gt;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&lt;h2 class="font-header text-xl font-bold text-navy uppercase"&gt;3b. Vision Transformer (ViT)&lt;/h2&gt;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&lt;!-- ViT Schematic --&gt;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&lt;div class="flex items-center gap-2 mb-4"&gt;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&lt;!-- Input --&gt;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&lt;div class="w-16 h-16 vit-grid border border-gray-400 mb-1 relative"&gt;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  &lt;div class="absolute inset-0 flex flex-wrap content-start"&gt;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      &lt;div class="w-4 h-4 border border-teal opacity-50 bg-teal text-xxs flex justify-center items-center text-white"&gt;1&lt;/div&gt;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        &lt;div class="w-4 h-4 border border-teal opacity-50"&gt;&lt;/div&gt;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      &lt;div class="w-4 h-4 border border-teal opacity-50"&gt;&lt;/div&gt;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        &lt;div class="w-4 h-4 border border-teal opacity-50"&gt;&lt;/div&gt;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&lt;span class="text-xxs"&gt;Patches (16x16)&lt;/span&gt;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&lt;i class="fas fa-arrow-right text-gray-400 text-xs"&gt;&lt;/i&gt;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&lt;!-- Embedding --&gt;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&lt;div class="h-16 w-8 bg-purple-100 border border-purple-400 flex items-center justify-center [writing-mode:vertical-rl]"&gt;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&lt;span class="text-[10px] rotate-180"&gt;Embed + Pos&lt;/span&gt;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&lt;i class="fas fa-arrow-right text-gray-400 text-xs"&gt;&lt;/i&gt;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&lt;!-- Transformer Blocks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&lt;div class="flex-grow flex flex-col gap-1"&gt;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&lt;div class="bg-purple-600 text-white text-xs p-1 text-center rounded shadow"&gt;Transformer Encoder&lt;/div&gt;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&lt;div class="bg-purple-500 text-white text-xs p-1 text-center rounded shadow opacity-90"&gt;Multi-Head Attention&lt;/div&gt;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&lt;div class="bg-purple-400 text-white text-xs p-1 text-center rounded shadow opacity-80"&gt;MLP&lt;/div&gt;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&lt;i class="fas fa-arrow-right text-gray-400 text-xs"&gt;&lt;/i&gt;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&lt;!-- Head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&lt;div class="w-16 p-1 bg-gray-800 text-white text-center rounded text-xs"&gt;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    MLP Head&lt;br&gt;&lt;span class="text-green-300"&gt;Softmax&lt;/span&gt;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&lt;!-- Comparison Box --&gt;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&lt;div class="bg-blue-50 border border-blue-200 p-3 rounded-lg text-sm"&gt;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&lt;h3 class="font-bold text-navy mb-1"&gt;&lt;i class="fas fa-balance-scale mr-1"&gt;&lt;/i&gt; Architectural &amp; Conceptual Comparison&lt;/h3&gt;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&lt;div class="grid grid-cols-2 gap-4 text-xs"&gt;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    &lt;strong class="text-teal"&gt;CNN (DenseNet/ResNet)&lt;/strong&gt;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  &lt;p class="text-gray-600"&gt;Local features, spatial hierarchy. Efficient for smaller datasets like BUSI.&lt;/p&gt;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   &lt;strong class="text-purple-700"&gt;ViT&lt;/strong&gt;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    &lt;p class="text-gray-600"&gt;Global context via attention. Data hungry, may struggle on small BUSI dataset without heavy augmentation.&lt;/p&gt;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&lt;div class="mt-2 pt-2 border-t border-blue-200 text-xs text-gray-500 flex gap-2 items-center"&gt;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&lt;i class="fas fa-robot text-lg"&gt;&lt;/i&gt;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&lt;span&gt;&lt;strong&gt;Conceptual Baseline:&lt;/strong&gt; Large models (ChatGPT/Gemini) offer superior general representation power but require adaptation for specialized medical imaging tasks.&lt;/span&gt;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&lt;!-- SECTION 4: RESULTS --&gt;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&lt;section class="bg-softGray p-5 rounded-lg border-l-8 border-navy shadow-sm flex-grow flex flex-col"&gt;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&lt;div class="section-header"&gt;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&lt;h2 class="font-header text-xl font-bold text-navy uppercase"&gt;4. Results &amp; Best Model&lt;/h2&gt;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&lt;!-- Best Model Badge --&gt;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&lt;div class="flex items-center gap-4 mb-6 bg-white p-4 rounded-lg shadow-md border border-gray-200"&gt;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&lt;div class="bg-navy text-white rounded-full w-20 h-20 flex flex-col items-center justify-center shadow-lg border-4 border-teal flex-shrink-0"&gt;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opacity-80"&gt;ACC&lt;/span&gt;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&lt;span class="text-2xl font-black"&gt;0.90&lt;/span&gt;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&lt;h3 class="font-bold text-lg text-navy"&gt;DenseNet201 (Fine-tuned)&lt;/h3&gt;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&lt;ul class="text-xs text-gray-600 list-disc pl-4 mt-1"&gt;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  &lt;li&gt;Selected based on max validation accuracy.&lt;/li&gt;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  &lt;li&gt;Backbone unfrozen + frozen BatchNorm.&lt;/li&gt;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&lt;li&gt;Outperformed ResNet and ViT on this dataset.&lt;/li&gt;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&lt;div class="flex gap-4 h-full"&gt;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&lt;!-- Bar Chart --&gt;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&lt;div class="w-1/2 flex flex-col justify-end gap-2 bg-white p-4 rounded border border-gray-200"&gt;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&lt;h4 class="text-xs font-bold text-center text-gray-500 mb-2"&gt;Validation Accuracy&lt;/h4&gt;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&lt;div class="flex items-end justify-between h-32 gap-1 border-b border-gray-300 pb-1"&gt;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&lt;div class="w-full bg-gray-300 hover:bg-gray-400 relative group" style="height: 82%;"&gt;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  &lt;span class="absolute -top-4 w-full text-center text-xxs opacity-0 group-hover:opacity-100"&gt;82%&lt;/span&gt;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&lt;/div&gt; &lt;!-- ResNet --&gt;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    &lt;div class="w-full bg-gray-300 hover:bg-gray-400 relative group" style="height: 85%;"&gt;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    &lt;span class="absolute -top-4 w-full text-center text-xxs opacity-0 group-hover:opacity-100"&gt;85%&lt;/span&gt;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    &lt;/div&gt; &lt;!-- EfficientNet --&gt;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        &lt;div class="w-full bg-navy relative shadow-lg" style="height: 90%;"&gt;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            &lt;span class="absolute -top-5 w-full text-center text-xs font-bold text-navy"&gt;90%&lt;/span&gt;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    &lt;/div&gt; &lt;!-- DenseNet201 --&gt;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&lt;div class="w-full bg-gray-300 hover:bg-gray-400 relative group" style="height: 88%;"&gt;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        &lt;span class="absolute -top-4 w-full text-center text-xxs opacity-0 group-hover:opacity-100"&gt;88%&lt;/span&gt;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     &lt;/div&gt; &lt;!-- DenseNet121 --&gt;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   &lt;div class="w-full bg-purple-300 hover:bg-purple-400 relative group" style="height: 75%;"&gt;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      &lt;span class="absolute -top-4 w-full text-center text-xxs opacity-0 group-hover:opacity-100"&gt;75%&lt;/span&gt;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  &lt;/div&gt; &lt;!-- ViT --&gt;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&lt;div class="flex justify-between text-xxs text-gray-600 font-bold uppercase text-center truncate"&gt;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    &lt;span&gt;ResNet&lt;/span&gt;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    &lt;span&gt;EffNet&lt;/span&gt;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    &lt;span class="text-navy"&gt;Dense201&lt;/span&gt;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    &lt;span&gt;Dense121&lt;/span&gt;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        &lt;span&gt;ViT&lt;/span&gt;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&lt;!-- Confusion Matrix Abstract --&gt;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&lt;div class="w-1/2 bg-white p-4 rounded border border-gray-200"&gt;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    &lt;h4 class="text-xs font-bold text-center text-gray-500 mb-2"&gt;Performance Pattern&lt;/h4&gt;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    &lt;div class="grid grid-cols-4 gap-1 text-xxs font-bold text-gray-500"&gt;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        &lt;div&gt;&lt;/div&gt;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class="text-center"&gt;Nor&lt;/div&gt;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class="text-center"&gt;Ben&lt;/div&gt;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    &lt;div class="text-center"&gt;Mal&lt;/div&gt;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justify-end pr-1"&gt;Nor&lt;/div&gt;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aspect-square"&gt;Hi&lt;/div&gt;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opacity-20 aspect-square"&gt;&lt;/div&gt;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opacity-10 aspect-square"&gt;&lt;/div&gt;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justify-end pr-1"&gt;Ben&lt;/div&gt;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opacity-20 aspect-square"&gt;&lt;/div&gt;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        &lt;div class="cm-cell bg-navy aspect-square"&gt;Hi&lt;/div&gt;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opacity-30 aspect-square"&gt;&lt;/div&gt;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justify-end pr-1"&gt;Mal&lt;/div&gt;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opacity-10 aspect-square"&gt;&lt;/div&gt;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&lt;div class="cm-cell bg-teal opacity-30 aspect-square"&gt;&lt;/div&gt;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    &lt;div class="cm-cell bg-navy aspect-square shadow"&gt;Hi&lt;/div&gt;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    &lt;p class="text-xxs text-center mt-2 text-gray-400 italic"&gt;Strong diagonal indicates high classification success.&lt;/p&gt;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&lt;!-- Footer --&gt;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&lt;footer class="mt-4 pt-4 border-t border-gray-300 flex justify-between text-xs text-gray-500"&gt;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&lt;strong&gt;Implementation:&lt;/strong&gt; Python, TensorFlow/Keras, OpenCV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&lt;strong&gt;Hardware:&lt;/strong&gt; Trained on NVIDIA T4 GPU (Google Colab)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&lt;/html&gt;```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