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 xml:space="preserve">2022</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Grundsteuer A</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ab 2016: 380 %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Grundsteuer B</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750.000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583.000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Seit dem Jahr 2016 beträgt der Hebesatz 400 %.  Der Ansatz ist ab  2023 mit einem Grundsteuerhebesatz in Höhe von 510 % berechnet worden.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Gewerbesteuer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1.500.000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1.280.000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ab 2016: 420 % ab 2023: 430 %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Einkommensteuer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2.046.100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Umsatzsteuer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256.850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6.1.1.0.403300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Hundesteuer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6.1.1.0.405210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Ausgleichsleistungen vom Land :Familienleistungsausgleich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216.300</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1411CC" w:rsidRDefault="001411CC" w:rsidP="00C03D1E">
      <w:r>
        <w:t xml:space="preserve">Die Hebesätze haben sich wie folgt entwickelt</w:t>
      </w:r>
    </w:p>
    <w:p w:rsidR="001411CC" w:rsidRDefault="001411CC" w:rsidP="00C03D1E">
      <w:r>
        <w:t xml:space="preserve"/>
      </w:r>
      <w:r>
        <w:drawing>
          <wp:inline xmlns:a="http://schemas.openxmlformats.org/drawingml/2006/main" xmlns:pic="http://schemas.openxmlformats.org/drawingml/2006/picture">
            <wp:extent cx="5486400" cy="3291840"/>
            <wp:docPr id="1001" name="Picture 1"/>
            <wp:cNvGraphicFramePr>
              <a:graphicFrameLocks noChangeAspect="1"/>
            </wp:cNvGraphicFramePr>
            <a:graphic>
              <a:graphicData uri="http://schemas.openxmlformats.org/drawingml/2006/picture">
                <pic:pic>
                  <pic:nvPicPr>
                    <pic:cNvPr id="0" name="img_hebesatz_entwicklung.png"/>
                    <pic:cNvPicPr/>
                  </pic:nvPicPr>
                  <pic:blipFill>
                    <a:blip r:embed="rId7"/>
                    <a:stretch>
                      <a:fillRect/>
                    </a:stretch>
                  </pic:blipFill>
                  <pic:spPr>
                    <a:xfrm>
                      <a:off x="0" y="0"/>
                      <a:ext cx="5486400" cy="3291840"/>
                    </a:xfrm>
                    <a:prstGeom prst="rect"/>
                  </pic:spPr>
                </pic:pic>
              </a:graphicData>
            </a:graphic>
          </wp:inline>
        </w:drawing>
      </w:r>
      <w:r>
        <w:t xml:space="preserve"/>
      </w:r>
    </w:p>
    <w:p w:rsidR="001411CC" w:rsidRDefault="001411CC" w:rsidP="00C03D1E"/>
    <w:p w:rsidR="000B0F32" w:rsidRDefault="000B0F32" w:rsidP="00C03D1E">
      <w:r>
        <w:t xml:space="preserve">Die Steuererträge entwickelten sich in den vergangenen Jahren wie folgt:</w:t>
      </w:r>
    </w:p>
    <w:p w:rsidR="001411CC" w:rsidRDefault="001411CC" w:rsidP="00C03D1E"/>
    <w:p w:rsidR="000B0F32" w:rsidRDefault="001411CC" w:rsidP="00C03D1E">
      <w:r>
        <w:t xml:space="preserve"/>
      </w:r>
      <w:r>
        <w:drawing>
          <wp:inline xmlns:a="http://schemas.openxmlformats.org/drawingml/2006/main" xmlns:pic="http://schemas.openxmlformats.org/drawingml/2006/picture">
            <wp:extent cx="5486400" cy="4572000"/>
            <wp:docPr id="1002" name="Picture 1"/>
            <wp:cNvGraphicFramePr>
              <a:graphicFrameLocks noChangeAspect="1"/>
            </wp:cNvGraphicFramePr>
            <a:graphic>
              <a:graphicData uri="http://schemas.openxmlformats.org/drawingml/2006/picture">
                <pic:pic>
                  <pic:nvPicPr>
                    <pic:cNvPr id="0" name="img_steuer_entwicklung.png"/>
                    <pic:cNvPicPr/>
                  </pic:nvPicPr>
                  <pic:blipFill>
                    <a:blip r:embed="rId8"/>
                    <a:stretch>
                      <a:fillRect/>
                    </a:stretch>
                  </pic:blipFill>
                  <pic:spPr>
                    <a:xfrm>
                      <a:off x="0" y="0"/>
                      <a:ext cx="5486400" cy="4572000"/>
                    </a:xfrm>
                    <a:prstGeom prst="rect"/>
                  </pic:spPr>
                </pic:pic>
              </a:graphicData>
            </a:graphic>
          </wp:inline>
        </w:drawing>
      </w:r>
      <w:r>
        <w:t xml:space="preserve"/>
      </w:r>
    </w:p>
    <w:p w:rsidR="00C03D1E" w:rsidRDefault="00C03D1E" w:rsidP="00C03D1E">
      <w:pPr>
        <w:rPr>
          <w:u w:val="single"/>
        </w:rPr>
      </w:pPr>
    </w:p>
    <w:p w:rsidR="00C03D1E" w:rsidRPr="00DB26D9" w:rsidRDefault="00C03D1E" w:rsidP="001411CC">
      <w:pPr>
        <w:keepLines/>
        <w:rPr>
          <w:u w:val="single"/>
        </w:rPr>
      </w:pPr>
      <w:r>
        <w:rPr>
          <w:u w:val="single"/>
        </w:rPr>
        <w:t>Steuerkraft</w:t>
      </w:r>
    </w:p>
    <w:p w:rsidR="00C03D1E" w:rsidRDefault="00C03D1E" w:rsidP="001411CC">
      <w:pPr>
        <w:keepLines/>
      </w:pPr>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9F1E8E">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1411CC">
            <w:pPr>
              <w:keepLines/>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1411CC">
            <w:pPr>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1411CC">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 xml:space="preserve">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322,92</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136.805,07</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181.213,85</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558.648,80</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1411CC">
            <w:pPr>
              <w:keepLines/>
              <w:spacing w:after="0"/>
              <w:jc w:val="right"/>
              <w:rPr>
                <w:rFonts w:eastAsia="Times New Roman" w:cs="Arial"/>
                <w:sz w:val="16"/>
                <w:szCs w:val="16"/>
                <w:lang w:eastAsia="de-DE"/>
              </w:rPr>
            </w:pPr>
            <w:proofErr w:type="gramStart"/>
            <w:r>
              <w:rPr>
                <w:rFonts w:eastAsia="Times New Roman" w:cs="Arial"/>
                <w:sz w:val="16"/>
                <w:szCs w:val="16"/>
                <w:lang w:eastAsia="de-DE"/>
              </w:rPr>
              <w:t xml:space="preserve">1.557.129,22</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85EE3">
            <w:pPr>
              <w:keepLines/>
              <w:spacing w:after="0"/>
              <w:jc w:val="right"/>
              <w:rPr>
                <w:rFonts w:eastAsia="Times New Roman" w:cs="Arial"/>
                <w:sz w:val="14"/>
                <w:szCs w:val="14"/>
                <w:lang w:eastAsia="de-DE"/>
              </w:rPr>
            </w:pPr>
            <w:r>
              <w:rPr>
                <w:rFonts w:eastAsia="Times New Roman" w:cs="Arial"/>
                <w:sz w:val="14"/>
                <w:szCs w:val="14"/>
                <w:lang w:eastAsia="de-DE"/>
              </w:rPr>
              <w:t xml:space="preserve">380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420.0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2.115.778,02</w:t>
            </w:r>
          </w:p>
        </w:tc>
      </w:tr>
      <w:tr w:rsidR="008D7ACD" w:rsidRPr="00104855" w:rsidTr="00ED56DA">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84,98</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85EE3">
            <w:pPr>
              <w:keepLines/>
              <w:spacing w:after="0"/>
              <w:jc w:val="right"/>
              <w:rPr>
                <w:rFonts w:eastAsia="Times New Roman" w:cs="Arial"/>
                <w:sz w:val="16"/>
                <w:szCs w:val="16"/>
                <w:lang w:eastAsia="de-DE"/>
              </w:rPr>
            </w:pPr>
            <w:r>
              <w:rPr>
                <w:rFonts w:eastAsia="Times New Roman" w:cs="Arial"/>
                <w:sz w:val="16"/>
                <w:szCs w:val="16"/>
                <w:lang w:eastAsia="de-DE"/>
              </w:rPr>
              <w:t xml:space="preserve">34.201,27</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43.146,15</w:t>
            </w:r>
          </w:p>
        </w:tc>
        <w:tc>
          <w:tcPr>
            <w:tcW w:w="2977" w:type="dxa"/>
            <w:gridSpan w:val="3"/>
            <w:tcBorders>
              <w:top w:val="single" w:sz="4" w:space="0" w:color="auto"/>
              <w:left w:val="nil"/>
              <w:bottom w:val="nil"/>
              <w:right w:val="single" w:sz="8" w:space="0" w:color="000000"/>
            </w:tcBorders>
            <w:shd w:val="clear" w:color="auto" w:fill="auto"/>
            <w:noWrap/>
            <w:vAlign w:val="bottom"/>
          </w:tcPr>
          <w:p w:rsidR="008D7ACD" w:rsidRPr="00104855" w:rsidRDefault="008D7ACD" w:rsidP="009F1E8E">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 xml:space="preserve">I - III Quart VJ</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2.356,01</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7607BD">
            <w:pPr>
              <w:keepLines/>
              <w:spacing w:after="0"/>
              <w:jc w:val="right"/>
              <w:rPr>
                <w:rFonts w:eastAsia="Times New Roman" w:cs="Arial"/>
                <w:sz w:val="16"/>
                <w:szCs w:val="16"/>
                <w:lang w:eastAsia="de-DE"/>
              </w:rPr>
            </w:pPr>
            <w:r>
              <w:rPr>
                <w:rFonts w:eastAsia="Times New Roman" w:cs="Arial"/>
                <w:sz w:val="16"/>
                <w:szCs w:val="16"/>
                <w:lang w:eastAsia="de-DE"/>
              </w:rPr>
              <w:t xml:space="preserve">449.362,09</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1234423.63</w:t>
            </w:r>
          </w:p>
        </w:tc>
        <w:tc>
          <w:tcPr>
            <w:tcW w:w="1585" w:type="dxa"/>
            <w:gridSpan w:val="2"/>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tcPr>
          <w:p w:rsidR="008D7ACD" w:rsidRPr="00104855"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80.908,12</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4"/>
                <w:szCs w:val="14"/>
                <w:lang w:eastAsia="de-DE"/>
              </w:rPr>
            </w:pPr>
            <w:r>
              <w:rPr>
                <w:rFonts w:eastAsia="Times New Roman" w:cs="Arial"/>
                <w:sz w:val="14"/>
                <w:szCs w:val="14"/>
                <w:lang w:eastAsia="de-DE"/>
              </w:rPr>
              <w:lastRenderedPageBreak/>
              <w:t xml:space="preserve">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lastRenderedPageBreak/>
              <w:t xml:space="preserve">0,00</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lastRenderedPageBreak/>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202.706,25</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lastRenderedPageBreak/>
              <w:t xml:space="preserve">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380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283.614,37</w:t>
            </w:r>
          </w:p>
        </w:tc>
      </w:tr>
      <w:tr w:rsidR="008D7ACD" w:rsidRPr="00104855" w:rsidTr="00ED56DA">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 xml:space="preserve">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620,00</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6"/>
                <w:szCs w:val="16"/>
                <w:lang w:eastAsia="de-DE"/>
              </w:rPr>
            </w:pPr>
            <w:r>
              <w:rPr>
                <w:rFonts w:eastAsia="Times New Roman" w:cs="Arial"/>
                <w:sz w:val="16"/>
                <w:szCs w:val="16"/>
                <w:lang w:eastAsia="de-DE"/>
              </w:rPr>
              <w:t xml:space="preserve">112.340,52</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DC6099">
            <w:pPr>
              <w:keepLines/>
              <w:spacing w:after="0"/>
              <w:ind w:left="708" w:hanging="708"/>
              <w:jc w:val="right"/>
              <w:rPr>
                <w:rFonts w:eastAsia="Times New Roman" w:cs="Arial"/>
                <w:sz w:val="16"/>
                <w:szCs w:val="16"/>
                <w:lang w:eastAsia="de-DE"/>
              </w:rPr>
            </w:pPr>
            <w:r>
              <w:rPr>
                <w:rFonts w:eastAsia="Times New Roman" w:cs="Arial"/>
                <w:sz w:val="16"/>
                <w:szCs w:val="16"/>
                <w:lang w:eastAsia="de-DE"/>
              </w:rPr>
              <w:t xml:space="preserve">293.910,39</w:t>
            </w:r>
          </w:p>
        </w:tc>
        <w:tc>
          <w:tcPr>
            <w:tcW w:w="2977" w:type="dxa"/>
            <w:gridSpan w:val="3"/>
            <w:tcBorders>
              <w:top w:val="single" w:sz="4" w:space="0" w:color="auto"/>
              <w:left w:val="nil"/>
              <w:bottom w:val="nil"/>
              <w:right w:val="single" w:sz="8" w:space="0" w:color="000000"/>
            </w:tcBorders>
            <w:shd w:val="clear" w:color="auto" w:fill="auto"/>
            <w:vAlign w:val="bottom"/>
          </w:tcPr>
          <w:p w:rsidR="008D7ACD" w:rsidRPr="00104855" w:rsidRDefault="008D7ACD" w:rsidP="009F1E8E">
            <w:pPr>
              <w:keepLines/>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8D7ACD" w:rsidRPr="00104855" w:rsidTr="00ED56DA">
        <w:trPr>
          <w:trHeight w:val="300"/>
        </w:trPr>
        <w:tc>
          <w:tcPr>
            <w:tcW w:w="1585" w:type="dxa"/>
            <w:tcBorders>
              <w:top w:val="nil"/>
              <w:left w:val="single" w:sz="8" w:space="0" w:color="auto"/>
              <w:right w:val="single" w:sz="8" w:space="0" w:color="auto"/>
            </w:tcBorders>
            <w:shd w:val="clear" w:color="auto" w:fill="auto"/>
            <w:noWrap/>
            <w:vAlign w:val="bottom"/>
            <w:hideMark/>
          </w:tcPr>
          <w:p w:rsidR="008D7ACD" w:rsidRPr="00104855" w:rsidRDefault="008D7ACD" w:rsidP="000F0C3C">
            <w:pPr>
              <w:keepLines/>
              <w:spacing w:after="0"/>
              <w:jc w:val="left"/>
              <w:rPr>
                <w:rFonts w:eastAsia="Times New Roman" w:cs="Arial"/>
                <w:sz w:val="14"/>
                <w:szCs w:val="14"/>
                <w:lang w:eastAsia="de-DE"/>
              </w:rPr>
            </w:pPr>
            <w:r>
              <w:rPr>
                <w:rFonts w:eastAsia="Times New Roman" w:cs="Arial"/>
                <w:sz w:val="14"/>
                <w:szCs w:val="14"/>
                <w:lang w:eastAsia="de-DE"/>
              </w:rPr>
              <w:t>(GZ I</w:t>
            </w:r>
            <w:r w:rsidRPr="00104855">
              <w:rPr>
                <w:rFonts w:eastAsia="Times New Roman" w:cs="Arial"/>
                <w:sz w:val="14"/>
                <w:szCs w:val="14"/>
                <w:lang w:eastAsia="de-DE"/>
              </w:rPr>
              <w:t>) + (</w:t>
            </w:r>
            <w:r>
              <w:rPr>
                <w:rFonts w:eastAsia="Times New Roman" w:cs="Arial"/>
                <w:sz w:val="14"/>
                <w:szCs w:val="14"/>
                <w:lang w:eastAsia="de-DE"/>
              </w:rPr>
              <w:t>GZ II</w:t>
            </w:r>
            <w:r w:rsidRPr="00104855">
              <w:rPr>
                <w:rFonts w:eastAsia="Times New Roman" w:cs="Arial"/>
                <w:sz w:val="14"/>
                <w:szCs w:val="14"/>
                <w:lang w:eastAsia="de-DE"/>
              </w:rPr>
              <w:t xml:space="preserve">)</w:t>
            </w:r>
          </w:p>
        </w:tc>
        <w:tc>
          <w:tcPr>
            <w:tcW w:w="1666" w:type="dxa"/>
            <w:tcBorders>
              <w:top w:val="nil"/>
              <w:left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704,98</w:t>
            </w:r>
          </w:p>
        </w:tc>
        <w:tc>
          <w:tcPr>
            <w:tcW w:w="1559" w:type="dxa"/>
            <w:tcBorders>
              <w:top w:val="nil"/>
              <w:left w:val="nil"/>
              <w:right w:val="single" w:sz="4" w:space="0" w:color="auto"/>
            </w:tcBorders>
            <w:shd w:val="clear" w:color="auto" w:fill="auto"/>
            <w:noWrap/>
            <w:vAlign w:val="bottom"/>
          </w:tcPr>
          <w:p w:rsidR="008D7ACD" w:rsidRPr="00104855" w:rsidRDefault="008D7ACD" w:rsidP="00E05076">
            <w:pPr>
              <w:keepLines/>
              <w:spacing w:after="0"/>
              <w:ind w:left="1416" w:hanging="1416"/>
              <w:jc w:val="right"/>
              <w:rPr>
                <w:rFonts w:eastAsia="Times New Roman" w:cs="Arial"/>
                <w:sz w:val="14"/>
                <w:szCs w:val="14"/>
                <w:lang w:eastAsia="de-DE"/>
              </w:rPr>
            </w:pPr>
            <w:r>
              <w:rPr>
                <w:rFonts w:eastAsia="Times New Roman" w:cs="Arial"/>
                <w:sz w:val="14"/>
                <w:szCs w:val="14"/>
                <w:lang w:eastAsia="de-DE"/>
              </w:rPr>
              <w:t xml:space="preserve">146.541,79</w:t>
            </w:r>
          </w:p>
        </w:tc>
        <w:tc>
          <w:tcPr>
            <w:tcW w:w="1559" w:type="dxa"/>
            <w:tcBorders>
              <w:top w:val="nil"/>
              <w:left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337.056,54</w:t>
            </w:r>
          </w:p>
        </w:tc>
        <w:tc>
          <w:tcPr>
            <w:tcW w:w="1585" w:type="dxa"/>
            <w:gridSpan w:val="2"/>
            <w:tcBorders>
              <w:top w:val="nil"/>
              <w:left w:val="nil"/>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tcPr>
          <w:p w:rsidR="008D7ACD" w:rsidRPr="00104855"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55.275,72</w:t>
            </w:r>
          </w:p>
        </w:tc>
      </w:tr>
      <w:tr w:rsidR="008D7ACD" w:rsidRPr="00104855" w:rsidTr="00ED56DA">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Nivellierungssatz</w:t>
            </w:r>
          </w:p>
        </w:tc>
        <w:tc>
          <w:tcPr>
            <w:tcW w:w="1666" w:type="dxa"/>
            <w:tcBorders>
              <w:top w:val="nil"/>
              <w:left w:val="nil"/>
              <w:bottom w:val="single" w:sz="8"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345</w:t>
            </w:r>
          </w:p>
        </w:tc>
        <w:tc>
          <w:tcPr>
            <w:tcW w:w="1559" w:type="dxa"/>
            <w:tcBorders>
              <w:top w:val="nil"/>
              <w:left w:val="nil"/>
              <w:bottom w:val="single" w:sz="8" w:space="0" w:color="auto"/>
              <w:right w:val="single" w:sz="4" w:space="0" w:color="auto"/>
            </w:tcBorders>
            <w:shd w:val="clear" w:color="auto" w:fill="auto"/>
            <w:noWrap/>
            <w:vAlign w:val="bottom"/>
          </w:tcPr>
          <w:p w:rsidR="008D7ACD" w:rsidRPr="00104855" w:rsidRDefault="008D7ACD" w:rsidP="00595BBD">
            <w:pPr>
              <w:keepLines/>
              <w:spacing w:after="0"/>
              <w:jc w:val="right"/>
              <w:rPr>
                <w:rFonts w:eastAsia="Times New Roman" w:cs="Arial"/>
                <w:sz w:val="14"/>
                <w:szCs w:val="14"/>
                <w:lang w:eastAsia="de-DE"/>
              </w:rPr>
            </w:pPr>
            <w:r>
              <w:rPr>
                <w:rFonts w:eastAsia="Times New Roman" w:cs="Arial"/>
                <w:sz w:val="14"/>
                <w:szCs w:val="14"/>
                <w:lang w:eastAsia="de-DE"/>
              </w:rPr>
              <w:t xml:space="preserve">465.0</w:t>
            </w:r>
          </w:p>
        </w:tc>
        <w:tc>
          <w:tcPr>
            <w:tcW w:w="1559" w:type="dxa"/>
            <w:tcBorders>
              <w:top w:val="nil"/>
              <w:left w:val="nil"/>
              <w:bottom w:val="single" w:sz="8" w:space="0" w:color="auto"/>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345.0</w:t>
            </w:r>
          </w:p>
        </w:tc>
        <w:tc>
          <w:tcPr>
            <w:tcW w:w="1585" w:type="dxa"/>
            <w:gridSpan w:val="2"/>
            <w:tcBorders>
              <w:top w:val="nil"/>
              <w:left w:val="nil"/>
              <w:bottom w:val="single" w:sz="8"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tcPr>
          <w:p w:rsidR="008D7ACD" w:rsidRPr="002C030B"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160.198,22</w:t>
            </w:r>
          </w:p>
        </w:tc>
      </w:tr>
      <w:tr w:rsidR="008D7ACD" w:rsidRPr="00104855" w:rsidTr="00ED56DA">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8D7ACD" w:rsidRPr="00104855" w:rsidRDefault="008D7ACD"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9F1E8E">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2.432,18</w:t>
            </w:r>
          </w:p>
        </w:tc>
        <w:tc>
          <w:tcPr>
            <w:tcW w:w="1559"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E05076">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681.419,32</w:t>
            </w:r>
          </w:p>
        </w:tc>
        <w:tc>
          <w:tcPr>
            <w:tcW w:w="1559"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DC6099">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1.162.845,06</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215.473,94</w:t>
            </w:r>
          </w:p>
        </w:tc>
      </w:tr>
      <w:tr w:rsidR="008D7ACD" w:rsidRPr="00104855" w:rsidTr="009F1E8E">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8D7ACD" w:rsidRPr="00104855" w:rsidRDefault="008D7ACD" w:rsidP="001411CC">
            <w:pPr>
              <w:keepLines/>
              <w:spacing w:after="0"/>
              <w:jc w:val="left"/>
              <w:rPr>
                <w:rFonts w:eastAsia="Times New Roman" w:cs="Arial"/>
                <w:lang w:eastAsia="de-DE"/>
              </w:rPr>
            </w:pPr>
            <w:r w:rsidRPr="00104855">
              <w:rPr>
                <w:rFonts w:eastAsia="Times New Roman" w:cs="Arial"/>
                <w:lang w:eastAsia="de-DE"/>
              </w:rPr>
              <w:t xml:space="preserve">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8D7ACD" w:rsidRPr="00104855" w:rsidRDefault="008D7ACD" w:rsidP="00FD4CB5">
            <w:pPr>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4.461.562,90</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9F1E8E">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lang w:eastAsia="de-DE"/>
              </w:rPr>
            </w:pPr>
            <w:r>
              <w:rPr>
                <w:rFonts w:eastAsia="Times New Roman" w:cs="Arial"/>
                <w:lang w:eastAsia="de-DE"/>
              </w:rPr>
              <w:t xml:space="preserve"/>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 xml:space="preserve">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9F1E8E">
            <w:pPr>
              <w:spacing w:after="0"/>
              <w:jc w:val="right"/>
              <w:rPr>
                <w:rFonts w:eastAsia="Times New Roman" w:cs="Arial"/>
                <w:lang w:eastAsia="de-DE"/>
              </w:rPr>
            </w:pPr>
            <w:r>
              <w:rPr>
                <w:rFonts w:eastAsia="Times New Roman" w:cs="Arial"/>
                <w:lang w:eastAsia="de-DE"/>
              </w:rPr>
              <w:t xml:space="preserve"/>
            </w:r>
            <w:r w:rsidR="00C03D1E" w:rsidRPr="000C3358">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lang w:eastAsia="de-DE"/>
              </w:rPr>
            </w:pPr>
            <w:r w:rsidRPr="000C3358">
              <w:rPr>
                <w:rFonts w:eastAsia="Times New Roman" w:cs="Arial"/>
                <w:lang w:eastAsia="de-DE"/>
              </w:rPr>
              <w:t xml:space="preserve">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 xml:space="preserve">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
            </w:r>
          </w:p>
        </w:tc>
      </w:tr>
      <w:tr w:rsidR="00C03D1E" w:rsidRPr="000C3358" w:rsidTr="009F1E8E">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9F1E8E">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9F1E8E">
            <w:pPr>
              <w:spacing w:after="0"/>
              <w:jc w:val="left"/>
              <w:rPr>
                <w:rFonts w:eastAsia="Times New Roman" w:cs="Arial"/>
                <w:b/>
                <w:bCs/>
                <w:color w:val="000000"/>
                <w:lang w:eastAsia="de-DE"/>
              </w:rPr>
            </w:pPr>
            <w:r w:rsidRPr="000C3358">
              <w:rPr>
                <w:rFonts w:eastAsia="Times New Roman" w:cs="Arial"/>
                <w:b/>
                <w:bCs/>
                <w:color w:val="000000"/>
                <w:lang w:eastAsia="de-DE"/>
              </w:rPr>
              <w:t xml:space="preserve">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b/>
                <w:bCs/>
                <w:u w:val="double"/>
                <w:lang w:eastAsia="de-DE"/>
              </w:rPr>
            </w:pPr>
            <w:r>
              <w:rPr>
                <w:rFonts w:eastAsia="Times New Roman" w:cs="Arial"/>
                <w:b/>
                <w:bCs/>
                <w:u w:val="double"/>
                <w:lang w:eastAsia="de-DE"/>
              </w:rPr>
              <w:t xml:space="preserve"/>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F747F8" w:rsidRDefault="00C03D1E" w:rsidP="00C03D1E">
      <w:pPr>
        <w:tabs>
          <w:tab w:val="left" w:pos="709"/>
          <w:tab w:val="decimal" w:pos="7655"/>
        </w:tabs>
      </w:pPr>
      <w:r>
        <w:tab/>
      </w:r>
      <w:r w:rsidR="00F747F8">
        <w:t xml:space="preserve">Einwohner Verflechtungsbereich</w:t>
      </w:r>
      <w:r w:rsidR="00F747F8">
        <w:tab/>
      </w:r>
      <w:r w:rsidR="001411CC">
        <w:t xml:space="preserve"/>
      </w:r>
    </w:p>
    <w:p w:rsidR="00C03D1E" w:rsidRDefault="00C03D1E" w:rsidP="00C03D1E">
      <w:pPr>
        <w:tabs>
          <w:tab w:val="left" w:pos="709"/>
          <w:tab w:val="decimal" w:pos="7655"/>
        </w:tabs>
      </w:pPr>
      <w:r>
        <w:t>x</w:t>
      </w:r>
      <w:r>
        <w:tab/>
        <w:t>Ansatzzahl für den Nahbereich</w:t>
      </w:r>
      <w:r>
        <w:tab/>
      </w:r>
      <w:proofErr w:type="gramStart"/>
      <w:r w:rsidR="001411CC">
        <w:t xml:space="preserve"/>
      </w:r>
    </w:p>
    <w:p w:rsidR="00C03D1E" w:rsidRDefault="00C03D1E" w:rsidP="00C03D1E">
      <w:pPr>
        <w:tabs>
          <w:tab w:val="left" w:pos="709"/>
          <w:tab w:val="decimal" w:pos="7655"/>
        </w:tabs>
      </w:pPr>
      <w:r>
        <w:t>=</w:t>
      </w:r>
      <w:r>
        <w:tab/>
        <w:t xml:space="preserve">Ansatz (Berechnungsbasis)</w:t>
      </w:r>
      <w:r>
        <w:tab/>
      </w:r>
      <w:r w:rsidR="00151EDB">
        <w:t xml:space="preserve"/>
      </w:r>
    </w:p>
    <w:p w:rsidR="00C03D1E" w:rsidRDefault="00C03D1E" w:rsidP="00C03D1E"/>
    <w:p w:rsidR="00C03D1E" w:rsidRDefault="00C03D1E" w:rsidP="00C03D1E">
      <w:pPr>
        <w:tabs>
          <w:tab w:val="left" w:pos="709"/>
          <w:tab w:val="decimal" w:pos="7655"/>
        </w:tabs>
      </w:pPr>
      <w:r>
        <w:tab/>
        <w:t xml:space="preserve">Ansatz</w:t>
      </w:r>
      <w:r>
        <w:tab/>
      </w:r>
      <w:r w:rsidR="00151EDB">
        <w:t xml:space="preserve"/>
      </w:r>
    </w:p>
    <w:p w:rsidR="00C03D1E" w:rsidRDefault="00C03D1E" w:rsidP="00C03D1E">
      <w:pPr>
        <w:tabs>
          <w:tab w:val="left" w:pos="709"/>
          <w:tab w:val="decimal" w:pos="7655"/>
        </w:tabs>
      </w:pPr>
      <w:r>
        <w:t xml:space="preserve">x</w:t>
      </w:r>
      <w:r>
        <w:tab/>
        <w:t xml:space="preserve">Grundbetrag für Ortsgemeinden </w:t>
      </w:r>
      <w:r>
        <w:tab/>
      </w:r>
      <w:r w:rsidR="00151EDB">
        <w:t xml:space="preserve"/>
      </w:r>
    </w:p>
    <w:p w:rsidR="00C03D1E" w:rsidRDefault="00C03D1E" w:rsidP="00C03D1E">
      <w:pPr>
        <w:tabs>
          <w:tab w:val="left" w:pos="709"/>
          <w:tab w:val="decimal" w:pos="7655"/>
        </w:tabs>
      </w:pPr>
      <w:r>
        <w:t>=</w:t>
      </w:r>
      <w:r>
        <w:tab/>
        <w:t xml:space="preserve">Ausgleichsbetrag </w:t>
      </w:r>
      <w:r>
        <w:tab/>
      </w:r>
      <w:proofErr w:type="gramStart"/>
      <w:r w:rsidR="00151EDB">
        <w:t xml:space="preserve"/>
      </w:r>
    </w:p>
    <w:p w:rsidR="00C03D1E" w:rsidRDefault="00C03D1E" w:rsidP="00C03D1E">
      <w:pPr>
        <w:tabs>
          <w:tab w:val="left" w:pos="709"/>
          <w:tab w:val="decimal" w:pos="7655"/>
        </w:tabs>
      </w:pPr>
    </w:p>
    <w:p w:rsidR="00C03D1E" w:rsidRDefault="00C03D1E" w:rsidP="00C03D1E">
      <w:pPr>
        <w:tabs>
          <w:tab w:val="left" w:pos="709"/>
          <w:tab w:val="decimal" w:pos="7655"/>
        </w:tabs>
      </w:pPr>
      <w:r>
        <w:tab/>
        <w:t>B</w:t>
      </w:r>
      <w:r w:rsidR="00151EDB">
        <w:t>etrag zentrale Orte</w:t>
      </w:r>
      <w:r w:rsidR="00151EDB">
        <w:tab/>
      </w:r>
      <w:proofErr w:type="gramStart"/>
      <w:r w:rsidR="00151EDB">
        <w:t xml:space="preserve"/>
      </w:r>
    </w:p>
    <w:p w:rsidR="00C03D1E" w:rsidRDefault="00C03D1E" w:rsidP="00C03D1E">
      <w:pPr>
        <w:tabs>
          <w:tab w:val="left" w:pos="709"/>
          <w:tab w:val="decimal" w:pos="7655"/>
        </w:tabs>
      </w:pPr>
      <w:r>
        <w:t>+</w:t>
      </w:r>
      <w:r>
        <w:tab/>
        <w:t>Ausgleichsmesszahl</w:t>
      </w:r>
      <w:r>
        <w:tab/>
      </w:r>
      <w:proofErr w:type="gramStart"/>
      <w:r w:rsidR="00151EDB">
        <w:t xml:space="preserve"/>
      </w:r>
    </w:p>
    <w:p w:rsidR="00C03D1E" w:rsidRDefault="00C03D1E" w:rsidP="00C03D1E">
      <w:pPr>
        <w:tabs>
          <w:tab w:val="left" w:pos="709"/>
          <w:tab w:val="decimal" w:pos="7655"/>
        </w:tabs>
      </w:pPr>
      <w:r>
        <w:t>./.</w:t>
      </w:r>
      <w:r>
        <w:tab/>
        <w:t>Finanzkraftmesszahl</w:t>
      </w:r>
      <w:r>
        <w:tab/>
      </w:r>
      <w:proofErr w:type="gramStart"/>
      <w:r w:rsidR="00151EDB">
        <w:t xml:space="preserve"/>
      </w:r>
    </w:p>
    <w:p w:rsidR="00C03D1E" w:rsidRDefault="00C03D1E" w:rsidP="00C03D1E">
      <w:pPr>
        <w:tabs>
          <w:tab w:val="left" w:pos="709"/>
          <w:tab w:val="decimal" w:pos="7655"/>
        </w:tabs>
      </w:pPr>
      <w:r>
        <w:t>=</w:t>
      </w:r>
      <w:r>
        <w:tab/>
        <w:t xml:space="preserve">Differenz</w:t>
      </w:r>
      <w:r>
        <w:tab/>
      </w:r>
      <w:r w:rsidR="00151EDB">
        <w:t xml:space="preserve"/>
      </w:r>
    </w:p>
    <w:p w:rsidR="00C03D1E" w:rsidRDefault="00C03D1E" w:rsidP="00C03D1E">
      <w:pPr>
        <w:tabs>
          <w:tab w:val="left" w:pos="709"/>
          <w:tab w:val="decimal" w:pos="7655"/>
        </w:tabs>
      </w:pPr>
      <w:r>
        <w:t>x</w:t>
      </w:r>
      <w:r>
        <w:tab/>
        <w:t xml:space="preserve">90 %</w:t>
      </w:r>
      <w:r>
        <w:tab/>
      </w:r>
      <w:r w:rsidR="00151EDB">
        <w:t xml:space="preserve"/>
      </w:r>
    </w:p>
    <w:p w:rsidR="00C03D1E" w:rsidRDefault="00C03D1E" w:rsidP="00C03D1E">
      <w:pPr>
        <w:tabs>
          <w:tab w:val="left" w:pos="709"/>
          <w:tab w:val="decimal" w:pos="7655"/>
        </w:tabs>
      </w:pPr>
      <w:r>
        <w:t>./.</w:t>
      </w:r>
      <w:r>
        <w:tab/>
        <w:t xml:space="preserve">Anrechnung der Schlüsselzuweisung B</w:t>
      </w:r>
      <w:r>
        <w:tab/>
      </w:r>
      <w:r w:rsidR="00151EDB">
        <w:t xml:space="preserve"/>
      </w:r>
    </w:p>
    <w:p w:rsidR="00C03D1E" w:rsidRDefault="00C03D1E" w:rsidP="00C03D1E">
      <w:pPr>
        <w:tabs>
          <w:tab w:val="left" w:pos="709"/>
          <w:tab w:val="decimal" w:pos="7655"/>
        </w:tabs>
      </w:pPr>
      <w:r>
        <w:t>=</w:t>
      </w:r>
      <w:r>
        <w:tab/>
        <w:t xml:space="preserve">Zuweisung</w:t>
      </w:r>
      <w:r>
        <w:tab/>
      </w:r>
      <w:r w:rsidR="00151EDB">
        <w:t xml:space="preserve"/>
      </w:r>
    </w:p>
    <w:p w:rsidR="00C03D1E" w:rsidRDefault="00C03D1E" w:rsidP="00C03D1E">
      <w:pPr>
        <w:tabs>
          <w:tab w:val="left" w:pos="709"/>
          <w:tab w:val="decimal" w:pos="7655"/>
        </w:tabs>
      </w:pPr>
    </w:p>
    <w:p w:rsidR="00C03D1E" w:rsidRDefault="00C03D1E" w:rsidP="00C03D1E">
      <w:r>
        <w:t>Hierfür wird die Zahl der Bew</w:t>
      </w:r>
      <w:r w:rsidR="001411CC">
        <w:t>ohner des Verflechtungsraums (</w:t>
      </w:r>
      <w:proofErr w:type="gramStart"/>
      <w:r w:rsidR="001411CC">
        <w:t xml:space="preserve"/>
      </w:r>
      <w:r>
        <w:t xml:space="preserve">) mit </w:t>
      </w:r>
      <w:r w:rsidR="001411CC">
        <w:t xml:space="preserve"/>
      </w:r>
      <w:r>
        <w:t xml:space="preserve"> % multipliziert. Hieraus ergibt sich ein Ansatz von </w:t>
      </w:r>
      <w:proofErr w:type="gramStart"/>
      <w:r w:rsidR="00151EDB">
        <w:t xml:space="preserve"> </w:t>
      </w:r>
      <w:r>
        <w:t>.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151EDB" w:rsidRDefault="00151EDB" w:rsidP="00C03D1E">
      <w:pPr>
        <w:pStyle w:val="berschrift3"/>
      </w:pP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9F1E8E">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1.1.4.3.414490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Zuschuss Jobcenter für Gemeindearbeiter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3.6.5.1.414410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vom Bund</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17.000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Bundesprogramm "Sprach-Kitas: Weil Sprache der Schlüssel zur Welt ist"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3.6.5.1.414430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von Gemeinden und Gemeindeverbänden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1.001.000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880.000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Zuwendung Personalkosten durch den Kreis (87,5 %)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5.4.1.0.415100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Sonderposten aus Zuwendungen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80.548</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424.200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in 2022: Ertrag aus der Auflösung des Sonderpostens für die Maßnahme 297, der aus dem Abbruch der Gebäude und der Veräußerung der Grundstücke resultiert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6.1.1.0.411130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 für Stationierungsgemeinden und zentrale Orte</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166.100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127.120</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w:r>
    </w:p>
    <w:p w:rsidR="00C03D1E" w:rsidRDefault="00C03D1E" w:rsidP="00AA5A05">
      <w:pPr>
        <w:pStyle w:val="berschrift3"/>
      </w:pPr>
      <w:r>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3.6.5.1.441400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Privatrechtliche Leistungsentgelte: 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23.000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11.000</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Pr="00611E5B" w:rsidRDefault="00151EDB" w:rsidP="00744573">
      <w:pPr>
        <w:rPr>
          <w:lang w:val="en-US"/>
        </w:rPr>
      </w:pPr>
    </w:p>
    <w:p w:rsidR="00CD3FE3" w:rsidRDefault="00CD3FE3" w:rsidP="00CD3FE3">
      <w:pPr>
        <w:pStyle w:val="berschrift3"/>
      </w:pPr>
      <w:r>
        <w:lastRenderedPageBreak/>
        <w:t>4.2.5 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9F1E8E">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9F1E8E">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1.1.4.5.442500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privaten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6.000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0</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öffentlichen Bereich von Gemeinden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179.000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Erstattung Essenskosten (Bildungs- und Teilhabepaket) durch die Kreisverwaltung Altenkirchen; Kostenerstattung durch die Ortsgemeinde Harbach und die Stadt Kirchen für Personal- u. Sachkosten der komm. Kita (für 2022: 70.000 EUR, als periodenfremder Ertrag für 2021 29.000 EUR, für 2020 28.000 EUR, für 2019 52.000 EUR)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u.a. Erstattungen für Beschäftigungsverbot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r w:rsidR="00CD3FE3" w:rsidRPr="00611E5B" w:rsidTr="009F1E8E">
        <w:trPr>
          <w:trHeight w:val="70"/>
        </w:trPr>
        <w:tc>
          <w:tcPr>
            <w:tcW w:w="1732"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 xml:space="preserve">.</w:t>
      </w:r>
    </w:p>
    <w:p w:rsidR="00151EDB" w:rsidRDefault="00151EDB" w:rsidP="00CD3FE3">
      <w:pPr>
        <w:rPr>
          <w:lang w:val="en-US"/>
        </w:rPr>
      </w:pPr>
    </w:p>
    <w:p w:rsidR="00151EDB" w:rsidRPr="00611E5B" w:rsidRDefault="00151EDB" w:rsidP="00151EDB">
      <w:pPr>
        <w:rPr>
          <w:lang w:val="en-US"/>
        </w:rPr>
      </w:pPr>
      <w:r>
        <w:rPr>
          <w:lang w:val="en-US"/>
        </w:rPr>
        <w:t xml:space="preserve"/>
      </w:r>
    </w:p>
    <w:p w:rsidR="00151EDB" w:rsidRDefault="00151EDB" w:rsidP="00C03D1E">
      <w:pPr>
        <w:spacing w:after="160" w:line="259" w:lineRule="auto"/>
        <w:jc w:val="left"/>
      </w:pPr>
    </w:p>
    <w:p w:rsidR="00C03D1E" w:rsidRDefault="00C03D1E" w:rsidP="00C03D1E">
      <w:pPr>
        <w:spacing w:after="160" w:line="259" w:lineRule="auto"/>
        <w:jc w:val="left"/>
      </w:pPr>
    </w:p>
    <w:p w:rsidR="0015474A" w:rsidRPr="00C03D1E" w:rsidRDefault="0015474A" w:rsidP="00C03D1E"/>
    <w:sectPr w:rsidR="0015474A" w:rsidRPr="00C03D1E" w:rsidSect="00923FF6">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34CEE"/>
    <w:rsid w:val="0004576D"/>
    <w:rsid w:val="00093483"/>
    <w:rsid w:val="00095C7E"/>
    <w:rsid w:val="000B0F32"/>
    <w:rsid w:val="000F0C3C"/>
    <w:rsid w:val="00136361"/>
    <w:rsid w:val="001411CC"/>
    <w:rsid w:val="00151EDB"/>
    <w:rsid w:val="0015474A"/>
    <w:rsid w:val="00177445"/>
    <w:rsid w:val="001A6FDA"/>
    <w:rsid w:val="001F1E8C"/>
    <w:rsid w:val="00251BF0"/>
    <w:rsid w:val="00280B21"/>
    <w:rsid w:val="00286463"/>
    <w:rsid w:val="002C030B"/>
    <w:rsid w:val="002F76BB"/>
    <w:rsid w:val="003B1812"/>
    <w:rsid w:val="0040292E"/>
    <w:rsid w:val="00434142"/>
    <w:rsid w:val="00437720"/>
    <w:rsid w:val="004D1929"/>
    <w:rsid w:val="004E79C9"/>
    <w:rsid w:val="005025EB"/>
    <w:rsid w:val="00517C82"/>
    <w:rsid w:val="0055597F"/>
    <w:rsid w:val="00595BBD"/>
    <w:rsid w:val="005A6C98"/>
    <w:rsid w:val="005B7EE8"/>
    <w:rsid w:val="005D1BBE"/>
    <w:rsid w:val="00611E5B"/>
    <w:rsid w:val="00637482"/>
    <w:rsid w:val="006D671A"/>
    <w:rsid w:val="0071339A"/>
    <w:rsid w:val="00714AD1"/>
    <w:rsid w:val="00744573"/>
    <w:rsid w:val="007508C1"/>
    <w:rsid w:val="00755143"/>
    <w:rsid w:val="007607BD"/>
    <w:rsid w:val="00767965"/>
    <w:rsid w:val="007E0D47"/>
    <w:rsid w:val="007F7082"/>
    <w:rsid w:val="00836754"/>
    <w:rsid w:val="008A086B"/>
    <w:rsid w:val="008D7ACD"/>
    <w:rsid w:val="00923FF6"/>
    <w:rsid w:val="00930661"/>
    <w:rsid w:val="00977C9F"/>
    <w:rsid w:val="009F1E8E"/>
    <w:rsid w:val="009F4744"/>
    <w:rsid w:val="00A52CF3"/>
    <w:rsid w:val="00A54082"/>
    <w:rsid w:val="00A57B49"/>
    <w:rsid w:val="00AA5A05"/>
    <w:rsid w:val="00AC4CED"/>
    <w:rsid w:val="00AE5B14"/>
    <w:rsid w:val="00B04F99"/>
    <w:rsid w:val="00B215A5"/>
    <w:rsid w:val="00B32B58"/>
    <w:rsid w:val="00B5185D"/>
    <w:rsid w:val="00B81EB7"/>
    <w:rsid w:val="00B8275C"/>
    <w:rsid w:val="00B85EE3"/>
    <w:rsid w:val="00BC466A"/>
    <w:rsid w:val="00C03D1E"/>
    <w:rsid w:val="00C611C4"/>
    <w:rsid w:val="00CA1459"/>
    <w:rsid w:val="00CD3FE3"/>
    <w:rsid w:val="00D31E8F"/>
    <w:rsid w:val="00D36551"/>
    <w:rsid w:val="00D444DE"/>
    <w:rsid w:val="00D77ED7"/>
    <w:rsid w:val="00D92536"/>
    <w:rsid w:val="00D96469"/>
    <w:rsid w:val="00DA0DE6"/>
    <w:rsid w:val="00DC6099"/>
    <w:rsid w:val="00DD6606"/>
    <w:rsid w:val="00E00226"/>
    <w:rsid w:val="00E02F56"/>
    <w:rsid w:val="00E04396"/>
    <w:rsid w:val="00E05076"/>
    <w:rsid w:val="00E06AF8"/>
    <w:rsid w:val="00E806FC"/>
    <w:rsid w:val="00ED2B88"/>
    <w:rsid w:val="00ED56DA"/>
    <w:rsid w:val="00EF7533"/>
    <w:rsid w:val="00F264DE"/>
    <w:rsid w:val="00F60252"/>
    <w:rsid w:val="00F60930"/>
    <w:rsid w:val="00F747F8"/>
    <w:rsid w:val="00F819C4"/>
    <w:rsid w:val="00FD4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1112">
      <w:bodyDiv w:val="1"/>
      <w:marLeft w:val="0"/>
      <w:marRight w:val="0"/>
      <w:marTop w:val="0"/>
      <w:marBottom w:val="0"/>
      <w:divBdr>
        <w:top w:val="none" w:sz="0" w:space="0" w:color="auto"/>
        <w:left w:val="none" w:sz="0" w:space="0" w:color="auto"/>
        <w:bottom w:val="none" w:sz="0" w:space="0" w:color="auto"/>
        <w:right w:val="none" w:sz="0" w:space="0" w:color="auto"/>
      </w:divBdr>
      <w:divsChild>
        <w:div w:id="120151050">
          <w:marLeft w:val="0"/>
          <w:marRight w:val="0"/>
          <w:marTop w:val="0"/>
          <w:marBottom w:val="0"/>
          <w:divBdr>
            <w:top w:val="none" w:sz="0" w:space="0" w:color="auto"/>
            <w:left w:val="none" w:sz="0" w:space="0" w:color="auto"/>
            <w:bottom w:val="none" w:sz="0" w:space="0" w:color="auto"/>
            <w:right w:val="none" w:sz="0" w:space="0" w:color="auto"/>
          </w:divBdr>
          <w:divsChild>
            <w:div w:id="1915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3134">
      <w:bodyDiv w:val="1"/>
      <w:marLeft w:val="0"/>
      <w:marRight w:val="0"/>
      <w:marTop w:val="0"/>
      <w:marBottom w:val="0"/>
      <w:divBdr>
        <w:top w:val="none" w:sz="0" w:space="0" w:color="auto"/>
        <w:left w:val="none" w:sz="0" w:space="0" w:color="auto"/>
        <w:bottom w:val="none" w:sz="0" w:space="0" w:color="auto"/>
        <w:right w:val="none" w:sz="0" w:space="0" w:color="auto"/>
      </w:divBdr>
      <w:divsChild>
        <w:div w:id="1969388069">
          <w:marLeft w:val="0"/>
          <w:marRight w:val="0"/>
          <w:marTop w:val="0"/>
          <w:marBottom w:val="0"/>
          <w:divBdr>
            <w:top w:val="none" w:sz="0" w:space="0" w:color="auto"/>
            <w:left w:val="none" w:sz="0" w:space="0" w:color="auto"/>
            <w:bottom w:val="none" w:sz="0" w:space="0" w:color="auto"/>
            <w:right w:val="none" w:sz="0" w:space="0" w:color="auto"/>
          </w:divBdr>
          <w:divsChild>
            <w:div w:id="13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7568">
      <w:bodyDiv w:val="1"/>
      <w:marLeft w:val="0"/>
      <w:marRight w:val="0"/>
      <w:marTop w:val="0"/>
      <w:marBottom w:val="0"/>
      <w:divBdr>
        <w:top w:val="none" w:sz="0" w:space="0" w:color="auto"/>
        <w:left w:val="none" w:sz="0" w:space="0" w:color="auto"/>
        <w:bottom w:val="none" w:sz="0" w:space="0" w:color="auto"/>
        <w:right w:val="none" w:sz="0" w:space="0" w:color="auto"/>
      </w:divBdr>
      <w:divsChild>
        <w:div w:id="102071041">
          <w:marLeft w:val="0"/>
          <w:marRight w:val="0"/>
          <w:marTop w:val="0"/>
          <w:marBottom w:val="0"/>
          <w:divBdr>
            <w:top w:val="none" w:sz="0" w:space="0" w:color="auto"/>
            <w:left w:val="none" w:sz="0" w:space="0" w:color="auto"/>
            <w:bottom w:val="none" w:sz="0" w:space="0" w:color="auto"/>
            <w:right w:val="none" w:sz="0" w:space="0" w:color="auto"/>
          </w:divBdr>
          <w:divsChild>
            <w:div w:id="1646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279">
      <w:bodyDiv w:val="1"/>
      <w:marLeft w:val="0"/>
      <w:marRight w:val="0"/>
      <w:marTop w:val="0"/>
      <w:marBottom w:val="0"/>
      <w:divBdr>
        <w:top w:val="none" w:sz="0" w:space="0" w:color="auto"/>
        <w:left w:val="none" w:sz="0" w:space="0" w:color="auto"/>
        <w:bottom w:val="none" w:sz="0" w:space="0" w:color="auto"/>
        <w:right w:val="none" w:sz="0" w:space="0" w:color="auto"/>
      </w:divBdr>
      <w:divsChild>
        <w:div w:id="1605070849">
          <w:marLeft w:val="0"/>
          <w:marRight w:val="0"/>
          <w:marTop w:val="0"/>
          <w:marBottom w:val="0"/>
          <w:divBdr>
            <w:top w:val="none" w:sz="0" w:space="0" w:color="auto"/>
            <w:left w:val="none" w:sz="0" w:space="0" w:color="auto"/>
            <w:bottom w:val="none" w:sz="0" w:space="0" w:color="auto"/>
            <w:right w:val="none" w:sz="0" w:space="0" w:color="auto"/>
          </w:divBdr>
          <w:divsChild>
            <w:div w:id="164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150">
      <w:bodyDiv w:val="1"/>
      <w:marLeft w:val="0"/>
      <w:marRight w:val="0"/>
      <w:marTop w:val="0"/>
      <w:marBottom w:val="0"/>
      <w:divBdr>
        <w:top w:val="none" w:sz="0" w:space="0" w:color="auto"/>
        <w:left w:val="none" w:sz="0" w:space="0" w:color="auto"/>
        <w:bottom w:val="none" w:sz="0" w:space="0" w:color="auto"/>
        <w:right w:val="none" w:sz="0" w:space="0" w:color="auto"/>
      </w:divBdr>
      <w:divsChild>
        <w:div w:id="740098899">
          <w:marLeft w:val="0"/>
          <w:marRight w:val="0"/>
          <w:marTop w:val="0"/>
          <w:marBottom w:val="0"/>
          <w:divBdr>
            <w:top w:val="none" w:sz="0" w:space="0" w:color="auto"/>
            <w:left w:val="none" w:sz="0" w:space="0" w:color="auto"/>
            <w:bottom w:val="none" w:sz="0" w:space="0" w:color="auto"/>
            <w:right w:val="none" w:sz="0" w:space="0" w:color="auto"/>
          </w:divBdr>
          <w:divsChild>
            <w:div w:id="129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3060">
      <w:bodyDiv w:val="1"/>
      <w:marLeft w:val="0"/>
      <w:marRight w:val="0"/>
      <w:marTop w:val="0"/>
      <w:marBottom w:val="0"/>
      <w:divBdr>
        <w:top w:val="none" w:sz="0" w:space="0" w:color="auto"/>
        <w:left w:val="none" w:sz="0" w:space="0" w:color="auto"/>
        <w:bottom w:val="none" w:sz="0" w:space="0" w:color="auto"/>
        <w:right w:val="none" w:sz="0" w:space="0" w:color="auto"/>
      </w:divBdr>
      <w:divsChild>
        <w:div w:id="1598632561">
          <w:marLeft w:val="0"/>
          <w:marRight w:val="0"/>
          <w:marTop w:val="0"/>
          <w:marBottom w:val="0"/>
          <w:divBdr>
            <w:top w:val="none" w:sz="0" w:space="0" w:color="auto"/>
            <w:left w:val="none" w:sz="0" w:space="0" w:color="auto"/>
            <w:bottom w:val="none" w:sz="0" w:space="0" w:color="auto"/>
            <w:right w:val="none" w:sz="0" w:space="0" w:color="auto"/>
          </w:divBdr>
          <w:divsChild>
            <w:div w:id="19074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8441">
      <w:bodyDiv w:val="1"/>
      <w:marLeft w:val="0"/>
      <w:marRight w:val="0"/>
      <w:marTop w:val="0"/>
      <w:marBottom w:val="0"/>
      <w:divBdr>
        <w:top w:val="none" w:sz="0" w:space="0" w:color="auto"/>
        <w:left w:val="none" w:sz="0" w:space="0" w:color="auto"/>
        <w:bottom w:val="none" w:sz="0" w:space="0" w:color="auto"/>
        <w:right w:val="none" w:sz="0" w:space="0" w:color="auto"/>
      </w:divBdr>
      <w:divsChild>
        <w:div w:id="1537085162">
          <w:marLeft w:val="0"/>
          <w:marRight w:val="0"/>
          <w:marTop w:val="0"/>
          <w:marBottom w:val="0"/>
          <w:divBdr>
            <w:top w:val="none" w:sz="0" w:space="0" w:color="auto"/>
            <w:left w:val="none" w:sz="0" w:space="0" w:color="auto"/>
            <w:bottom w:val="none" w:sz="0" w:space="0" w:color="auto"/>
            <w:right w:val="none" w:sz="0" w:space="0" w:color="auto"/>
          </w:divBdr>
          <w:divsChild>
            <w:div w:id="1562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088">
      <w:bodyDiv w:val="1"/>
      <w:marLeft w:val="0"/>
      <w:marRight w:val="0"/>
      <w:marTop w:val="0"/>
      <w:marBottom w:val="0"/>
      <w:divBdr>
        <w:top w:val="none" w:sz="0" w:space="0" w:color="auto"/>
        <w:left w:val="none" w:sz="0" w:space="0" w:color="auto"/>
        <w:bottom w:val="none" w:sz="0" w:space="0" w:color="auto"/>
        <w:right w:val="none" w:sz="0" w:space="0" w:color="auto"/>
      </w:divBdr>
      <w:divsChild>
        <w:div w:id="1782992853">
          <w:marLeft w:val="0"/>
          <w:marRight w:val="0"/>
          <w:marTop w:val="0"/>
          <w:marBottom w:val="0"/>
          <w:divBdr>
            <w:top w:val="none" w:sz="0" w:space="0" w:color="auto"/>
            <w:left w:val="none" w:sz="0" w:space="0" w:color="auto"/>
            <w:bottom w:val="none" w:sz="0" w:space="0" w:color="auto"/>
            <w:right w:val="none" w:sz="0" w:space="0" w:color="auto"/>
          </w:divBdr>
          <w:divsChild>
            <w:div w:id="4712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613">
      <w:bodyDiv w:val="1"/>
      <w:marLeft w:val="0"/>
      <w:marRight w:val="0"/>
      <w:marTop w:val="0"/>
      <w:marBottom w:val="0"/>
      <w:divBdr>
        <w:top w:val="none" w:sz="0" w:space="0" w:color="auto"/>
        <w:left w:val="none" w:sz="0" w:space="0" w:color="auto"/>
        <w:bottom w:val="none" w:sz="0" w:space="0" w:color="auto"/>
        <w:right w:val="none" w:sz="0" w:space="0" w:color="auto"/>
      </w:divBdr>
      <w:divsChild>
        <w:div w:id="194630074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4531">
      <w:bodyDiv w:val="1"/>
      <w:marLeft w:val="0"/>
      <w:marRight w:val="0"/>
      <w:marTop w:val="0"/>
      <w:marBottom w:val="0"/>
      <w:divBdr>
        <w:top w:val="none" w:sz="0" w:space="0" w:color="auto"/>
        <w:left w:val="none" w:sz="0" w:space="0" w:color="auto"/>
        <w:bottom w:val="none" w:sz="0" w:space="0" w:color="auto"/>
        <w:right w:val="none" w:sz="0" w:space="0" w:color="auto"/>
      </w:divBdr>
      <w:divsChild>
        <w:div w:id="612517017">
          <w:marLeft w:val="0"/>
          <w:marRight w:val="0"/>
          <w:marTop w:val="0"/>
          <w:marBottom w:val="0"/>
          <w:divBdr>
            <w:top w:val="none" w:sz="0" w:space="0" w:color="auto"/>
            <w:left w:val="none" w:sz="0" w:space="0" w:color="auto"/>
            <w:bottom w:val="none" w:sz="0" w:space="0" w:color="auto"/>
            <w:right w:val="none" w:sz="0" w:space="0" w:color="auto"/>
          </w:divBdr>
          <w:divsChild>
            <w:div w:id="552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5589">
      <w:bodyDiv w:val="1"/>
      <w:marLeft w:val="0"/>
      <w:marRight w:val="0"/>
      <w:marTop w:val="0"/>
      <w:marBottom w:val="0"/>
      <w:divBdr>
        <w:top w:val="none" w:sz="0" w:space="0" w:color="auto"/>
        <w:left w:val="none" w:sz="0" w:space="0" w:color="auto"/>
        <w:bottom w:val="none" w:sz="0" w:space="0" w:color="auto"/>
        <w:right w:val="none" w:sz="0" w:space="0" w:color="auto"/>
      </w:divBdr>
      <w:divsChild>
        <w:div w:id="2147047008">
          <w:marLeft w:val="0"/>
          <w:marRight w:val="0"/>
          <w:marTop w:val="0"/>
          <w:marBottom w:val="0"/>
          <w:divBdr>
            <w:top w:val="none" w:sz="0" w:space="0" w:color="auto"/>
            <w:left w:val="none" w:sz="0" w:space="0" w:color="auto"/>
            <w:bottom w:val="none" w:sz="0" w:space="0" w:color="auto"/>
            <w:right w:val="none" w:sz="0" w:space="0" w:color="auto"/>
          </w:divBdr>
          <w:divsChild>
            <w:div w:id="2211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41">
      <w:bodyDiv w:val="1"/>
      <w:marLeft w:val="0"/>
      <w:marRight w:val="0"/>
      <w:marTop w:val="0"/>
      <w:marBottom w:val="0"/>
      <w:divBdr>
        <w:top w:val="none" w:sz="0" w:space="0" w:color="auto"/>
        <w:left w:val="none" w:sz="0" w:space="0" w:color="auto"/>
        <w:bottom w:val="none" w:sz="0" w:space="0" w:color="auto"/>
        <w:right w:val="none" w:sz="0" w:space="0" w:color="auto"/>
      </w:divBdr>
      <w:divsChild>
        <w:div w:id="1696687360">
          <w:marLeft w:val="0"/>
          <w:marRight w:val="0"/>
          <w:marTop w:val="0"/>
          <w:marBottom w:val="0"/>
          <w:divBdr>
            <w:top w:val="none" w:sz="0" w:space="0" w:color="auto"/>
            <w:left w:val="none" w:sz="0" w:space="0" w:color="auto"/>
            <w:bottom w:val="none" w:sz="0" w:space="0" w:color="auto"/>
            <w:right w:val="none" w:sz="0" w:space="0" w:color="auto"/>
          </w:divBdr>
          <w:divsChild>
            <w:div w:id="1772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601">
      <w:bodyDiv w:val="1"/>
      <w:marLeft w:val="0"/>
      <w:marRight w:val="0"/>
      <w:marTop w:val="0"/>
      <w:marBottom w:val="0"/>
      <w:divBdr>
        <w:top w:val="none" w:sz="0" w:space="0" w:color="auto"/>
        <w:left w:val="none" w:sz="0" w:space="0" w:color="auto"/>
        <w:bottom w:val="none" w:sz="0" w:space="0" w:color="auto"/>
        <w:right w:val="none" w:sz="0" w:space="0" w:color="auto"/>
      </w:divBdr>
      <w:divsChild>
        <w:div w:id="426266718">
          <w:marLeft w:val="0"/>
          <w:marRight w:val="0"/>
          <w:marTop w:val="0"/>
          <w:marBottom w:val="0"/>
          <w:divBdr>
            <w:top w:val="none" w:sz="0" w:space="0" w:color="auto"/>
            <w:left w:val="none" w:sz="0" w:space="0" w:color="auto"/>
            <w:bottom w:val="none" w:sz="0" w:space="0" w:color="auto"/>
            <w:right w:val="none" w:sz="0" w:space="0" w:color="auto"/>
          </w:divBdr>
          <w:divsChild>
            <w:div w:id="3694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574">
      <w:bodyDiv w:val="1"/>
      <w:marLeft w:val="0"/>
      <w:marRight w:val="0"/>
      <w:marTop w:val="0"/>
      <w:marBottom w:val="0"/>
      <w:divBdr>
        <w:top w:val="none" w:sz="0" w:space="0" w:color="auto"/>
        <w:left w:val="none" w:sz="0" w:space="0" w:color="auto"/>
        <w:bottom w:val="none" w:sz="0" w:space="0" w:color="auto"/>
        <w:right w:val="none" w:sz="0" w:space="0" w:color="auto"/>
      </w:divBdr>
      <w:divsChild>
        <w:div w:id="917246779">
          <w:marLeft w:val="0"/>
          <w:marRight w:val="0"/>
          <w:marTop w:val="0"/>
          <w:marBottom w:val="0"/>
          <w:divBdr>
            <w:top w:val="none" w:sz="0" w:space="0" w:color="auto"/>
            <w:left w:val="none" w:sz="0" w:space="0" w:color="auto"/>
            <w:bottom w:val="none" w:sz="0" w:space="0" w:color="auto"/>
            <w:right w:val="none" w:sz="0" w:space="0" w:color="auto"/>
          </w:divBdr>
          <w:divsChild>
            <w:div w:id="1299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976">
      <w:bodyDiv w:val="1"/>
      <w:marLeft w:val="0"/>
      <w:marRight w:val="0"/>
      <w:marTop w:val="0"/>
      <w:marBottom w:val="0"/>
      <w:divBdr>
        <w:top w:val="none" w:sz="0" w:space="0" w:color="auto"/>
        <w:left w:val="none" w:sz="0" w:space="0" w:color="auto"/>
        <w:bottom w:val="none" w:sz="0" w:space="0" w:color="auto"/>
        <w:right w:val="none" w:sz="0" w:space="0" w:color="auto"/>
      </w:divBdr>
      <w:divsChild>
        <w:div w:id="1866208163">
          <w:marLeft w:val="0"/>
          <w:marRight w:val="0"/>
          <w:marTop w:val="0"/>
          <w:marBottom w:val="0"/>
          <w:divBdr>
            <w:top w:val="none" w:sz="0" w:space="0" w:color="auto"/>
            <w:left w:val="none" w:sz="0" w:space="0" w:color="auto"/>
            <w:bottom w:val="none" w:sz="0" w:space="0" w:color="auto"/>
            <w:right w:val="none" w:sz="0" w:space="0" w:color="auto"/>
          </w:divBdr>
          <w:divsChild>
            <w:div w:id="348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5883">
      <w:bodyDiv w:val="1"/>
      <w:marLeft w:val="0"/>
      <w:marRight w:val="0"/>
      <w:marTop w:val="0"/>
      <w:marBottom w:val="0"/>
      <w:divBdr>
        <w:top w:val="none" w:sz="0" w:space="0" w:color="auto"/>
        <w:left w:val="none" w:sz="0" w:space="0" w:color="auto"/>
        <w:bottom w:val="none" w:sz="0" w:space="0" w:color="auto"/>
        <w:right w:val="none" w:sz="0" w:space="0" w:color="auto"/>
      </w:divBdr>
      <w:divsChild>
        <w:div w:id="1091702988">
          <w:marLeft w:val="0"/>
          <w:marRight w:val="0"/>
          <w:marTop w:val="0"/>
          <w:marBottom w:val="0"/>
          <w:divBdr>
            <w:top w:val="none" w:sz="0" w:space="0" w:color="auto"/>
            <w:left w:val="none" w:sz="0" w:space="0" w:color="auto"/>
            <w:bottom w:val="none" w:sz="0" w:space="0" w:color="auto"/>
            <w:right w:val="none" w:sz="0" w:space="0" w:color="auto"/>
          </w:divBdr>
          <w:divsChild>
            <w:div w:id="13272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40801">
      <w:bodyDiv w:val="1"/>
      <w:marLeft w:val="0"/>
      <w:marRight w:val="0"/>
      <w:marTop w:val="0"/>
      <w:marBottom w:val="0"/>
      <w:divBdr>
        <w:top w:val="none" w:sz="0" w:space="0" w:color="auto"/>
        <w:left w:val="none" w:sz="0" w:space="0" w:color="auto"/>
        <w:bottom w:val="none" w:sz="0" w:space="0" w:color="auto"/>
        <w:right w:val="none" w:sz="0" w:space="0" w:color="auto"/>
      </w:divBdr>
      <w:divsChild>
        <w:div w:id="174004385">
          <w:marLeft w:val="0"/>
          <w:marRight w:val="0"/>
          <w:marTop w:val="0"/>
          <w:marBottom w:val="0"/>
          <w:divBdr>
            <w:top w:val="none" w:sz="0" w:space="0" w:color="auto"/>
            <w:left w:val="none" w:sz="0" w:space="0" w:color="auto"/>
            <w:bottom w:val="none" w:sz="0" w:space="0" w:color="auto"/>
            <w:right w:val="none" w:sz="0" w:space="0" w:color="auto"/>
          </w:divBdr>
          <w:divsChild>
            <w:div w:id="178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264">
      <w:bodyDiv w:val="1"/>
      <w:marLeft w:val="0"/>
      <w:marRight w:val="0"/>
      <w:marTop w:val="0"/>
      <w:marBottom w:val="0"/>
      <w:divBdr>
        <w:top w:val="none" w:sz="0" w:space="0" w:color="auto"/>
        <w:left w:val="none" w:sz="0" w:space="0" w:color="auto"/>
        <w:bottom w:val="none" w:sz="0" w:space="0" w:color="auto"/>
        <w:right w:val="none" w:sz="0" w:space="0" w:color="auto"/>
      </w:divBdr>
      <w:divsChild>
        <w:div w:id="770128849">
          <w:marLeft w:val="0"/>
          <w:marRight w:val="0"/>
          <w:marTop w:val="0"/>
          <w:marBottom w:val="0"/>
          <w:divBdr>
            <w:top w:val="none" w:sz="0" w:space="0" w:color="auto"/>
            <w:left w:val="none" w:sz="0" w:space="0" w:color="auto"/>
            <w:bottom w:val="none" w:sz="0" w:space="0" w:color="auto"/>
            <w:right w:val="none" w:sz="0" w:space="0" w:color="auto"/>
          </w:divBdr>
          <w:divsChild>
            <w:div w:id="1320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456">
      <w:bodyDiv w:val="1"/>
      <w:marLeft w:val="0"/>
      <w:marRight w:val="0"/>
      <w:marTop w:val="0"/>
      <w:marBottom w:val="0"/>
      <w:divBdr>
        <w:top w:val="none" w:sz="0" w:space="0" w:color="auto"/>
        <w:left w:val="none" w:sz="0" w:space="0" w:color="auto"/>
        <w:bottom w:val="none" w:sz="0" w:space="0" w:color="auto"/>
        <w:right w:val="none" w:sz="0" w:space="0" w:color="auto"/>
      </w:divBdr>
      <w:divsChild>
        <w:div w:id="603464653">
          <w:marLeft w:val="0"/>
          <w:marRight w:val="0"/>
          <w:marTop w:val="0"/>
          <w:marBottom w:val="0"/>
          <w:divBdr>
            <w:top w:val="none" w:sz="0" w:space="0" w:color="auto"/>
            <w:left w:val="none" w:sz="0" w:space="0" w:color="auto"/>
            <w:bottom w:val="none" w:sz="0" w:space="0" w:color="auto"/>
            <w:right w:val="none" w:sz="0" w:space="0" w:color="auto"/>
          </w:divBdr>
          <w:divsChild>
            <w:div w:id="1813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5973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Dz</dc:creator>
  <cp:lastModifiedBy>M Dz</cp:lastModifiedBy>
  <cp:revision>72</cp:revision>
  <dcterms:created xsi:type="dcterms:W3CDTF">2023-10-10T13:44:00Z</dcterms:created>
  <dcterms:modified xsi:type="dcterms:W3CDTF">2023-12-12T16:38:00Z</dcterms:modified>
  <dc:description/>
  <dc:identifier/>
  <dc:language/>
  <dc:subject/>
</cp:coreProperties>
</file>