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2A" w:rsidRDefault="0045012A" w:rsidP="0045012A">
      <w:pPr>
        <w:pStyle w:val="berschrift2"/>
      </w:pPr>
      <w:r>
        <w:t>4.4 Investitionen</w:t>
      </w:r>
    </w:p>
    <w:tbl>
      <w:tblPr>
        <w:tblW w:w="90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  <w:gridCol w:w="1387"/>
        <w:gridCol w:w="1314"/>
        <w:gridCol w:w="1120"/>
      </w:tblGrid>
      <w:tr w:rsidR="0045012A" w:rsidRPr="001F75C4" w:rsidTr="006239E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Zeilenbeschriftungen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Auszahlung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Einzahlung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Saldo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1.1.1.1  -Gemeindebüro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1:  Allgemeine Anschaffungen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3.000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-3.000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1.1.4.3  -Bauhof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1:  Allgemeine Anschaffungen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1800:  Investitionen des Bauhofs allgemein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13.500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-3.500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1801: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Salzsilo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40.000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-40.000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2.5.3.1  -Förderung des Tierparks Niederfischbach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100:  Förderung des Tierparks Niederfischbach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2.8.1.1  -Heimatpflege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9000: Sonstige Förderung von Ortsvereinen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2.400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-2.400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3.6.5.1  -Kinderbetreuung in eigenen Einrichtungen / KiTa Niederfischbach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1400:  Investitionen des Kindergarten Niederfischbach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3.6.5.3  -Förderung Kindertagesstätten anderer Träger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1000:  Zuweisung an kath. Kirchengemeinde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3.6.5.8  -Vorhaltung von Kindertagesstätten Gebäuden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1404:  Erweiterung der Kindertagesstätte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680.000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125.000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-555.000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3.6.6.2  -Vorhaltung von Spielplätzen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1502:  Errichtung von Kinderspielplätzen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4.2.4.0  -Vorhaltung eigener Sportstätten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1000:  Investitionen für eigene Sportstätten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1007:  Sanierung Kunstrasenplatz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21.770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-21.770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1010:  Erneuerung Außen- und Fassadenleuchten Sportplatz Niederfischbach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16.200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16.200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5.2.2.4  -Allgemeines Grundvermögen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100:  Grunderwerbskosten Allgemein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5.4.1.0  -Gemeindestraßen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1:  Allgemeine Anschaffungen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100:  Allgemeiner Grunderwerb (Straßenflächen)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40.000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200:  Straßenbaumaßnahmen allgemein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267:  Auf der Harth (Erschließung)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230.000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207.000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-23.000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271:  Gehwege Konrad Adenauer Straße (K93)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75.000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-75.000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275:  Bau- und Planungskosten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Hüttseifen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(Erschließung)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28.000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-28.000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283:  Bau- und Planungskosten Ausbau Mehlbergstraße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10.000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-10.000</w:t>
            </w:r>
          </w:p>
        </w:tc>
      </w:tr>
    </w:tbl>
    <w:p w:rsidR="0045012A" w:rsidRDefault="0045012A" w:rsidP="0045012A">
      <w:r>
        <w:br w:type="page"/>
      </w:r>
    </w:p>
    <w:tbl>
      <w:tblPr>
        <w:tblW w:w="90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  <w:gridCol w:w="1387"/>
        <w:gridCol w:w="1314"/>
        <w:gridCol w:w="1120"/>
      </w:tblGrid>
      <w:tr w:rsidR="0045012A" w:rsidRPr="001F75C4" w:rsidTr="006239E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lastRenderedPageBreak/>
              <w:t>Zeilenbeschriftungen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Auszahlung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Einzahlung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Saldo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286: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Schlesingstraße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(Ausbau)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25.000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287:  Straßenbeleuchtung allgemein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295: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Allgemeine Planungskosten im Rahmen des Gesamtprojekts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7.500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-2.500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296: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Bezuschussung privater Maßnahmen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37.500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-12.500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297: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Kosten für das Gebiet "Ortseingang Ost" (M1)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545.000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408.750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-136.250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304: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. Zentren: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Rothenbergstraße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(Bauabschnitt A)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40.000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30.000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305: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. Zentren: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Rothenbergstraße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(Bauabschnitt B)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15.000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306: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Herstellung Parkplätze (Z1)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3.750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-1.250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307: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Herstellung Umfahrung nordwestl</w:t>
            </w:r>
            <w:r>
              <w:rPr>
                <w:rFonts w:eastAsia="Times New Roman" w:cs="Arial"/>
                <w:color w:val="000000"/>
                <w:lang w:eastAsia="de-DE"/>
              </w:rPr>
              <w:t>ich</w:t>
            </w: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Kirche (Z2)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3.750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-1.250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308: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Kostenerst. an Kirchengemeinde f. Gestaltung Kirchenumfeld (K)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226.000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169.500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-56.500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309: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Ausbau Fußweg zur K93 (F)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7.000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310: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. Zentren: Öffentlicher Parkplatz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Rothenbergstraße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(D)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85.000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130.000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45.000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311: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Ländl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>. Zentren: Platzgestaltung Kirchenumfeld (P)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75.000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220.000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145.000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5.4.6.0  -Bereitstellung selbständiger Parkeinrichtungen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101:  Herstellung von Parkflächen an der Turnhalle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Rothenbergstraße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50.000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-50.000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5.5.3.1  -Bestattungswesen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2400:  Bestattungswesen allgemein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156.000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93.600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-62.400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2402:  Anschaffung Mähroboter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13.000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-13.000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ind w:firstLineChars="100" w:firstLine="22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9997:  </w:t>
            </w:r>
            <w:proofErr w:type="spellStart"/>
            <w:r w:rsidRPr="001F75C4">
              <w:rPr>
                <w:rFonts w:eastAsia="Times New Roman" w:cs="Arial"/>
                <w:color w:val="000000"/>
                <w:lang w:eastAsia="de-DE"/>
              </w:rPr>
              <w:t>SoPo</w:t>
            </w:r>
            <w:proofErr w:type="spellEnd"/>
            <w:r w:rsidRPr="001F75C4">
              <w:rPr>
                <w:rFonts w:eastAsia="Times New Roman" w:cs="Arial"/>
                <w:color w:val="000000"/>
                <w:lang w:eastAsia="de-DE"/>
              </w:rPr>
              <w:t xml:space="preserve"> Überlassung Grabflächen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color w:val="000000"/>
                <w:lang w:eastAsia="de-DE"/>
              </w:rPr>
              <w:t>50.000</w:t>
            </w:r>
          </w:p>
        </w:tc>
      </w:tr>
      <w:tr w:rsidR="0045012A" w:rsidRPr="001F75C4" w:rsidTr="006239E5">
        <w:trPr>
          <w:trHeight w:val="300"/>
        </w:trPr>
        <w:tc>
          <w:tcPr>
            <w:tcW w:w="5245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Gesamtergebnis</w:t>
            </w:r>
          </w:p>
        </w:tc>
        <w:tc>
          <w:tcPr>
            <w:tcW w:w="1387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2.461.670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1.584.550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45012A" w:rsidRPr="001F75C4" w:rsidRDefault="0045012A" w:rsidP="006239E5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color w:val="000000"/>
                <w:lang w:eastAsia="de-DE"/>
              </w:rPr>
              <w:t>-877.120</w:t>
            </w:r>
          </w:p>
        </w:tc>
      </w:tr>
    </w:tbl>
    <w:p w:rsidR="0045012A" w:rsidRDefault="0045012A" w:rsidP="0045012A"/>
    <w:p w:rsidR="0015474A" w:rsidRDefault="0015474A">
      <w:bookmarkStart w:id="0" w:name="_GoBack"/>
      <w:bookmarkEnd w:id="0"/>
    </w:p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2A"/>
    <w:rsid w:val="0015474A"/>
    <w:rsid w:val="0045012A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12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12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012A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12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12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012A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</cp:revision>
  <dcterms:created xsi:type="dcterms:W3CDTF">2023-04-18T15:02:00Z</dcterms:created>
  <dcterms:modified xsi:type="dcterms:W3CDTF">2023-04-18T15:03:00Z</dcterms:modified>
</cp:coreProperties>
</file>