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keepNext w:val="true"/>
        <w:keepLines/>
        <w:spacing w:before="240" w:after="0"/>
        <w:rPr/>
      </w:pPr>
      <w:r>
        <w:rPr/>
        <w:t>4. Finanzplan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Der Finanzplan stellt die Zahlungsseite der kommunalen Buchführung dar. Hierdurch werden die Mittelströme in Plan und Rechnung dargestellt.</w:t>
      </w:r>
    </w:p>
    <w:p>
      <w:pPr>
        <w:pStyle w:val="Normal"/>
        <w:rPr/>
      </w:pPr>
      <w:r>
        <w:rPr/>
        <w:t xml:space="preserve">Hierdurch werden im </w:t>
      </w:r>
      <w:r>
        <w:rPr/>
        <w:t>V</w:t>
      </w:r>
      <w:r>
        <w:rPr/>
        <w:t>ergleich zum Ergebnishaushalt</w:t>
      </w:r>
    </w:p>
    <w:p>
      <w:pPr>
        <w:pStyle w:val="ListParagraph"/>
        <w:numPr>
          <w:ilvl w:val="0"/>
          <w:numId w:val="1"/>
        </w:numPr>
        <w:rPr/>
      </w:pPr>
      <w:r>
        <w:rPr/>
        <w:t>Zahlungsunwirksame Erträge (z.B. Auflösungen von sonderposten) und Aufwendungen (z.B. Abschreibungen) ausgeblendet</w:t>
      </w:r>
    </w:p>
    <w:p>
      <w:pPr>
        <w:pStyle w:val="ListParagraph"/>
        <w:numPr>
          <w:ilvl w:val="0"/>
          <w:numId w:val="1"/>
        </w:numPr>
        <w:rPr/>
      </w:pPr>
      <w:r>
        <w:rPr/>
        <w:t>Nicht bezahlte Forderungen und Verbindlichkeiten ausgeblendet.</w:t>
      </w:r>
    </w:p>
    <w:p>
      <w:pPr>
        <w:pStyle w:val="ListParagraph"/>
        <w:numPr>
          <w:ilvl w:val="0"/>
          <w:numId w:val="1"/>
        </w:numPr>
        <w:rPr/>
      </w:pPr>
      <w:r>
        <w:rPr/>
        <w:t>Zahlungsströme aus Bilanzumschichtungen dargestellt (z.B. Kreditaufnahme oder Investitionen)</w:t>
      </w:r>
    </w:p>
    <w:p>
      <w:pPr>
        <w:pStyle w:val="Normal"/>
        <w:rPr/>
      </w:pPr>
      <w:r>
        <w:rPr/>
        <w:t>In der nachfolgenden Übersicht wird über den Finanzhaushalt berichtet. Im Anschluss werden die Finanzierung, Kreditaufnahme, Kassebestände und Investitionen im Detail beleuchtet.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3"/>
        <w:gridCol w:w="2132"/>
        <w:gridCol w:w="1109"/>
        <w:gridCol w:w="1110"/>
        <w:gridCol w:w="1108"/>
        <w:gridCol w:w="1110"/>
        <w:gridCol w:w="1109"/>
        <w:gridCol w:w="1110"/>
      </w:tblGrid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Bezeichnung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RE</w:t>
            </w:r>
          </w:p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{{ hhj-2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Plan</w:t>
            </w:r>
          </w:p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{{ hhj-1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Plan</w:t>
            </w:r>
          </w:p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{{ 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Plan</w:t>
            </w:r>
          </w:p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{{ hhj+1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Plan</w:t>
            </w:r>
          </w:p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{{ hhj +2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Plan</w:t>
            </w:r>
          </w:p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{{ hhj +3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Summe der lfd. Einzahlungen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lfd_ez_2vj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lfd_ez_1vj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lfd_ez_hhjj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lfd_ez_1pj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lfd_ez_2pj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lfd_ez_3pj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Summe der lfd. Auszahlungen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lfd_az_2vj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lfd_az_1vj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lfd_az_hhj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lfd_az_1pj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lfd_az_2pj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lfd_az_3pj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=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Saldo der lfd. Zahlungsvorgänge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lfd_slz_2vj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lfd_slz_1vj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lfd_slz_hhj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lfd_slz_1pj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lfd_slz_2pj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lfd_slz_3pj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+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Saldo der Zins- und Finanzein- und Auszahlungen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fin_slz_2vj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fin_slz_1vj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fin_slz_hhj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fin_slz_1pj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fin_slz_2pj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fin_slz_3pj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=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Saldo der ordentl. Zahlungen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ord_slz_2vj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ord_slz_1vj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ord_slz_hhj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ord_slz_1pj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ord_slz_2pj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ord_slz_3pj }}</w:t>
            </w:r>
          </w:p>
        </w:tc>
      </w:tr>
      <w:tr>
        <w:trPr/>
        <w:tc>
          <w:tcPr>
            <w:tcW w:w="273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+</w:t>
            </w:r>
          </w:p>
        </w:tc>
        <w:tc>
          <w:tcPr>
            <w:tcW w:w="2132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Saldo der außerordentl. Zahl.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ao_slz_2vj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ao_slz_1vj }}</w:t>
            </w:r>
          </w:p>
        </w:tc>
        <w:tc>
          <w:tcPr>
            <w:tcW w:w="1108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ao_slz_hhj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ao_slz_1pj }}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ao_slz_2pj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ao_slz_3pj }}</w:t>
            </w:r>
          </w:p>
        </w:tc>
      </w:tr>
      <w:tr>
        <w:trPr/>
        <w:tc>
          <w:tcPr>
            <w:tcW w:w="273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132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Summe der Investitionseinz.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inv_ez_2vj}}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inv_ez_1vj }}</w:t>
            </w:r>
          </w:p>
        </w:tc>
        <w:tc>
          <w:tcPr>
            <w:tcW w:w="110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inv_ez_hhj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inv_ez_1pj }}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inv_ez_2pj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inv_ez_3pj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Summe der Investitionsausz.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inv_az_2vj}}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inv_az_1vj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inv_az_hhj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inv_az_1pj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inv_az_2pj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inv_az_3pj }}</w:t>
            </w:r>
          </w:p>
        </w:tc>
      </w:tr>
      <w:tr>
        <w:trPr/>
        <w:tc>
          <w:tcPr>
            <w:tcW w:w="273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=</w:t>
            </w:r>
          </w:p>
        </w:tc>
        <w:tc>
          <w:tcPr>
            <w:tcW w:w="2132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Saldo der Investitionstätigk.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inv_slz_2vj}}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inv_slz_1vj }}</w:t>
            </w:r>
          </w:p>
        </w:tc>
        <w:tc>
          <w:tcPr>
            <w:tcW w:w="1108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inv_slz_hhj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inv_slz_1pj }}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inv_slz_2pj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inv_slz_3pj }}</w:t>
            </w:r>
          </w:p>
        </w:tc>
      </w:tr>
      <w:tr>
        <w:trPr/>
        <w:tc>
          <w:tcPr>
            <w:tcW w:w="273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=</w:t>
            </w:r>
          </w:p>
        </w:tc>
        <w:tc>
          <w:tcPr>
            <w:tcW w:w="2132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Finanzmittel{{ uebofb }}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finm_slz_2vj}}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finm_slz_1vj }}</w:t>
            </w:r>
          </w:p>
        </w:tc>
        <w:tc>
          <w:tcPr>
            <w:tcW w:w="110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finm_slz_hhj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finm_slz_1pj }}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finm_slz_2pj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finm_slz_3pj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+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Aufnahme </w:t>
              <w:br/>
              <w:t>Inv. Kredite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kred_ez_2vj}}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kred_ez_1vj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kred_ez_hhj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kred_ez_1pj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kred_ez_2pj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kred_ez_3pj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-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Tilgung</w:t>
            </w:r>
          </w:p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Inv. Kredite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kred_az_2vj}}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kred_az_1vj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kred_az_hhj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kred_az_1pj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kred_az_2pj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kred_az_3pj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i/>
                <w:i/>
                <w:sz w:val="16"/>
                <w:szCs w:val="16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de-DE" w:eastAsia="en-US" w:bidi="ar-SA"/>
              </w:rPr>
              <w:t>Davon für noch nicht genehmigte Kredite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kred_ng_2vj}}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kred_ng_1vj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kred_ng_hhj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kred_ng_1pj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kred_ng_2pj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kred_ng_3pj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+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Saldo aus der Veränderumng von Beständen bei der VG-Kasse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kbv_slz_2vj}}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kbv_slz_1vj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kbv_slz_hhj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kbv_slz_1pj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kbv_slz_2pj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kbv_slz_3pj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Freie Finanzspitze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ffs_2vj}}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ffs_1vj }}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ffs_hhj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ffs_1pj }}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ffs_2pj }}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{{ ffs_3pj }}</w:t>
            </w:r>
          </w:p>
        </w:tc>
      </w:tr>
      <w:tr>
        <w:trPr/>
        <w:tc>
          <w:tcPr>
            <w:tcW w:w="273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120"/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20"/>
        <w:rPr/>
      </w:pPr>
      <w:r>
        <w:rPr/>
        <w:t xml:space="preserve">Die Freie Finanzspitze ist 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08"/>
        <w:tab w:val="center" w:pos="4536" w:leader="none"/>
        <w:tab w:val="right" w:pos="9072" w:leader="none"/>
      </w:tabs>
      <w:spacing w:before="0" w:after="0"/>
      <w:rPr>
        <w:color w:val="000000"/>
      </w:rPr>
    </w:pPr>
    <w:r>
      <w:rPr>
        <w:color w:val="000000"/>
      </w:rPr>
      <w:t>Vorbericht</w:t>
      <w:tab/>
      <w:t>{{gde_bez}}</w:t>
      <w:tab/>
      <w:t>Haushaltsjahr: {{hhj}}</w:t>
    </w:r>
  </w:p>
  <w:p>
    <w:pPr>
      <w:pStyle w:val="Normal"/>
      <w:pBdr>
        <w:bottom w:val="single" w:sz="4" w:space="1" w:color="000000"/>
      </w:pBdr>
      <w:tabs>
        <w:tab w:val="clear" w:pos="708"/>
        <w:tab w:val="center" w:pos="4536" w:leader="none"/>
        <w:tab w:val="right" w:pos="9072" w:leader="none"/>
      </w:tabs>
      <w:spacing w:before="0" w:after="0"/>
      <w:rPr>
        <w:color w:val="000000"/>
      </w:rPr>
    </w:pPr>
    <w:r>
      <w:rPr>
        <w:color w:val="000000"/>
      </w:rPr>
    </w:r>
  </w:p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7bcd"/>
    <w:pPr>
      <w:widowControl/>
      <w:bidi w:val="0"/>
      <w:spacing w:lineRule="auto" w:line="240" w:before="0" w:after="12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f7b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7f7bcd"/>
    <w:pPr>
      <w:keepNext w:val="true"/>
      <w:keepLines/>
      <w:spacing w:before="40" w:after="120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ba13f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u w:val="single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ba13f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u w:val="single"/>
    </w:rPr>
  </w:style>
  <w:style w:type="paragraph" w:styleId="Berschrift5">
    <w:name w:val="Heading 5"/>
    <w:basedOn w:val="Normal"/>
    <w:next w:val="Normal"/>
    <w:link w:val="Berschrift5Zchn"/>
    <w:uiPriority w:val="9"/>
    <w:unhideWhenUsed/>
    <w:qFormat/>
    <w:rsid w:val="00271bd8"/>
    <w:pPr>
      <w:keepNext w:val="true"/>
      <w:keepLines/>
      <w:spacing w:before="40" w:after="120"/>
      <w:ind w:left="284" w:hanging="0"/>
      <w:outlineLvl w:val="4"/>
    </w:pPr>
    <w:rPr>
      <w:rFonts w:eastAsia="" w:cs="" w:cstheme="majorBidi" w:eastAsiaTheme="majorEastAsia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271bd8"/>
    <w:rPr>
      <w:rFonts w:ascii="Arial" w:hAnsi="Arial" w:eastAsia="" w:cs="" w:cstheme="majorBidi" w:eastAsiaTheme="majorEastAsia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7f7bcd"/>
    <w:rPr>
      <w:rFonts w:ascii="Arial" w:hAnsi="Arial" w:eastAsia="" w:cs="" w:cstheme="majorBidi" w:eastAsiaTheme="majorEastAsia"/>
      <w:b/>
      <w:color w:val="000000" w:themeColor="text1"/>
      <w:sz w:val="32"/>
      <w:szCs w:val="32"/>
      <w:u w:val="single"/>
    </w:rPr>
  </w:style>
  <w:style w:type="character" w:styleId="Berschrift2Zchn" w:customStyle="1">
    <w:name w:val="Überschrift 2 Zchn"/>
    <w:basedOn w:val="DefaultParagraphFont"/>
    <w:uiPriority w:val="9"/>
    <w:qFormat/>
    <w:rsid w:val="007f7bcd"/>
    <w:rPr>
      <w:rFonts w:ascii="Arial" w:hAnsi="Arial" w:eastAsia="" w:cs="" w:cstheme="majorBidi" w:eastAsiaTheme="majorEastAsia"/>
      <w:b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ba13fb"/>
    <w:rPr>
      <w:rFonts w:ascii="Calibri Light" w:hAnsi="Calibri Light" w:eastAsia="" w:cs="" w:asciiTheme="majorHAnsi" w:cstheme="majorBidi" w:eastAsiaTheme="majorEastAsia" w:hAnsiTheme="majorHAnsi"/>
      <w:sz w:val="24"/>
      <w:szCs w:val="24"/>
      <w:u w:val="single"/>
    </w:rPr>
  </w:style>
  <w:style w:type="character" w:styleId="Berschrift4Zchn" w:customStyle="1">
    <w:name w:val="Überschrift 4 Zchn"/>
    <w:basedOn w:val="DefaultParagraphFont"/>
    <w:uiPriority w:val="9"/>
    <w:qFormat/>
    <w:rsid w:val="00ba13fb"/>
    <w:rPr>
      <w:rFonts w:ascii="Calibri Light" w:hAnsi="Calibri Light" w:eastAsia="" w:cs="" w:asciiTheme="majorHAnsi" w:cstheme="majorBidi" w:eastAsiaTheme="majorEastAsia" w:hAnsiTheme="majorHAnsi"/>
      <w:i/>
      <w:iCs/>
      <w:u w:val="single"/>
    </w:rPr>
  </w:style>
  <w:style w:type="character" w:styleId="Berschrift5Zchn" w:customStyle="1">
    <w:name w:val="Überschrift 5 Zchn"/>
    <w:basedOn w:val="DefaultParagraphFont"/>
    <w:uiPriority w:val="9"/>
    <w:qFormat/>
    <w:rsid w:val="00271bd8"/>
    <w:rPr>
      <w:rFonts w:ascii="Arial" w:hAnsi="Arial" w:eastAsia="" w:cs="" w:cstheme="majorBidi" w:eastAsiaTheme="majorEastAsia"/>
      <w:sz w:val="24"/>
    </w:rPr>
  </w:style>
  <w:style w:type="character" w:styleId="UntertitelZchn" w:customStyle="1">
    <w:name w:val="Untertitel Zchn"/>
    <w:basedOn w:val="DefaultParagraphFont"/>
    <w:uiPriority w:val="11"/>
    <w:qFormat/>
    <w:rsid w:val="00271bd8"/>
    <w:rPr>
      <w:rFonts w:ascii="Arial" w:hAnsi="Arial" w:eastAsia="" w:eastAsiaTheme="minorEastAsia"/>
      <w:color w:val="5A5A5A" w:themeColor="text1" w:themeTint="a5"/>
      <w:spacing w:val="15"/>
      <w:sz w:val="28"/>
    </w:rPr>
  </w:style>
  <w:style w:type="character" w:styleId="KopfzeileZchn" w:customStyle="1">
    <w:name w:val="Kopfzeile Zchn"/>
    <w:basedOn w:val="DefaultParagraphFont"/>
    <w:uiPriority w:val="99"/>
    <w:qFormat/>
    <w:rsid w:val="00f53986"/>
    <w:rPr>
      <w:rFonts w:ascii="Arial" w:hAnsi="Arial"/>
    </w:rPr>
  </w:style>
  <w:style w:type="character" w:styleId="FuzeileZchn" w:customStyle="1">
    <w:name w:val="Fußzeile Zchn"/>
    <w:basedOn w:val="DefaultParagraphFont"/>
    <w:uiPriority w:val="99"/>
    <w:qFormat/>
    <w:rsid w:val="00f53986"/>
    <w:rPr>
      <w:rFonts w:ascii="Arial" w:hAnsi="Aria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71bd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ListParagraph">
    <w:name w:val="List Paragraph"/>
    <w:basedOn w:val="Normal"/>
    <w:uiPriority w:val="34"/>
    <w:qFormat/>
    <w:rsid w:val="00ba13fb"/>
    <w:pPr>
      <w:spacing w:before="0" w:after="120"/>
      <w:ind w:left="720" w:hanging="0"/>
      <w:contextualSpacing/>
    </w:pPr>
    <w:rPr/>
  </w:style>
  <w:style w:type="paragraph" w:styleId="Titel">
    <w:name w:val="Title"/>
    <w:basedOn w:val="Normal"/>
    <w:next w:val="Normal"/>
    <w:link w:val="TitelZchn"/>
    <w:uiPriority w:val="10"/>
    <w:qFormat/>
    <w:rsid w:val="00271bd8"/>
    <w:pPr>
      <w:spacing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271bd8"/>
    <w:pPr/>
    <w:rPr>
      <w:rFonts w:eastAsia="" w:eastAsiaTheme="minorEastAsia"/>
      <w:color w:val="5A5A5A" w:themeColor="text1" w:themeTint="a5"/>
      <w:spacing w:val="15"/>
      <w:sz w:val="28"/>
    </w:rPr>
  </w:style>
  <w:style w:type="paragraph" w:styleId="Zahlenkolonne" w:customStyle="1">
    <w:name w:val="Zahlenkolonne"/>
    <w:basedOn w:val="Normal"/>
    <w:next w:val="Normal"/>
    <w:qFormat/>
    <w:rsid w:val="007f7bcd"/>
    <w:pPr>
      <w:tabs>
        <w:tab w:val="clear" w:pos="708"/>
        <w:tab w:val="left" w:pos="1247" w:leader="none"/>
        <w:tab w:val="decimal" w:pos="7938" w:leader="none"/>
      </w:tabs>
      <w:spacing w:before="0" w:after="0"/>
    </w:pPr>
    <w:rPr/>
  </w:style>
  <w:style w:type="paragraph" w:styleId="LangzitatVorschriftUrteil" w:customStyle="1">
    <w:name w:val="Langzitat Vorschrift/Urteil"/>
    <w:basedOn w:val="Normal"/>
    <w:next w:val="Normal"/>
    <w:qFormat/>
    <w:rsid w:val="007f7bcd"/>
    <w:pPr>
      <w:ind w:left="851" w:hanging="0"/>
    </w:pPr>
    <w:rPr>
      <w:i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f53986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53986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2e01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LibreOffice/7.3.7.2$Linux_X86_64 LibreOffice_project/30$Build-2</Application>
  <AppVersion>15.0000</AppVersion>
  <Pages>2</Pages>
  <Words>444</Words>
  <Characters>2460</Characters>
  <CharactersWithSpaces>2764</CharactersWithSpaces>
  <Paragraphs>139</Paragraphs>
  <Company>VG Kirchen Sieg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Michael Dützer</dc:creator>
  <dc:description/>
  <dc:language>de-DE</dc:language>
  <cp:lastModifiedBy/>
  <dcterms:modified xsi:type="dcterms:W3CDTF">2024-10-16T12:23:08Z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