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pPr>
      <w:r>
        <w:rPr>
          <w:b/>
          <w:color w:val="1A365D"/>
          <w:sz w:val="32"/>
        </w:rPr>
        <w:t>Freelancer Technical Proposal</w:t>
      </w:r>
    </w:p>
    <w:p>
      <w:pPr>
        <w:pStyle w:val="ListBullet"/>
        <w:spacing w:after="80"/>
      </w:pPr>
      <w:r>
        <w:t xml:space="preserve">Computer Vision Product Defect Detection System  </w:t>
      </w:r>
    </w:p>
    <w:p>
      <w:pPr>
        <w:pStyle w:val="ListBullet"/>
        <w:spacing w:after="80"/>
      </w:pPr>
      <w:r>
        <w:t xml:space="preserve">Hager Ali &amp; Mariam Hazzaa  </w:t>
      </w:r>
    </w:p>
    <w:p>
      <w:pPr>
        <w:keepNext/>
        <w:spacing w:before="240" w:after="80"/>
      </w:pPr>
      <w:r>
        <w:rPr>
          <w:b/>
          <w:color w:val="1A365D"/>
          <w:sz w:val="26"/>
        </w:rPr>
        <w:t>Executive Summary</w:t>
      </w:r>
    </w:p>
    <w:p>
      <w:pPr>
        <w:spacing w:after="120"/>
      </w:pPr>
      <w:r>
        <w:rPr>
          <w:color w:val="2D3748"/>
        </w:rPr>
        <w:t>Client is looking for an automated quality control solution to detect product defects and identify their exact locations accurately. We propose a structured computer vision development process to build a robust, high-performance defect detection model that ensures consistent grading, minimizes manual inspection fatigue, and accelerates production throughput. This project is estimated to be completed within 10–14 business days, with a total cost of $150.</w:t>
      </w:r>
    </w:p>
    <w:p>
      <w:pPr>
        <w:keepNext/>
        <w:spacing w:before="240" w:after="80"/>
      </w:pPr>
      <w:r>
        <w:rPr>
          <w:b/>
          <w:color w:val="1A365D"/>
          <w:sz w:val="26"/>
        </w:rPr>
        <w:t>Introduction and Background</w:t>
      </w:r>
    </w:p>
    <w:p>
      <w:pPr>
        <w:spacing w:after="120"/>
      </w:pPr>
      <w:r>
        <w:rPr>
          <w:color w:val="2D3748"/>
        </w:rPr>
        <w:t>We are Computer Vision and AI Engineers with extensive experience building deep learning models, object detection pipelines, and automated software systems. We have a strong background in computer vision frameworks and a proven track record of developing practical AI solutions for real-world applications.</w:t>
      </w:r>
    </w:p>
    <w:p>
      <w:pPr>
        <w:keepNext/>
        <w:spacing w:before="240" w:after="80"/>
      </w:pPr>
      <w:r>
        <w:rPr>
          <w:b/>
          <w:color w:val="1A365D"/>
          <w:sz w:val="26"/>
        </w:rPr>
        <w:t>Proposed Solution &amp; Add Value</w:t>
      </w:r>
    </w:p>
    <w:p>
      <w:pPr>
        <w:spacing w:after="120"/>
      </w:pPr>
      <w:r>
        <w:rPr>
          <w:color w:val="2D3748"/>
        </w:rPr>
        <w:t>Our approach includes the following technical steps:</w:t>
      </w:r>
    </w:p>
    <w:p>
      <w:pPr>
        <w:pStyle w:val="ListBullet"/>
        <w:spacing w:after="80"/>
      </w:pPr>
      <w:r>
        <w:rPr>
          <w:b/>
          <w:color w:val="1A365D"/>
        </w:rPr>
        <w:t>Dataset Inspection &amp; Preparation:</w:t>
      </w:r>
      <w:r>
        <w:rPr>
          <w:color w:val="2D3748"/>
        </w:rPr>
        <w:t xml:space="preserve"> Inspect and prepare the raw image dataset.</w:t>
      </w:r>
    </w:p>
    <w:p>
      <w:pPr>
        <w:pStyle w:val="ListBullet"/>
        <w:spacing w:after="80"/>
      </w:pPr>
      <w:r>
        <w:rPr>
          <w:b/>
          <w:color w:val="1A365D"/>
        </w:rPr>
        <w:t>Annotation &amp; Label Verification:</w:t>
      </w:r>
      <w:r>
        <w:rPr>
          <w:color w:val="2D3748"/>
        </w:rPr>
        <w:t xml:space="preserve"> Annotate and verify object labels as required.</w:t>
      </w:r>
    </w:p>
    <w:p>
      <w:pPr>
        <w:pStyle w:val="ListBullet"/>
        <w:spacing w:after="80"/>
      </w:pPr>
      <w:r>
        <w:rPr>
          <w:b/>
          <w:color w:val="1A365D"/>
        </w:rPr>
        <w:t>Preprocessing &amp; Augmentation:</w:t>
      </w:r>
      <w:r>
        <w:rPr>
          <w:color w:val="2D3748"/>
        </w:rPr>
        <w:t xml:space="preserve"> Preprocess and augment the images to optimize model training input.</w:t>
      </w:r>
    </w:p>
    <w:p>
      <w:pPr>
        <w:pStyle w:val="ListBullet"/>
        <w:spacing w:after="80"/>
      </w:pPr>
      <w:r>
        <w:rPr>
          <w:b/>
          <w:color w:val="1A365D"/>
        </w:rPr>
        <w:t>Model Training:</w:t>
      </w:r>
      <w:r>
        <w:rPr>
          <w:color w:val="2D3748"/>
        </w:rPr>
        <w:t xml:space="preserve"> Train an object detection model using YOLO.</w:t>
      </w:r>
    </w:p>
    <w:p>
      <w:pPr>
        <w:pStyle w:val="ListBullet"/>
        <w:spacing w:after="80"/>
      </w:pPr>
      <w:r>
        <w:rPr>
          <w:b/>
          <w:color w:val="1A365D"/>
        </w:rPr>
        <w:t>Model Evaluation:</w:t>
      </w:r>
      <w:r>
        <w:rPr>
          <w:color w:val="2D3748"/>
        </w:rPr>
        <w:t xml:space="preserve"> Evaluate the model using appropriate detection metrics.</w:t>
      </w:r>
    </w:p>
    <w:p>
      <w:pPr>
        <w:pStyle w:val="ListBullet"/>
        <w:spacing w:after="80"/>
      </w:pPr>
      <w:r>
        <w:rPr>
          <w:b/>
          <w:color w:val="1A365D"/>
        </w:rPr>
        <w:t>Handover &amp; Results:</w:t>
      </w:r>
      <w:r>
        <w:rPr>
          <w:color w:val="2D3748"/>
        </w:rPr>
        <w:t xml:space="preserve"> Provide the trained model, complete source code, and evaluation results.</w:t>
      </w:r>
    </w:p>
    <w:p>
      <w:pPr>
        <w:spacing w:after="120"/>
      </w:pPr>
      <w:r>
        <w:rPr>
          <w:b/>
          <w:color w:val="1A365D"/>
        </w:rPr>
        <w:t>Benefits of our approach:</w:t>
      </w:r>
    </w:p>
    <w:p>
      <w:pPr>
        <w:pStyle w:val="ListBullet"/>
        <w:spacing w:after="80"/>
      </w:pPr>
      <w:r>
        <w:rPr>
          <w:b/>
          <w:color w:val="1A365D"/>
        </w:rPr>
        <w:t>Custom Precision:</w:t>
      </w:r>
      <w:r>
        <w:rPr>
          <w:color w:val="2D3748"/>
        </w:rPr>
        <w:t xml:space="preserve"> Tailored object detection models trained specifically on your product defect dataset.</w:t>
      </w:r>
    </w:p>
    <w:p>
      <w:pPr>
        <w:pStyle w:val="ListBullet"/>
        <w:spacing w:after="80"/>
      </w:pPr>
      <w:r>
        <w:rPr>
          <w:b/>
          <w:color w:val="1A365D"/>
        </w:rPr>
        <w:t>Actionable Outputs:</w:t>
      </w:r>
      <w:r>
        <w:rPr>
          <w:color w:val="2D3748"/>
        </w:rPr>
        <w:t xml:space="preserve"> Clear bounding box coordinates, visual inference results, and comprehensive evaluation metrics.</w:t>
      </w:r>
    </w:p>
    <w:p>
      <w:pPr>
        <w:pStyle w:val="ListBullet"/>
        <w:spacing w:after="80"/>
      </w:pPr>
      <w:r>
        <w:rPr>
          <w:b/>
          <w:color w:val="1A365D"/>
        </w:rPr>
        <w:t>Full Transparency:</w:t>
      </w:r>
      <w:r>
        <w:rPr>
          <w:color w:val="2D3748"/>
        </w:rPr>
        <w:t xml:space="preserve"> Complete modular source code and clear README setup documentation for seamless deployment.</w:t>
      </w:r>
    </w:p>
    <w:p>
      <w:pPr>
        <w:keepNext/>
        <w:spacing w:before="240" w:after="80"/>
      </w:pPr>
      <w:r>
        <w:rPr>
          <w:b/>
          <w:color w:val="1A365D"/>
          <w:sz w:val="26"/>
        </w:rPr>
        <w:t>Timeline, Deliverables &amp; Task Cost Breakdown</w:t>
      </w:r>
    </w:p>
    <w:p>
      <w:pPr>
        <w:pStyle w:val="ListBullet"/>
        <w:spacing w:after="80"/>
      </w:pPr>
      <w:r>
        <w:rPr>
          <w:b/>
          <w:color w:val="1A365D"/>
        </w:rPr>
        <w:t>Week 1 (Days 1–3):</w:t>
      </w:r>
      <w:r>
        <w:rPr>
          <w:color w:val="2D3748"/>
        </w:rPr>
        <w:t xml:space="preserve"> Dataset Inspection, Preparation, &amp; Annotation Verification — **Cost: $30**</w:t>
      </w:r>
    </w:p>
    <w:p>
      <w:pPr>
        <w:pStyle w:val="ListBullet"/>
        <w:spacing w:after="80"/>
      </w:pPr>
      <w:r>
        <w:rPr>
          <w:b/>
          <w:color w:val="1A365D"/>
        </w:rPr>
        <w:t>Week 1 (Days 4–8):</w:t>
      </w:r>
      <w:r>
        <w:rPr>
          <w:color w:val="2D3748"/>
        </w:rPr>
        <w:t xml:space="preserve"> Image Preprocessing, Augmentation, &amp; YOLO Model Training — **Cost: $60**</w:t>
      </w:r>
    </w:p>
    <w:p>
      <w:pPr>
        <w:pStyle w:val="ListBullet"/>
        <w:spacing w:after="80"/>
      </w:pPr>
      <w:r>
        <w:rPr>
          <w:b/>
          <w:color w:val="1A365D"/>
        </w:rPr>
        <w:t>Week 2 (Days 9–11):</w:t>
      </w:r>
      <w:r>
        <w:rPr>
          <w:color w:val="2D3748"/>
        </w:rPr>
        <w:t xml:space="preserve"> Model Evaluation Using Detection Metrics &amp; Threshold Optimization — **Cost: $30**</w:t>
      </w:r>
    </w:p>
    <w:p>
      <w:pPr>
        <w:pStyle w:val="ListBullet"/>
        <w:spacing w:after="80"/>
      </w:pPr>
      <w:r>
        <w:rPr>
          <w:b/>
          <w:color w:val="1A365D"/>
        </w:rPr>
        <w:t>Week 2 (Days 12–14):</w:t>
      </w:r>
      <w:r>
        <w:rPr>
          <w:color w:val="2D3748"/>
        </w:rPr>
        <w:t xml:space="preserve"> Final Model Handover, Source Code Packaging, &amp; Documentation — **Cost: $30**</w:t>
      </w:r>
    </w:p>
    <w:p>
      <w:pPr>
        <w:spacing w:after="120"/>
      </w:pPr>
      <w:r>
        <w:rPr>
          <w:b/>
          <w:color w:val="1A365D"/>
        </w:rPr>
        <w:t>Deliverables:</w:t>
      </w:r>
    </w:p>
    <w:p>
      <w:pPr>
        <w:pStyle w:val="ListBullet"/>
        <w:spacing w:after="80"/>
      </w:pPr>
      <w:r>
        <w:t>Inspected and preprocessed image dataset with verified annotations</w:t>
      </w:r>
    </w:p>
    <w:p>
      <w:pPr>
        <w:pStyle w:val="ListBullet"/>
        <w:spacing w:after="80"/>
      </w:pPr>
      <w:r>
        <w:t>Trained custom YOLO computer vision defect detection model weights</w:t>
      </w:r>
    </w:p>
    <w:p>
      <w:pPr>
        <w:pStyle w:val="ListBullet"/>
        <w:spacing w:after="80"/>
      </w:pPr>
      <w:r>
        <w:t>Defect detection evaluation results and metrics report</w:t>
      </w:r>
    </w:p>
    <w:p>
      <w:pPr>
        <w:pStyle w:val="ListBullet"/>
        <w:spacing w:after="80"/>
      </w:pPr>
      <w:r>
        <w:t>Complete Python source code and training/inference scripts</w:t>
      </w:r>
    </w:p>
    <w:p>
      <w:pPr>
        <w:pStyle w:val="ListBullet"/>
        <w:spacing w:after="80"/>
      </w:pPr>
      <w:r>
        <w:t>Basic setup and deployment documentation</w:t>
      </w:r>
    </w:p>
    <w:p>
      <w:pPr>
        <w:keepNext/>
        <w:spacing w:before="240" w:after="80"/>
      </w:pPr>
      <w:r>
        <w:rPr>
          <w:b/>
          <w:color w:val="1A365D"/>
          <w:sz w:val="26"/>
        </w:rPr>
        <w:t>Resources</w:t>
      </w:r>
    </w:p>
    <w:p>
      <w:pPr>
        <w:spacing w:after="120"/>
      </w:pPr>
      <w:r>
        <w:rPr>
          <w:color w:val="2D3748"/>
        </w:rPr>
        <w:t>We will require access to your product image dataset and annotations. Your active participation during the initial dataset review and final results walkthrough is encouraged to ensure the model aligns perfectly with your quality standards.</w:t>
      </w:r>
    </w:p>
    <w:p>
      <w:pPr>
        <w:keepNext/>
        <w:spacing w:before="240" w:after="80"/>
      </w:pPr>
      <w:r>
        <w:rPr>
          <w:b/>
          <w:color w:val="1A365D"/>
          <w:sz w:val="26"/>
        </w:rPr>
        <w:t>Technical Specifications</w:t>
      </w:r>
    </w:p>
    <w:p>
      <w:pPr>
        <w:spacing w:after="120"/>
      </w:pPr>
      <w:r>
        <w:rPr>
          <w:color w:val="2D3748"/>
        </w:rPr>
        <w:t>The project will be built using Python, PyTorch, and Ultralytics YOLO frameworks. The resulting model and scripts are designed to deliver high inference speed, precise bounding box localization, and robust performance across varying product lighting and orientations.</w:t>
      </w:r>
    </w:p>
    <w:p>
      <w:pPr>
        <w:keepNext/>
        <w:spacing w:before="240" w:after="80"/>
      </w:pPr>
      <w:r>
        <w:rPr>
          <w:b/>
          <w:color w:val="1A365D"/>
          <w:sz w:val="26"/>
        </w:rPr>
        <w:t>Terms and Conditions</w:t>
      </w:r>
    </w:p>
    <w:p>
      <w:pPr>
        <w:spacing w:after="120"/>
      </w:pPr>
      <w:r>
        <w:rPr>
          <w:color w:val="2D3748"/>
        </w:rPr>
        <w:t>Includes one round of post-delivery testing support and model adjustments. Additional customization or expansion of dataset classes can be arranged upon request.</w:t>
      </w:r>
    </w:p>
    <w:p>
      <w:pPr>
        <w:keepNext/>
        <w:spacing w:before="240" w:after="80"/>
      </w:pPr>
      <w:r>
        <w:rPr>
          <w:b/>
          <w:color w:val="1A365D"/>
          <w:sz w:val="26"/>
        </w:rPr>
        <w:t>Conclusion and Call to Action</w:t>
      </w:r>
    </w:p>
    <w:p>
      <w:pPr>
        <w:spacing w:after="120"/>
      </w:pPr>
      <w:r>
        <w:rPr>
          <w:color w:val="2D3748"/>
        </w:rPr>
        <w:t>We are confident that our computer vision expertise will result in an automated defect detection system that significantly enhances your quality control workflow. We are eager to discuss this project further and answer any questions you may have. Please feel free to schedule a meeting at your convenience.</w:t>
      </w:r>
    </w:p>
    <w:p>
      <w:pPr>
        <w:spacing w:after="120"/>
      </w:pPr>
      <w:r>
        <w:rPr>
          <w:color w:val="2D3748"/>
        </w:rPr>
        <w:t>Thank you for your time and consideration.</w:t>
      </w:r>
    </w:p>
    <w:p>
      <w:pPr>
        <w:spacing w:after="120"/>
      </w:pPr>
      <w:r>
        <w:rPr>
          <w:b/>
          <w:color w:val="1A365D"/>
        </w:rPr>
        <w:t>Sincerely,</w:t>
      </w:r>
      <w:r>
        <w:rPr>
          <w:color w:val="2D3748"/>
        </w:rPr>
        <w:t xml:space="preserve">  </w:t>
      </w:r>
    </w:p>
    <w:p>
      <w:pPr>
        <w:spacing w:after="120"/>
      </w:pPr>
      <w:r>
        <w:rPr>
          <w:color w:val="2D3748"/>
        </w:rPr>
        <w:t>Hager Ali &amp; Mariam Hazzaa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