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t xml:space="preserve">                              </w:t>
      </w:r>
    </w:p>
    <w:p>
      <w:pPr>
        <w:rPr/>
      </w:pPr>
      <w:r>
        <w:rPr/>
      </w:r>
    </w:p>
    <w:p>
      <w:pPr>
        <w:rPr/>
      </w:pPr>
      <w:r>
        <w:rPr/>
        <w:t xml:space="preserve">                DIGITAL HEALTH AND CARE WALES </w:t>
      </w:r>
    </w:p>
    <w:p>
      <w:pPr>
        <w:rPr/>
      </w:pPr>
      <w:r>
        <w:rPr/>
        <w:t xml:space="preserve">                         TEST FRAMEWORK </w:t>
      </w:r>
    </w:p>
    <w:p>
      <w:pPr>
        <w:rPr/>
      </w:pPr>
      <w:r>
        <w:rPr/>
      </w:r>
    </w:p>
    <w:p>
      <w:pPr>
        <w:rPr/>
        <w:sectPr>
          <w:pgSz w:w="11907" w:h="16839"/>
          <w:pgMar w:top="400" w:right="1000" w:bottom="400" w:left="1000" w:header="720" w:footer="720" w:gutter="0"/>
          <w:pgBorders/>
        </w:sectPr>
      </w:pPr>
    </w:p>
    <w:p>
      <w:pPr/>
      <w:r>
        <w:t xml:space="preserve">                                                                                                 </w:t>
      </w:r>
    </w:p>
    <w:p>
      <w:pPr>
        <w:rPr/>
      </w:pPr>
      <w:r>
        <w:rPr/>
      </w:r>
    </w:p>
    <w:p>
      <w:pPr>
        <w:rPr/>
      </w:pPr>
      <w:r>
        <w:rPr/>
        <w:t xml:space="preserve">        Document Control </w:t>
      </w:r>
    </w:p>
    <w:p>
      <w:pPr>
        <w:rPr/>
      </w:pPr>
      <w:r>
        <w:rPr/>
      </w:r>
    </w:p>
    <w:p>
      <w:pPr>
        <w:rPr/>
      </w:pPr>
      <w:r>
        <w:rPr/>
        <w:t xml:space="preserve">        Version Control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Version   Status        Primary Author(s)       Description of Version    Date Completed </w:t>
      </w:r>
    </w:p>
    <w:p>
      <w:pPr>
        <w:rPr/>
      </w:pPr>
      <w:r>
        <w:rPr/>
      </w:r>
    </w:p>
    <w:p>
      <w:pPr>
        <w:rPr/>
      </w:pPr>
      <w:r>
        <w:rPr/>
        <w:t xml:space="preserve">          1.0        Approved   Rachael Wettach                                     30/04/2009 </w:t>
      </w:r>
    </w:p>
    <w:p>
      <w:pPr>
        <w:rPr/>
      </w:pPr>
      <w:r>
        <w:rPr/>
      </w:r>
    </w:p>
    <w:p>
      <w:pPr>
        <w:rPr/>
      </w:pPr>
      <w:r>
        <w:rPr/>
        <w:t xml:space="preserve">          2.0        Approved   Philip Samuel                                       01/09/2015 </w:t>
      </w:r>
    </w:p>
    <w:p>
      <w:pPr>
        <w:rPr/>
      </w:pPr>
      <w:r>
        <w:rPr/>
      </w:r>
    </w:p>
    <w:p>
      <w:pPr>
        <w:rPr/>
      </w:pPr>
      <w:r>
        <w:rPr/>
        <w:t xml:space="preserve">          3.0        Approved   Rob Murray                                          29/03/2019 </w:t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Replaced any references </w:t>
      </w:r>
    </w:p>
    <w:p>
      <w:pPr>
        <w:rPr/>
      </w:pPr>
      <w:r>
        <w:rPr/>
        <w:t xml:space="preserve">                                                          and logos to NHS Wales </w:t>
      </w:r>
    </w:p>
    <w:p>
      <w:pPr>
        <w:rPr/>
      </w:pPr>
      <w:r>
        <w:rPr/>
        <w:t xml:space="preserve">                                                          Informatics Service / </w:t>
      </w:r>
    </w:p>
    <w:p>
      <w:pPr>
        <w:rPr/>
      </w:pPr>
      <w:r>
        <w:rPr/>
        <w:t xml:space="preserve">                                                          NWIS with Digital Health </w:t>
      </w:r>
    </w:p>
    <w:p>
      <w:pPr>
        <w:rPr/>
      </w:pPr>
      <w:r>
        <w:rPr/>
        <w:t xml:space="preserve">          1.0        N/A          Geoff Norton            and Care Wales / DHCW.   07/07/2021 </w:t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Re-titled as Test </w:t>
      </w:r>
    </w:p>
    <w:p>
      <w:pPr>
        <w:rPr/>
      </w:pPr>
      <w:r>
        <w:rPr/>
        <w:t xml:space="preserve">                                                          Framework and restarted </w:t>
      </w:r>
    </w:p>
    <w:p>
      <w:pPr>
        <w:rPr/>
      </w:pPr>
      <w:r>
        <w:rPr/>
        <w:t xml:space="preserve">                                                          version numbering </w:t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Changed the format of </w:t>
      </w:r>
    </w:p>
    <w:p>
      <w:pPr>
        <w:rPr/>
      </w:pPr>
      <w:r>
        <w:rPr/>
        <w:t xml:space="preserve">                                                          the Appendix 4 heading </w:t>
      </w:r>
    </w:p>
    <w:p>
      <w:pPr>
        <w:rPr/>
      </w:pPr>
      <w:r>
        <w:rPr/>
        <w:t xml:space="preserve">                                                          so it’s consistent and </w:t>
      </w:r>
    </w:p>
    <w:p>
      <w:pPr>
        <w:rPr/>
      </w:pPr>
      <w:r>
        <w:rPr/>
        <w:t xml:space="preserve">                                                          appears in the Table of </w:t>
      </w:r>
    </w:p>
    <w:p>
      <w:pPr>
        <w:rPr/>
      </w:pPr>
      <w:r>
        <w:rPr/>
        <w:t xml:space="preserve">                                                          Contents </w:t>
      </w:r>
    </w:p>
    <w:p>
      <w:pPr>
        <w:rPr/>
      </w:pPr>
      <w:r>
        <w:rPr/>
        <w:t xml:space="preserve">          1.1        N/A          Geoff Norton                                      12/12/2022 </w:t>
      </w:r>
    </w:p>
    <w:p>
      <w:pPr>
        <w:rPr/>
      </w:pPr>
      <w:r>
        <w:rPr/>
        <w:t xml:space="preserve">                                                          Replaced the </w:t>
      </w:r>
    </w:p>
    <w:p>
      <w:pPr>
        <w:rPr/>
      </w:pPr>
      <w:r>
        <w:rPr/>
        <w:t xml:space="preserve">                                                          abbreviation with the full </w:t>
      </w:r>
    </w:p>
    <w:p>
      <w:pPr>
        <w:rPr/>
      </w:pPr>
      <w:r>
        <w:rPr/>
        <w:t xml:space="preserve">                                                          name in the Appendix 1 </w:t>
      </w:r>
    </w:p>
    <w:p>
      <w:pPr>
        <w:rPr/>
      </w:pPr>
      <w:r>
        <w:rPr/>
        <w:t xml:space="preserve">                                                          heading to make the </w:t>
      </w:r>
    </w:p>
    <w:p>
      <w:pPr>
        <w:rPr/>
      </w:pPr>
      <w:r>
        <w:rPr/>
        <w:t xml:space="preserve">                                                          intent clearer. 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Distribution Control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Version   Distributed By        Distributed To                            Date Distributed </w:t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D. Latham, K. Booth, J. Taviner, J. Forster. G </w:t>
      </w:r>
    </w:p>
    <w:p>
      <w:pPr>
        <w:rPr/>
      </w:pPr>
      <w:r>
        <w:rPr/>
        <w:t xml:space="preserve">          3.0       Rob Murray                                                      20/03/19 </w:t>
      </w:r>
    </w:p>
    <w:p>
      <w:pPr>
        <w:rPr/>
      </w:pPr>
      <w:r>
        <w:rPr/>
        <w:t xml:space="preserve">                                              Cudmore L. Porter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Reviewers &amp; Authorisation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Page 2 of 60                             Author: R. Murray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  </w:t>
      </w:r>
    </w:p>
    <w:p>
      <w:pPr>
        <w:rPr/>
      </w:pPr>
      <w:r>
        <w:rPr/>
      </w:r>
    </w:p>
    <w:p>
      <w:pPr>
        <w:rPr/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/>
      <w:r>
        <w:t xml:space="preserve">                                                                                                                                     </w:t>
      </w:r>
    </w:p>
    <w:p>
      <w:pPr>
        <w:rPr/>
      </w:pPr>
      <w:r>
        <w:rPr/>
      </w:r>
    </w:p>
    <w:p>
      <w:pPr>
        <w:rPr/>
      </w:pPr>
      <w:r>
        <w:rPr/>
        <w:t xml:space="preserve">              Type         Name                  Company                      Role                                  Date Complete </w:t>
      </w:r>
    </w:p>
    <w:p>
      <w:pPr>
        <w:rPr/>
      </w:pPr>
      <w:r>
        <w:rPr/>
      </w:r>
    </w:p>
    <w:p>
      <w:pPr>
        <w:rPr/>
      </w:pPr>
      <w:r>
        <w:rPr/>
        <w:t xml:space="preserve">              R            G. Cudmore            NWIS                         Lead Test Analyst                     29/3/19 </w:t>
      </w:r>
    </w:p>
    <w:p>
      <w:pPr>
        <w:rPr/>
      </w:pPr>
      <w:r>
        <w:rPr/>
      </w:r>
    </w:p>
    <w:p>
      <w:pPr>
        <w:rPr/>
      </w:pPr>
      <w:r>
        <w:rPr/>
        <w:t xml:space="preserve">              R            D. Latham             NWIS                         Lead Test Analyst                     29/3/19 </w:t>
      </w:r>
    </w:p>
    <w:p>
      <w:pPr>
        <w:rPr/>
      </w:pPr>
      <w:r>
        <w:rPr/>
      </w:r>
    </w:p>
    <w:p>
      <w:pPr>
        <w:rPr/>
      </w:pPr>
      <w:r>
        <w:rPr/>
        <w:t xml:space="preserve">              R            K. Booth              NWIS                         Lead Test Analyst                     29/3/19 </w:t>
      </w:r>
    </w:p>
    <w:p>
      <w:pPr>
        <w:rPr/>
      </w:pPr>
      <w:r>
        <w:rPr/>
      </w:r>
    </w:p>
    <w:p>
      <w:pPr>
        <w:rPr/>
      </w:pPr>
      <w:r>
        <w:rPr/>
        <w:t xml:space="preserve">              R            J. Taviner            NWIS                         Lead Test Analyst                     29/3/19 </w:t>
      </w:r>
    </w:p>
    <w:p>
      <w:pPr>
        <w:rPr/>
      </w:pPr>
      <w:r>
        <w:rPr/>
      </w:r>
    </w:p>
    <w:p>
      <w:pPr>
        <w:rPr/>
      </w:pPr>
      <w:r>
        <w:rPr/>
        <w:t xml:space="preserve">              R            J. Forster            NWIS                         Lead Test Analyst                     29/3/19 </w:t>
      </w:r>
    </w:p>
    <w:p>
      <w:pPr>
        <w:rPr/>
      </w:pPr>
      <w:r>
        <w:rPr/>
      </w:r>
    </w:p>
    <w:p>
      <w:pPr>
        <w:rPr/>
      </w:pPr>
      <w:r>
        <w:rPr/>
        <w:t xml:space="preserve">              R            L. Porter             NWIS                         Lead Test Analyst                     29/3/19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              Page 3 of 60                                             Author: R. Murray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                        </w:t>
      </w:r>
    </w:p>
    <w:p>
      <w:pPr>
        <w:rPr/>
      </w:pPr>
      <w:r>
        <w:rPr/>
      </w:r>
    </w:p>
    <w:p>
      <w:pPr>
        <w:rPr/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/>
    </w:p>
    <w:sectPr>
      <w:pgSz w:w="11907" w:h="16839" w:orient="portrait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2025-08-20T12:53:56Z</dcterms:created>
  <dcterms:modified xsi:type="dcterms:W3CDTF">2025-08-20T12:53:56Z</dcterms:modified>
</cp:coreProperties>
</file>