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7FCDE" w14:textId="77777777" w:rsidR="00A7743E" w:rsidRPr="003B7E28" w:rsidRDefault="00000000">
      <w:pPr>
        <w:pStyle w:val="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ГЛАВА 4. ОПИСАНИЕ РЕЗУЛЬТАТОВ ПРИМЕНЕНИЯ РАЗРАБОТКИ</w:t>
      </w:r>
    </w:p>
    <w:p w14:paraId="09FCC04C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Настоящая глава объединяет описание разработанного программного комплекса, результаты экспериментального исследования и анализ применимости методов обработки аудиоданных. Центральное внимание уделяется быстрому преобразованию Уолша-Адамара (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>) как основному объекту исследования: все сравнительные результаты рассматриваются относительно данного метода с целью выявления сценариев, в которых преобразование на основе матриц Адамара обеспечивает преимущества перед альтернативами.</w:t>
      </w:r>
    </w:p>
    <w:p w14:paraId="4069C973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Структура главы отражает логику исследования: сначала описывается инструмент, с помощью которого получены результаты (раздел 4.1), затем формулируется методология эксперимента (раздел 4.2), представляются результаты сравнительного анализа девяти методов (раздел 4.3), проводится целевой анализ применимости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(раздел 4.4) и обсуждаются направления развития (раздел 4.5).</w:t>
      </w:r>
    </w:p>
    <w:p w14:paraId="35621034" w14:textId="77777777" w:rsidR="00A7743E" w:rsidRPr="003B7E28" w:rsidRDefault="00000000">
      <w:pPr>
        <w:pStyle w:val="2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4.1. Руководство пользователя программным комплексом</w:t>
      </w:r>
    </w:p>
    <w:p w14:paraId="0E14630D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Разработанный программный комплекс предназначен для автоматизированного сравнительного анализа методов преобразования аудиосигналов и реализован на языке </w:t>
      </w:r>
      <w:r w:rsidRPr="003B7E28">
        <w:rPr>
          <w:rFonts w:cs="Times New Roman"/>
        </w:rPr>
        <w:t>Python</w:t>
      </w:r>
      <w:r w:rsidRPr="003B7E28">
        <w:rPr>
          <w:rFonts w:cs="Times New Roman"/>
          <w:lang w:val="ru-RU"/>
        </w:rPr>
        <w:t xml:space="preserve"> 3.10 с использованием графической библиотеки </w:t>
      </w:r>
      <w:proofErr w:type="spellStart"/>
      <w:r w:rsidRPr="003B7E28">
        <w:rPr>
          <w:rFonts w:cs="Times New Roman"/>
        </w:rPr>
        <w:t>PySide</w:t>
      </w:r>
      <w:proofErr w:type="spellEnd"/>
      <w:r w:rsidRPr="003B7E28">
        <w:rPr>
          <w:rFonts w:cs="Times New Roman"/>
          <w:lang w:val="ru-RU"/>
        </w:rPr>
        <w:t xml:space="preserve">6. Комплекс обеспечивает поддержку девяти методов преобразования, автоматический расчёт одиннадцати метрик качества, визуализацию результатов и экспорт в формат </w:t>
      </w:r>
      <w:r w:rsidRPr="003B7E28">
        <w:rPr>
          <w:rFonts w:cs="Times New Roman"/>
        </w:rPr>
        <w:t>XLSX</w:t>
      </w:r>
      <w:r w:rsidRPr="003B7E28">
        <w:rPr>
          <w:rFonts w:cs="Times New Roman"/>
          <w:lang w:val="ru-RU"/>
        </w:rPr>
        <w:t>. Ниже приведено описание основных этапов работы с приложением.</w:t>
      </w:r>
    </w:p>
    <w:p w14:paraId="3F289A20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lastRenderedPageBreak/>
        <w:t>4.1.1. Общее описание интерфейса</w:t>
      </w:r>
    </w:p>
    <w:p w14:paraId="13ADA481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Главное окно приложения (рисунок 4.1) организовано в соответствии с паттерном «Модель-Представление» и содержит следующие функциональные области: панель загрузки аудиофайлов, панель настройки параметров обработки, панель выбора методов преобразования, область отображения прогресса, панель результатов и панель экспорта. Каждая область инкапсулирована в отдельный виджет с возможностью сворачивания, что позволяет пользователю настраивать рабочее пространство в зависимости от текущего этапа работы.</w:t>
      </w:r>
    </w:p>
    <w:p w14:paraId="078CAB67" w14:textId="7121C157" w:rsidR="00836103" w:rsidRPr="003B7E28" w:rsidRDefault="00BE4514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lastRenderedPageBreak/>
        <w:drawing>
          <wp:inline distT="0" distB="0" distL="0" distR="0" wp14:anchorId="2CD6FCE1" wp14:editId="776ECFAB">
            <wp:extent cx="5972175" cy="6430645"/>
            <wp:effectExtent l="0" t="0" r="9525" b="8255"/>
            <wp:docPr id="1617568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568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43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84D49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рисунок 4.1 - Главное окно приложения</w:t>
      </w:r>
    </w:p>
    <w:p w14:paraId="7FD9AC34" w14:textId="77777777" w:rsidR="00836103" w:rsidRPr="003B7E28" w:rsidRDefault="00836103">
      <w:pPr>
        <w:ind w:firstLine="709"/>
        <w:jc w:val="both"/>
        <w:rPr>
          <w:rFonts w:cs="Times New Roman"/>
          <w:lang w:val="ru-RU"/>
        </w:rPr>
      </w:pPr>
    </w:p>
    <w:p w14:paraId="5CB03A0E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Панель навигации расположена в верхней части окна и обеспечивает доступ к основным функциям: загрузка файлов, запуск обработки, просмотр результатов, настройки параметров и экспорт. Строка состояния в нижней </w:t>
      </w:r>
      <w:r w:rsidRPr="003B7E28">
        <w:rPr>
          <w:rFonts w:cs="Times New Roman"/>
          <w:lang w:val="ru-RU"/>
        </w:rPr>
        <w:lastRenderedPageBreak/>
        <w:t>части окна отображает информацию о текущем состоянии приложения: количество загруженных файлов, выбранные методы, прогресс обработки и время выполнения.</w:t>
      </w:r>
    </w:p>
    <w:p w14:paraId="6FB00BF7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4.1.2. Загрузка аудиофайлов и настройка параметров</w:t>
      </w:r>
    </w:p>
    <w:p w14:paraId="4FC7FD9D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Загрузка аудиофайлов осуществляется через диалог выбора файлов или перетаскиванием файлов в область загрузки. Приложение поддерживает формат </w:t>
      </w:r>
      <w:r w:rsidRPr="003B7E28">
        <w:rPr>
          <w:rFonts w:cs="Times New Roman"/>
        </w:rPr>
        <w:t>WAV</w:t>
      </w:r>
      <w:r w:rsidRPr="003B7E28">
        <w:rPr>
          <w:rFonts w:cs="Times New Roman"/>
          <w:lang w:val="ru-RU"/>
        </w:rPr>
        <w:t xml:space="preserve"> с параметрами: частота дискретизации 44100 Гц, разрядность 16 бит, моно или стерео. При загрузке </w:t>
      </w:r>
      <w:proofErr w:type="spellStart"/>
      <w:r w:rsidRPr="003B7E28">
        <w:rPr>
          <w:rFonts w:cs="Times New Roman"/>
          <w:lang w:val="ru-RU"/>
        </w:rPr>
        <w:t>стереофайлов</w:t>
      </w:r>
      <w:proofErr w:type="spellEnd"/>
      <w:r w:rsidRPr="003B7E28">
        <w:rPr>
          <w:rFonts w:cs="Times New Roman"/>
          <w:lang w:val="ru-RU"/>
        </w:rPr>
        <w:t xml:space="preserve"> выполняется автоматическое преобразование в моно путём усреднения каналов.</w:t>
      </w:r>
    </w:p>
    <w:p w14:paraId="465945AE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Панель настройки параметров обработки позволяет пользователю задать следующие параметры, представленные в таблице 4.1.</w:t>
      </w:r>
    </w:p>
    <w:p w14:paraId="69D2EF49" w14:textId="77777777" w:rsidR="00A7743E" w:rsidRPr="003B7E28" w:rsidRDefault="00000000">
      <w:pPr>
        <w:spacing w:before="120" w:after="60"/>
        <w:rPr>
          <w:rFonts w:cs="Times New Roman"/>
        </w:rPr>
      </w:pPr>
      <w:proofErr w:type="spellStart"/>
      <w:r w:rsidRPr="003B7E28">
        <w:rPr>
          <w:rFonts w:cs="Times New Roman"/>
        </w:rPr>
        <w:t>Таблица</w:t>
      </w:r>
      <w:proofErr w:type="spellEnd"/>
      <w:r w:rsidRPr="003B7E28">
        <w:rPr>
          <w:rFonts w:cs="Times New Roman"/>
        </w:rPr>
        <w:t xml:space="preserve"> 4.1 - </w:t>
      </w:r>
      <w:proofErr w:type="spellStart"/>
      <w:r w:rsidRPr="003B7E28">
        <w:rPr>
          <w:rFonts w:cs="Times New Roman"/>
        </w:rPr>
        <w:t>Параметры</w:t>
      </w:r>
      <w:proofErr w:type="spellEnd"/>
      <w:r w:rsidRPr="003B7E28">
        <w:rPr>
          <w:rFonts w:cs="Times New Roman"/>
        </w:rPr>
        <w:t xml:space="preserve"> обработки, доступные пользователю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A7743E" w:rsidRPr="003B7E28" w14:paraId="0B673679" w14:textId="77777777">
        <w:trPr>
          <w:jc w:val="center"/>
        </w:trPr>
        <w:tc>
          <w:tcPr>
            <w:tcW w:w="2351" w:type="dxa"/>
            <w:shd w:val="clear" w:color="auto" w:fill="D9E2F3"/>
          </w:tcPr>
          <w:p w14:paraId="5C32C3D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Параметр</w:t>
            </w:r>
          </w:p>
        </w:tc>
        <w:tc>
          <w:tcPr>
            <w:tcW w:w="2351" w:type="dxa"/>
            <w:shd w:val="clear" w:color="auto" w:fill="D9E2F3"/>
          </w:tcPr>
          <w:p w14:paraId="2291219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Описание</w:t>
            </w:r>
          </w:p>
        </w:tc>
        <w:tc>
          <w:tcPr>
            <w:tcW w:w="2351" w:type="dxa"/>
            <w:shd w:val="clear" w:color="auto" w:fill="D9E2F3"/>
          </w:tcPr>
          <w:p w14:paraId="34C3A1E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Значение по</w:t>
            </w:r>
            <w:r w:rsidRPr="003B7E28">
              <w:rPr>
                <w:rFonts w:cs="Times New Roman"/>
                <w:b/>
                <w:sz w:val="18"/>
              </w:rPr>
              <w:br/>
              <w:t>умолчанию</w:t>
            </w:r>
          </w:p>
        </w:tc>
        <w:tc>
          <w:tcPr>
            <w:tcW w:w="2351" w:type="dxa"/>
            <w:shd w:val="clear" w:color="auto" w:fill="D9E2F3"/>
          </w:tcPr>
          <w:p w14:paraId="5027369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Допустимые</w:t>
            </w:r>
            <w:r w:rsidRPr="003B7E28">
              <w:rPr>
                <w:rFonts w:cs="Times New Roman"/>
                <w:b/>
                <w:sz w:val="18"/>
              </w:rPr>
              <w:br/>
              <w:t>значения</w:t>
            </w:r>
          </w:p>
        </w:tc>
      </w:tr>
      <w:tr w:rsidR="00A7743E" w:rsidRPr="003B7E28" w14:paraId="038E16B4" w14:textId="77777777">
        <w:trPr>
          <w:jc w:val="center"/>
        </w:trPr>
        <w:tc>
          <w:tcPr>
            <w:tcW w:w="2351" w:type="dxa"/>
          </w:tcPr>
          <w:p w14:paraId="11A18917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Размер блока</w:t>
            </w:r>
          </w:p>
        </w:tc>
        <w:tc>
          <w:tcPr>
            <w:tcW w:w="2351" w:type="dxa"/>
          </w:tcPr>
          <w:p w14:paraId="7D14F59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>Количество отсчётов в</w:t>
            </w:r>
            <w:r w:rsidRPr="003B7E28">
              <w:rPr>
                <w:rFonts w:cs="Times New Roman"/>
                <w:sz w:val="18"/>
                <w:lang w:val="ru-RU"/>
              </w:rPr>
              <w:br/>
              <w:t xml:space="preserve">блоке </w:t>
            </w:r>
            <w:r w:rsidRPr="003B7E28">
              <w:rPr>
                <w:rFonts w:cs="Times New Roman"/>
                <w:sz w:val="18"/>
              </w:rPr>
              <w:t>OLA</w:t>
            </w:r>
            <w:r w:rsidRPr="003B7E28">
              <w:rPr>
                <w:rFonts w:cs="Times New Roman"/>
                <w:sz w:val="18"/>
                <w:lang w:val="ru-RU"/>
              </w:rPr>
              <w:t>-обработки</w:t>
            </w:r>
          </w:p>
        </w:tc>
        <w:tc>
          <w:tcPr>
            <w:tcW w:w="2351" w:type="dxa"/>
          </w:tcPr>
          <w:p w14:paraId="281FAC6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2048</w:t>
            </w:r>
          </w:p>
        </w:tc>
        <w:tc>
          <w:tcPr>
            <w:tcW w:w="2351" w:type="dxa"/>
          </w:tcPr>
          <w:p w14:paraId="6226BF8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512, 1024,</w:t>
            </w:r>
            <w:r w:rsidRPr="003B7E28">
              <w:rPr>
                <w:rFonts w:cs="Times New Roman"/>
                <w:sz w:val="18"/>
              </w:rPr>
              <w:br/>
              <w:t>2048, 4096</w:t>
            </w:r>
          </w:p>
        </w:tc>
      </w:tr>
      <w:tr w:rsidR="00A7743E" w:rsidRPr="003B7E28" w14:paraId="57D0CF72" w14:textId="77777777">
        <w:trPr>
          <w:jc w:val="center"/>
        </w:trPr>
        <w:tc>
          <w:tcPr>
            <w:tcW w:w="2351" w:type="dxa"/>
          </w:tcPr>
          <w:p w14:paraId="7D09B281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Режим отбора</w:t>
            </w:r>
            <w:r w:rsidRPr="003B7E28">
              <w:rPr>
                <w:rFonts w:cs="Times New Roman"/>
                <w:sz w:val="18"/>
              </w:rPr>
              <w:br/>
              <w:t>коэффициентов</w:t>
            </w:r>
          </w:p>
        </w:tc>
        <w:tc>
          <w:tcPr>
            <w:tcW w:w="2351" w:type="dxa"/>
          </w:tcPr>
          <w:p w14:paraId="78120B2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Стратегия отбора</w:t>
            </w:r>
            <w:r w:rsidRPr="003B7E28">
              <w:rPr>
                <w:rFonts w:cs="Times New Roman"/>
                <w:sz w:val="18"/>
              </w:rPr>
              <w:br/>
              <w:t>спектральных</w:t>
            </w:r>
            <w:r w:rsidRPr="003B7E28">
              <w:rPr>
                <w:rFonts w:cs="Times New Roman"/>
                <w:sz w:val="18"/>
              </w:rPr>
              <w:br/>
              <w:t>коэффициентов</w:t>
            </w:r>
          </w:p>
        </w:tc>
        <w:tc>
          <w:tcPr>
            <w:tcW w:w="2351" w:type="dxa"/>
          </w:tcPr>
          <w:p w14:paraId="6741CC0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energy</w:t>
            </w:r>
          </w:p>
        </w:tc>
        <w:tc>
          <w:tcPr>
            <w:tcW w:w="2351" w:type="dxa"/>
          </w:tcPr>
          <w:p w14:paraId="623CF6B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нет, energy,</w:t>
            </w:r>
            <w:r w:rsidRPr="003B7E28">
              <w:rPr>
                <w:rFonts w:cs="Times New Roman"/>
                <w:sz w:val="18"/>
              </w:rPr>
              <w:br/>
              <w:t>lowpass</w:t>
            </w:r>
          </w:p>
        </w:tc>
      </w:tr>
      <w:tr w:rsidR="00A7743E" w:rsidRPr="003B7E28" w14:paraId="2BBA57AE" w14:textId="77777777">
        <w:trPr>
          <w:jc w:val="center"/>
        </w:trPr>
        <w:tc>
          <w:tcPr>
            <w:tcW w:w="2351" w:type="dxa"/>
          </w:tcPr>
          <w:p w14:paraId="00B33EE1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Доля сохраняемой</w:t>
            </w:r>
            <w:r w:rsidRPr="003B7E28">
              <w:rPr>
                <w:rFonts w:cs="Times New Roman"/>
                <w:sz w:val="18"/>
              </w:rPr>
              <w:br/>
              <w:t>энергии</w:t>
            </w:r>
          </w:p>
        </w:tc>
        <w:tc>
          <w:tcPr>
            <w:tcW w:w="2351" w:type="dxa"/>
          </w:tcPr>
          <w:p w14:paraId="777FF7E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Порог для режима</w:t>
            </w:r>
            <w:r w:rsidRPr="003B7E28">
              <w:rPr>
                <w:rFonts w:cs="Times New Roman"/>
                <w:sz w:val="18"/>
              </w:rPr>
              <w:br/>
              <w:t>energy (0-1)</w:t>
            </w:r>
          </w:p>
        </w:tc>
        <w:tc>
          <w:tcPr>
            <w:tcW w:w="2351" w:type="dxa"/>
          </w:tcPr>
          <w:p w14:paraId="0355712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0,8</w:t>
            </w:r>
          </w:p>
        </w:tc>
        <w:tc>
          <w:tcPr>
            <w:tcW w:w="2351" w:type="dxa"/>
          </w:tcPr>
          <w:p w14:paraId="7FE267F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0,1 - 0,99</w:t>
            </w:r>
          </w:p>
        </w:tc>
      </w:tr>
      <w:tr w:rsidR="00A7743E" w:rsidRPr="003B7E28" w14:paraId="0586399E" w14:textId="77777777">
        <w:trPr>
          <w:jc w:val="center"/>
        </w:trPr>
        <w:tc>
          <w:tcPr>
            <w:tcW w:w="2351" w:type="dxa"/>
          </w:tcPr>
          <w:p w14:paraId="26C27193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Перекрытие</w:t>
            </w:r>
          </w:p>
        </w:tc>
        <w:tc>
          <w:tcPr>
            <w:tcW w:w="2351" w:type="dxa"/>
          </w:tcPr>
          <w:p w14:paraId="0C8BD33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>Процент перекрытия</w:t>
            </w:r>
            <w:r w:rsidRPr="003B7E28">
              <w:rPr>
                <w:rFonts w:cs="Times New Roman"/>
                <w:sz w:val="18"/>
                <w:lang w:val="ru-RU"/>
              </w:rPr>
              <w:br/>
              <w:t>соседних блоков</w:t>
            </w:r>
            <w:r w:rsidRPr="003B7E28">
              <w:rPr>
                <w:rFonts w:cs="Times New Roman"/>
                <w:sz w:val="18"/>
                <w:lang w:val="ru-RU"/>
              </w:rPr>
              <w:br/>
              <w:t xml:space="preserve">при </w:t>
            </w:r>
            <w:r w:rsidRPr="003B7E28">
              <w:rPr>
                <w:rFonts w:cs="Times New Roman"/>
                <w:sz w:val="18"/>
              </w:rPr>
              <w:t>OLA</w:t>
            </w:r>
            <w:r w:rsidRPr="003B7E28">
              <w:rPr>
                <w:rFonts w:cs="Times New Roman"/>
                <w:sz w:val="18"/>
                <w:lang w:val="ru-RU"/>
              </w:rPr>
              <w:t>-обработке</w:t>
            </w:r>
          </w:p>
        </w:tc>
        <w:tc>
          <w:tcPr>
            <w:tcW w:w="2351" w:type="dxa"/>
          </w:tcPr>
          <w:p w14:paraId="6B31E0E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50%</w:t>
            </w:r>
          </w:p>
        </w:tc>
        <w:tc>
          <w:tcPr>
            <w:tcW w:w="2351" w:type="dxa"/>
          </w:tcPr>
          <w:p w14:paraId="738D0F0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25%, 50%, 75%</w:t>
            </w:r>
          </w:p>
        </w:tc>
      </w:tr>
      <w:tr w:rsidR="00A7743E" w:rsidRPr="003B7E28" w14:paraId="643EB3C4" w14:textId="77777777">
        <w:trPr>
          <w:jc w:val="center"/>
        </w:trPr>
        <w:tc>
          <w:tcPr>
            <w:tcW w:w="2351" w:type="dxa"/>
          </w:tcPr>
          <w:p w14:paraId="095D0D3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Оконная функция</w:t>
            </w:r>
          </w:p>
        </w:tc>
        <w:tc>
          <w:tcPr>
            <w:tcW w:w="2351" w:type="dxa"/>
          </w:tcPr>
          <w:p w14:paraId="51CF930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>Тип оконной</w:t>
            </w:r>
            <w:r w:rsidRPr="003B7E28">
              <w:rPr>
                <w:rFonts w:cs="Times New Roman"/>
                <w:sz w:val="18"/>
                <w:lang w:val="ru-RU"/>
              </w:rPr>
              <w:br/>
              <w:t xml:space="preserve">функции для </w:t>
            </w:r>
            <w:r w:rsidRPr="003B7E28">
              <w:rPr>
                <w:rFonts w:cs="Times New Roman"/>
                <w:sz w:val="18"/>
              </w:rPr>
              <w:t>OLA</w:t>
            </w:r>
          </w:p>
        </w:tc>
        <w:tc>
          <w:tcPr>
            <w:tcW w:w="2351" w:type="dxa"/>
          </w:tcPr>
          <w:p w14:paraId="23491E6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sqrt-Hann</w:t>
            </w:r>
          </w:p>
        </w:tc>
        <w:tc>
          <w:tcPr>
            <w:tcW w:w="2351" w:type="dxa"/>
          </w:tcPr>
          <w:p w14:paraId="4721517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Hann, </w:t>
            </w:r>
            <w:proofErr w:type="gramStart"/>
            <w:r w:rsidRPr="003B7E28">
              <w:rPr>
                <w:rFonts w:cs="Times New Roman"/>
                <w:sz w:val="18"/>
              </w:rPr>
              <w:t>sqrt</w:t>
            </w:r>
            <w:proofErr w:type="gramEnd"/>
            <w:r w:rsidRPr="003B7E28">
              <w:rPr>
                <w:rFonts w:cs="Times New Roman"/>
                <w:sz w:val="18"/>
              </w:rPr>
              <w:t>-Hann,</w:t>
            </w:r>
            <w:r w:rsidRPr="003B7E28">
              <w:rPr>
                <w:rFonts w:cs="Times New Roman"/>
                <w:sz w:val="18"/>
              </w:rPr>
              <w:br/>
              <w:t>Blackman</w:t>
            </w:r>
          </w:p>
        </w:tc>
      </w:tr>
    </w:tbl>
    <w:p w14:paraId="5483643B" w14:textId="77777777" w:rsidR="00A7743E" w:rsidRPr="003B7E28" w:rsidRDefault="00A7743E">
      <w:pPr>
        <w:rPr>
          <w:rFonts w:cs="Times New Roman"/>
        </w:rPr>
      </w:pPr>
    </w:p>
    <w:p w14:paraId="4FA9193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Режим отбора «нет» сохраняет все коэффициенты преобразования, обеспечивая идеальную реконструкцию сигнала. Режим «</w:t>
      </w:r>
      <w:r w:rsidRPr="003B7E28">
        <w:rPr>
          <w:rFonts w:cs="Times New Roman"/>
        </w:rPr>
        <w:t>energy</w:t>
      </w:r>
      <w:r w:rsidRPr="003B7E28">
        <w:rPr>
          <w:rFonts w:cs="Times New Roman"/>
          <w:lang w:val="ru-RU"/>
        </w:rPr>
        <w:t>» ранжирует коэффициенты по абсолютному значению энергии и сохраняет минимальное их количество, при котором суммарная энергия составляет заданную долю от исходной. Режим «</w:t>
      </w:r>
      <w:r w:rsidRPr="003B7E28">
        <w:rPr>
          <w:rFonts w:cs="Times New Roman"/>
        </w:rPr>
        <w:t>lowpass</w:t>
      </w:r>
      <w:r w:rsidRPr="003B7E28">
        <w:rPr>
          <w:rFonts w:cs="Times New Roman"/>
          <w:lang w:val="ru-RU"/>
        </w:rPr>
        <w:t>» отбрасывает высокочастотные коэффициенты, сохраняя только низкочастотную часть спектра. Именно режимы «</w:t>
      </w:r>
      <w:r w:rsidRPr="003B7E28">
        <w:rPr>
          <w:rFonts w:cs="Times New Roman"/>
        </w:rPr>
        <w:t>energy</w:t>
      </w:r>
      <w:r w:rsidRPr="003B7E28">
        <w:rPr>
          <w:rFonts w:cs="Times New Roman"/>
          <w:lang w:val="ru-RU"/>
        </w:rPr>
        <w:t xml:space="preserve">» и </w:t>
      </w:r>
      <w:r w:rsidRPr="003B7E28">
        <w:rPr>
          <w:rFonts w:cs="Times New Roman"/>
          <w:lang w:val="ru-RU"/>
        </w:rPr>
        <w:lastRenderedPageBreak/>
        <w:t>«</w:t>
      </w:r>
      <w:r w:rsidRPr="003B7E28">
        <w:rPr>
          <w:rFonts w:cs="Times New Roman"/>
        </w:rPr>
        <w:t>lowpass</w:t>
      </w:r>
      <w:r w:rsidRPr="003B7E28">
        <w:rPr>
          <w:rFonts w:cs="Times New Roman"/>
          <w:lang w:val="ru-RU"/>
        </w:rPr>
        <w:t>» обеспечивают сжатие сигнала и являются предметом сравнительного анализа.</w:t>
      </w:r>
    </w:p>
    <w:p w14:paraId="2538BDB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Панель выбора методов преобразования содержит переключатели для девяти методов: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(Хаара),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Rosenbrock</w:t>
      </w:r>
      <w:r w:rsidRPr="003B7E28">
        <w:rPr>
          <w:rFonts w:cs="Times New Roman"/>
          <w:lang w:val="ru-RU"/>
        </w:rPr>
        <w:t xml:space="preserve">,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3. Пользователь может выбрать произвольное подмножество методов или все методы одновременно. Для каждого выбранного метода отображается краткое описание и ожидаемое время обработки.</w:t>
      </w:r>
    </w:p>
    <w:p w14:paraId="0CD265C1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4.1.3. Проведение сравнительного эксперимента</w:t>
      </w:r>
    </w:p>
    <w:p w14:paraId="7E965BE6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После загрузки файлов и настройки параметров пользователь инициирует обработку кнопкой «Запустить». Приложение последовательно обрабатывает каждый загруженный файл каждым выбранным методом. Область отображения прогресса содержит индикатор выполнения в процентах, оценку оставшегося времени, текущий обрабатываемый файл и метод, а также кнопку «Отменить» для прерывания обработки.</w:t>
      </w:r>
    </w:p>
    <w:p w14:paraId="69508EFF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Обработка выполняется в отдельном потоке, что обеспечивает отзывчивость графического интерфейса во время длительных вычислений. Метод </w:t>
      </w:r>
      <w:r w:rsidRPr="003B7E28">
        <w:rPr>
          <w:rFonts w:cs="Times New Roman"/>
        </w:rPr>
        <w:t>OLA</w:t>
      </w:r>
      <w:r w:rsidRPr="003B7E28">
        <w:rPr>
          <w:rFonts w:cs="Times New Roman"/>
          <w:lang w:val="ru-RU"/>
        </w:rPr>
        <w:t xml:space="preserve"> (</w:t>
      </w:r>
      <w:r w:rsidRPr="003B7E28">
        <w:rPr>
          <w:rFonts w:cs="Times New Roman"/>
        </w:rPr>
        <w:t>Overlap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Add</w:t>
      </w:r>
      <w:r w:rsidRPr="003B7E28">
        <w:rPr>
          <w:rFonts w:cs="Times New Roman"/>
          <w:lang w:val="ru-RU"/>
        </w:rPr>
        <w:t>) применяется для обработки сигналов произвольной длины: сигнал разбивается на блоки с заданным перекрытием, к каждому блоку применяется выбранное преобразование, выполняется отбор коэффициентов, затем обратное преобразование и сборка блоков с учётом оконной функции. Результатом обработки каждого файла является набор аудиофайлов (по одному на выбранный метод) и таблица рассчитанных метрик качества.</w:t>
      </w:r>
    </w:p>
    <w:p w14:paraId="528AC3FF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Для методов, использующих преобразование в спектральную область (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), конвейер обработки </w:t>
      </w:r>
      <w:r w:rsidRPr="003B7E28">
        <w:rPr>
          <w:rFonts w:cs="Times New Roman"/>
          <w:lang w:val="ru-RU"/>
        </w:rPr>
        <w:lastRenderedPageBreak/>
        <w:t xml:space="preserve">единообразен: прямое преобразование, отбор коэффициентов, обратное преобразование,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3-кодирование результата. Методы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выполняют прямое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3-кодирование без спектрального преобразования. Метод </w:t>
      </w:r>
      <w:r w:rsidRPr="003B7E28">
        <w:rPr>
          <w:rFonts w:cs="Times New Roman"/>
        </w:rPr>
        <w:t>Rosenbrock</w:t>
      </w:r>
      <w:r w:rsidRPr="003B7E28">
        <w:rPr>
          <w:rFonts w:cs="Times New Roman"/>
          <w:lang w:val="ru-RU"/>
        </w:rPr>
        <w:t xml:space="preserve"> применяет нелинейное сглаживание к временному представлению сигнала.</w:t>
      </w:r>
    </w:p>
    <w:p w14:paraId="308DF50A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4.1.4. Анализ и экспорт результатов</w:t>
      </w:r>
    </w:p>
    <w:p w14:paraId="50FE4D95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По завершении обработки результаты отображаются в нескольких форматах (рисунок 4.2). Таблица результатов содержит по одной строке на каждый аудиофайл с колонками для каждой метрики каждого выбранного метода. Пользователь может сортировать таблицу по любой колонке и фильтровать результаты по диапазону значений.</w:t>
      </w:r>
    </w:p>
    <w:p w14:paraId="46F33BDF" w14:textId="56A4E71D" w:rsidR="00836103" w:rsidRPr="003B7E28" w:rsidRDefault="00BE4514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lastRenderedPageBreak/>
        <w:drawing>
          <wp:inline distT="0" distB="0" distL="0" distR="0" wp14:anchorId="4F5BE59B" wp14:editId="787FB738">
            <wp:extent cx="5972175" cy="6430645"/>
            <wp:effectExtent l="0" t="0" r="9525" b="8255"/>
            <wp:docPr id="11447740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740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43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CC5AE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рисунок 4.2 - Таблица результатов</w:t>
      </w:r>
    </w:p>
    <w:p w14:paraId="2848A517" w14:textId="77777777" w:rsidR="00836103" w:rsidRPr="003B7E28" w:rsidRDefault="00836103">
      <w:pPr>
        <w:ind w:firstLine="709"/>
        <w:jc w:val="both"/>
        <w:rPr>
          <w:rFonts w:cs="Times New Roman"/>
          <w:lang w:val="ru-RU"/>
        </w:rPr>
      </w:pPr>
    </w:p>
    <w:p w14:paraId="05F22705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Визуализация результатов включает следующие типы графиков (рисунок 4.3): столбчатые диаграммы сравнения методов по отдельным метрикам, </w:t>
      </w:r>
      <w:proofErr w:type="spellStart"/>
      <w:r w:rsidRPr="003B7E28">
        <w:rPr>
          <w:rFonts w:cs="Times New Roman"/>
          <w:lang w:val="ru-RU"/>
        </w:rPr>
        <w:t>ящиковые</w:t>
      </w:r>
      <w:proofErr w:type="spellEnd"/>
      <w:r w:rsidRPr="003B7E28">
        <w:rPr>
          <w:rFonts w:cs="Times New Roman"/>
          <w:lang w:val="ru-RU"/>
        </w:rPr>
        <w:t xml:space="preserve"> диаграммы распределения метрик по аудиофайлам, </w:t>
      </w:r>
      <w:r w:rsidRPr="003B7E28">
        <w:rPr>
          <w:rFonts w:cs="Times New Roman"/>
          <w:lang w:val="ru-RU"/>
        </w:rPr>
        <w:lastRenderedPageBreak/>
        <w:t xml:space="preserve">тепловые карты для визуализации попарных сравнений и линейные графики зависимости метрик от параметров обработки. Каждый график может быть сохранён в формате </w:t>
      </w:r>
      <w:r w:rsidRPr="003B7E28">
        <w:rPr>
          <w:rFonts w:cs="Times New Roman"/>
        </w:rPr>
        <w:t>PNG</w:t>
      </w:r>
      <w:r w:rsidRPr="003B7E28">
        <w:rPr>
          <w:rFonts w:cs="Times New Roman"/>
          <w:lang w:val="ru-RU"/>
        </w:rPr>
        <w:t>.</w:t>
      </w:r>
    </w:p>
    <w:p w14:paraId="35CF9F1E" w14:textId="297AE18D" w:rsidR="00836103" w:rsidRPr="003B7E28" w:rsidRDefault="00BE4514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drawing>
          <wp:inline distT="0" distB="0" distL="0" distR="0" wp14:anchorId="6A2BAA93" wp14:editId="05FA10A9">
            <wp:extent cx="5972175" cy="6430645"/>
            <wp:effectExtent l="0" t="0" r="9525" b="8255"/>
            <wp:docPr id="7207680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7680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43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8137E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рисунок 4.3</w:t>
      </w:r>
    </w:p>
    <w:p w14:paraId="2BB0C18F" w14:textId="77777777" w:rsidR="00836103" w:rsidRPr="003B7E28" w:rsidRDefault="00836103">
      <w:pPr>
        <w:ind w:firstLine="709"/>
        <w:jc w:val="both"/>
        <w:rPr>
          <w:rFonts w:cs="Times New Roman"/>
          <w:lang w:val="ru-RU"/>
        </w:rPr>
      </w:pPr>
    </w:p>
    <w:p w14:paraId="36FE5D4C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lastRenderedPageBreak/>
        <w:t xml:space="preserve">Экспорт результатов доступен в формате </w:t>
      </w:r>
      <w:r w:rsidRPr="003B7E28">
        <w:rPr>
          <w:rFonts w:cs="Times New Roman"/>
        </w:rPr>
        <w:t>XLSX</w:t>
      </w:r>
      <w:r w:rsidRPr="003B7E28">
        <w:rPr>
          <w:rFonts w:cs="Times New Roman"/>
          <w:lang w:val="ru-RU"/>
        </w:rPr>
        <w:t xml:space="preserve"> (</w:t>
      </w:r>
      <w:r w:rsidRPr="003B7E28">
        <w:rPr>
          <w:rFonts w:cs="Times New Roman"/>
        </w:rPr>
        <w:t>Excel</w:t>
      </w:r>
      <w:r w:rsidRPr="003B7E28">
        <w:rPr>
          <w:rFonts w:cs="Times New Roman"/>
          <w:lang w:val="ru-RU"/>
        </w:rPr>
        <w:t xml:space="preserve">). При экспорте создаётся книга с несколькими листами: «Сводные результаты» (таблица средних значений и стандартных отклонений по всем методам), «Детальные результаты» (полная таблица по всем файлам и методам), «Попарный анализ» (матрица попарных побед) и «Эффективность» (производные метрики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/с и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>/МБ).</w:t>
      </w:r>
    </w:p>
    <w:p w14:paraId="574DF7FC" w14:textId="77777777" w:rsidR="00A7743E" w:rsidRPr="003B7E28" w:rsidRDefault="00000000">
      <w:pPr>
        <w:pStyle w:val="2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4.2. Методология экспериментального исследования</w:t>
      </w:r>
    </w:p>
    <w:p w14:paraId="652F7468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Методология экспериментального исследования включает выбор тестового материала, определение параметров обработки и выбор метрик для сравнительного анализа. Тестовый материал включает 80 аудиофайлов в формате </w:t>
      </w:r>
      <w:r w:rsidRPr="003B7E28">
        <w:rPr>
          <w:rFonts w:cs="Times New Roman"/>
        </w:rPr>
        <w:t>WAV</w:t>
      </w:r>
      <w:r w:rsidRPr="003B7E28">
        <w:rPr>
          <w:rFonts w:cs="Times New Roman"/>
          <w:lang w:val="ru-RU"/>
        </w:rPr>
        <w:t xml:space="preserve"> различной стилистики и инструментального состава, что обеспечивает репрезентативность выборки и позволяет оценить эффективность методов на аудиоконтенте с разными спектральными и динамическими характеристиками.</w:t>
      </w:r>
    </w:p>
    <w:p w14:paraId="6891AF4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Каждый аудиофайл обрабатывался девятью методами сжатия: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3. Итого было проведено 720 экспериментальных прогонов, что обеспечивает статистическую значимость результатов. 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является центральным объектом сравнения: его показатели рассматриваются относительно всех остальных методов.</w:t>
      </w:r>
    </w:p>
    <w:p w14:paraId="37FDBCB7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Параметры эксперимента: частота дискретизации 44100 Гц; размер блока 2048 отсчётов; коэффициент сохранения энергии 0,8; перекрытие 50% (для </w:t>
      </w:r>
      <w:r w:rsidRPr="003B7E28">
        <w:rPr>
          <w:rFonts w:cs="Times New Roman"/>
        </w:rPr>
        <w:t>OLA</w:t>
      </w:r>
      <w:r w:rsidRPr="003B7E28">
        <w:rPr>
          <w:rFonts w:cs="Times New Roman"/>
          <w:lang w:val="ru-RU"/>
        </w:rPr>
        <w:t xml:space="preserve">); оконная функция </w:t>
      </w:r>
      <w:proofErr w:type="spellStart"/>
      <w:r w:rsidRPr="003B7E28">
        <w:rPr>
          <w:rFonts w:cs="Times New Roman"/>
          <w:lang w:val="ru-RU"/>
        </w:rPr>
        <w:t>Хэннинга</w:t>
      </w:r>
      <w:proofErr w:type="spellEnd"/>
      <w:r w:rsidRPr="003B7E28">
        <w:rPr>
          <w:rFonts w:cs="Times New Roman"/>
          <w:lang w:val="ru-RU"/>
        </w:rPr>
        <w:t xml:space="preserve">. Эксперимент проводился на системе со следующими характеристиками: процессор </w:t>
      </w:r>
      <w:r w:rsidRPr="003B7E28">
        <w:rPr>
          <w:rFonts w:cs="Times New Roman"/>
        </w:rPr>
        <w:t>Intel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Core</w:t>
      </w:r>
      <w:r w:rsidRPr="003B7E28">
        <w:rPr>
          <w:rFonts w:cs="Times New Roman"/>
          <w:lang w:val="ru-RU"/>
        </w:rPr>
        <w:t xml:space="preserve"> </w:t>
      </w:r>
      <w:proofErr w:type="spellStart"/>
      <w:r w:rsidRPr="003B7E28">
        <w:rPr>
          <w:rFonts w:cs="Times New Roman"/>
        </w:rPr>
        <w:t>i</w:t>
      </w:r>
      <w:proofErr w:type="spellEnd"/>
      <w:r w:rsidRPr="003B7E28">
        <w:rPr>
          <w:rFonts w:cs="Times New Roman"/>
          <w:lang w:val="ru-RU"/>
        </w:rPr>
        <w:t>7-10700</w:t>
      </w:r>
      <w:r w:rsidRPr="003B7E28">
        <w:rPr>
          <w:rFonts w:cs="Times New Roman"/>
        </w:rPr>
        <w:t>K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  <w:lang w:val="ru-RU"/>
        </w:rPr>
        <w:lastRenderedPageBreak/>
        <w:t xml:space="preserve">оперативная память 32 ГБ, </w:t>
      </w:r>
      <w:r w:rsidRPr="003B7E28">
        <w:rPr>
          <w:rFonts w:cs="Times New Roman"/>
        </w:rPr>
        <w:t>SSD</w:t>
      </w:r>
      <w:r w:rsidRPr="003B7E28">
        <w:rPr>
          <w:rFonts w:cs="Times New Roman"/>
          <w:lang w:val="ru-RU"/>
        </w:rPr>
        <w:t xml:space="preserve"> накопитель, операционная система </w:t>
      </w:r>
      <w:r w:rsidRPr="003B7E28">
        <w:rPr>
          <w:rFonts w:cs="Times New Roman"/>
        </w:rPr>
        <w:t>Ubuntu</w:t>
      </w:r>
      <w:r w:rsidRPr="003B7E28">
        <w:rPr>
          <w:rFonts w:cs="Times New Roman"/>
          <w:lang w:val="ru-RU"/>
        </w:rPr>
        <w:t xml:space="preserve"> 22.04 </w:t>
      </w:r>
      <w:r w:rsidRPr="003B7E28">
        <w:rPr>
          <w:rFonts w:cs="Times New Roman"/>
        </w:rPr>
        <w:t>LTS</w:t>
      </w:r>
      <w:r w:rsidRPr="003B7E28">
        <w:rPr>
          <w:rFonts w:cs="Times New Roman"/>
          <w:lang w:val="ru-RU"/>
        </w:rPr>
        <w:t>.</w:t>
      </w:r>
    </w:p>
    <w:p w14:paraId="1C3D795F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Для оценки качества использовался комплекс из одиннадцати метрик: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RMSE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SI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SDR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, спектральная сходимость, спектральный </w:t>
      </w:r>
      <w:proofErr w:type="spellStart"/>
      <w:r w:rsidRPr="003B7E28">
        <w:rPr>
          <w:rFonts w:cs="Times New Roman"/>
          <w:lang w:val="ru-RU"/>
        </w:rPr>
        <w:t>центроид</w:t>
      </w:r>
      <w:proofErr w:type="spellEnd"/>
      <w:r w:rsidRPr="003B7E28">
        <w:rPr>
          <w:rFonts w:cs="Times New Roman"/>
          <w:lang w:val="ru-RU"/>
        </w:rPr>
        <w:t xml:space="preserve">, косинусное сходство, </w:t>
      </w:r>
      <w:r w:rsidRPr="003B7E28">
        <w:rPr>
          <w:rFonts w:cs="Times New Roman"/>
        </w:rPr>
        <w:t>STOI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, а также интегральный показатель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>, представляющий собой взвешенную сумму нормализованных метрик с весами, сумма которых равна единице.</w:t>
      </w:r>
    </w:p>
    <w:p w14:paraId="7D65F086" w14:textId="77777777" w:rsidR="00A7743E" w:rsidRPr="003B7E28" w:rsidRDefault="00000000">
      <w:pPr>
        <w:pStyle w:val="2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4.3. Результаты сравнительного анализа методов обработки аудиоданных</w:t>
      </w:r>
    </w:p>
    <w:p w14:paraId="4AC93BAA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Данный раздел содержит результаты сравнительного анализа девяти методов обработки аудиоданных. Все данные представлены в полном объёме для обеспечения воспроизводимости исследования. Показатели метода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выделяются в каждом разделе для формирования целостной картины его характеристик относительно остальных методов.</w:t>
      </w:r>
    </w:p>
    <w:p w14:paraId="2502D3AF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4.3.1. Сравнение по метрикам временной области</w:t>
      </w:r>
    </w:p>
    <w:p w14:paraId="787F9BC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Результаты сравнения методов по метрикам временной области представлены в таблице 4.2. В таблице указаны средние значения и стандартные отклонения (в скобках) по выборке из 80 аудиофайлов.</w:t>
      </w:r>
    </w:p>
    <w:p w14:paraId="52879B13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Таблица 4.2 - Сравнительные результаты по метрикам временной области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A7743E" w:rsidRPr="003B7E28" w14:paraId="324C2B76" w14:textId="77777777">
        <w:trPr>
          <w:jc w:val="center"/>
        </w:trPr>
        <w:tc>
          <w:tcPr>
            <w:tcW w:w="1881" w:type="dxa"/>
            <w:shd w:val="clear" w:color="auto" w:fill="D9E2F3"/>
          </w:tcPr>
          <w:p w14:paraId="3754FEE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b/>
                <w:sz w:val="18"/>
              </w:rPr>
              <w:t>Метод</w:t>
            </w:r>
            <w:proofErr w:type="spellEnd"/>
          </w:p>
        </w:tc>
        <w:tc>
          <w:tcPr>
            <w:tcW w:w="1881" w:type="dxa"/>
            <w:shd w:val="clear" w:color="auto" w:fill="D9E2F3"/>
          </w:tcPr>
          <w:p w14:paraId="52C36C9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SNR, дБ</w:t>
            </w:r>
          </w:p>
        </w:tc>
        <w:tc>
          <w:tcPr>
            <w:tcW w:w="1881" w:type="dxa"/>
            <w:shd w:val="clear" w:color="auto" w:fill="D9E2F3"/>
          </w:tcPr>
          <w:p w14:paraId="2E2A793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RMSE</w:t>
            </w:r>
          </w:p>
        </w:tc>
        <w:tc>
          <w:tcPr>
            <w:tcW w:w="1881" w:type="dxa"/>
            <w:shd w:val="clear" w:color="auto" w:fill="D9E2F3"/>
          </w:tcPr>
          <w:p w14:paraId="2E78CC9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SI-SDR, дБ</w:t>
            </w:r>
          </w:p>
        </w:tc>
        <w:tc>
          <w:tcPr>
            <w:tcW w:w="1881" w:type="dxa"/>
            <w:shd w:val="clear" w:color="auto" w:fill="D9E2F3"/>
          </w:tcPr>
          <w:p w14:paraId="6B4E34C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Время, с</w:t>
            </w:r>
          </w:p>
        </w:tc>
      </w:tr>
      <w:tr w:rsidR="00A7743E" w:rsidRPr="003B7E28" w14:paraId="1F01BBC2" w14:textId="77777777">
        <w:trPr>
          <w:jc w:val="center"/>
        </w:trPr>
        <w:tc>
          <w:tcPr>
            <w:tcW w:w="1881" w:type="dxa"/>
          </w:tcPr>
          <w:p w14:paraId="2F2C0DEF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 MP3</w:t>
            </w:r>
          </w:p>
        </w:tc>
        <w:tc>
          <w:tcPr>
            <w:tcW w:w="1881" w:type="dxa"/>
          </w:tcPr>
          <w:p w14:paraId="481F48E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29,15 (1,34)</w:t>
            </w:r>
          </w:p>
        </w:tc>
        <w:tc>
          <w:tcPr>
            <w:tcW w:w="1881" w:type="dxa"/>
          </w:tcPr>
          <w:p w14:paraId="733D109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0,004 (0,001)</w:t>
            </w:r>
          </w:p>
        </w:tc>
        <w:tc>
          <w:tcPr>
            <w:tcW w:w="1881" w:type="dxa"/>
          </w:tcPr>
          <w:p w14:paraId="08B2A46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39,55 (9,80)</w:t>
            </w:r>
          </w:p>
        </w:tc>
        <w:tc>
          <w:tcPr>
            <w:tcW w:w="1881" w:type="dxa"/>
          </w:tcPr>
          <w:p w14:paraId="4859258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0,94 (0,11)</w:t>
            </w:r>
          </w:p>
        </w:tc>
      </w:tr>
      <w:tr w:rsidR="00A7743E" w:rsidRPr="003B7E28" w14:paraId="45726A5F" w14:textId="77777777">
        <w:trPr>
          <w:jc w:val="center"/>
        </w:trPr>
        <w:tc>
          <w:tcPr>
            <w:tcW w:w="1881" w:type="dxa"/>
          </w:tcPr>
          <w:p w14:paraId="208CC3CA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Хаффман MP3</w:t>
            </w:r>
          </w:p>
        </w:tc>
        <w:tc>
          <w:tcPr>
            <w:tcW w:w="1881" w:type="dxa"/>
          </w:tcPr>
          <w:p w14:paraId="533FECB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27,87 (2,53)</w:t>
            </w:r>
          </w:p>
        </w:tc>
        <w:tc>
          <w:tcPr>
            <w:tcW w:w="1881" w:type="dxa"/>
          </w:tcPr>
          <w:p w14:paraId="5668AAC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0,005 (0,002)</w:t>
            </w:r>
          </w:p>
        </w:tc>
        <w:tc>
          <w:tcPr>
            <w:tcW w:w="1881" w:type="dxa"/>
          </w:tcPr>
          <w:p w14:paraId="086D6C8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27,87 (2,53)</w:t>
            </w:r>
          </w:p>
        </w:tc>
        <w:tc>
          <w:tcPr>
            <w:tcW w:w="1881" w:type="dxa"/>
          </w:tcPr>
          <w:p w14:paraId="68E8C8F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0,71 (0,05)</w:t>
            </w:r>
          </w:p>
        </w:tc>
      </w:tr>
      <w:tr w:rsidR="00A7743E" w:rsidRPr="003B7E28" w14:paraId="36F63B70" w14:textId="77777777">
        <w:trPr>
          <w:jc w:val="center"/>
        </w:trPr>
        <w:tc>
          <w:tcPr>
            <w:tcW w:w="1881" w:type="dxa"/>
          </w:tcPr>
          <w:p w14:paraId="516792A8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Розенброк MP3</w:t>
            </w:r>
          </w:p>
        </w:tc>
        <w:tc>
          <w:tcPr>
            <w:tcW w:w="1881" w:type="dxa"/>
          </w:tcPr>
          <w:p w14:paraId="0D72103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14,65 (0,33)</w:t>
            </w:r>
          </w:p>
        </w:tc>
        <w:tc>
          <w:tcPr>
            <w:tcW w:w="1881" w:type="dxa"/>
          </w:tcPr>
          <w:p w14:paraId="6BE42DD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0,023 (0,007)</w:t>
            </w:r>
          </w:p>
        </w:tc>
        <w:tc>
          <w:tcPr>
            <w:tcW w:w="1881" w:type="dxa"/>
          </w:tcPr>
          <w:p w14:paraId="2BBFB5F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21,17 (1,76)</w:t>
            </w:r>
          </w:p>
        </w:tc>
        <w:tc>
          <w:tcPr>
            <w:tcW w:w="1881" w:type="dxa"/>
          </w:tcPr>
          <w:p w14:paraId="74B3F62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0,57 (0,05)</w:t>
            </w:r>
          </w:p>
        </w:tc>
      </w:tr>
      <w:tr w:rsidR="00A7743E" w:rsidRPr="003B7E28" w14:paraId="43D6480F" w14:textId="77777777">
        <w:trPr>
          <w:jc w:val="center"/>
        </w:trPr>
        <w:tc>
          <w:tcPr>
            <w:tcW w:w="1881" w:type="dxa"/>
          </w:tcPr>
          <w:p w14:paraId="1F52FD73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DWT MP3</w:t>
            </w:r>
          </w:p>
        </w:tc>
        <w:tc>
          <w:tcPr>
            <w:tcW w:w="1881" w:type="dxa"/>
          </w:tcPr>
          <w:p w14:paraId="4DD1DC6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14,33 (0,60)</w:t>
            </w:r>
          </w:p>
        </w:tc>
        <w:tc>
          <w:tcPr>
            <w:tcW w:w="1881" w:type="dxa"/>
          </w:tcPr>
          <w:p w14:paraId="0700202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0,024 (0,005)</w:t>
            </w:r>
          </w:p>
        </w:tc>
        <w:tc>
          <w:tcPr>
            <w:tcW w:w="1881" w:type="dxa"/>
          </w:tcPr>
          <w:p w14:paraId="2ADF14E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14,19 (0,65)</w:t>
            </w:r>
          </w:p>
        </w:tc>
        <w:tc>
          <w:tcPr>
            <w:tcW w:w="1881" w:type="dxa"/>
          </w:tcPr>
          <w:p w14:paraId="4B31780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1,63 (0,15)</w:t>
            </w:r>
          </w:p>
        </w:tc>
      </w:tr>
      <w:tr w:rsidR="00A7743E" w:rsidRPr="003B7E28" w14:paraId="419ACFD6" w14:textId="77777777">
        <w:trPr>
          <w:jc w:val="center"/>
        </w:trPr>
        <w:tc>
          <w:tcPr>
            <w:tcW w:w="1881" w:type="dxa"/>
          </w:tcPr>
          <w:p w14:paraId="0E97450A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 MP3</w:t>
            </w:r>
          </w:p>
        </w:tc>
        <w:tc>
          <w:tcPr>
            <w:tcW w:w="1881" w:type="dxa"/>
          </w:tcPr>
          <w:p w14:paraId="5C403F1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13,59 (2,37)</w:t>
            </w:r>
          </w:p>
        </w:tc>
        <w:tc>
          <w:tcPr>
            <w:tcW w:w="1881" w:type="dxa"/>
          </w:tcPr>
          <w:p w14:paraId="27C1208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0,028 (0,023)</w:t>
            </w:r>
          </w:p>
        </w:tc>
        <w:tc>
          <w:tcPr>
            <w:tcW w:w="1881" w:type="dxa"/>
          </w:tcPr>
          <w:p w14:paraId="3708FC2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14,06 (0,23)</w:t>
            </w:r>
          </w:p>
        </w:tc>
        <w:tc>
          <w:tcPr>
            <w:tcW w:w="1881" w:type="dxa"/>
          </w:tcPr>
          <w:p w14:paraId="6EBF728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1,96 (0,20)</w:t>
            </w:r>
          </w:p>
        </w:tc>
      </w:tr>
      <w:tr w:rsidR="00A7743E" w:rsidRPr="003B7E28" w14:paraId="6C6E2350" w14:textId="77777777">
        <w:trPr>
          <w:jc w:val="center"/>
        </w:trPr>
        <w:tc>
          <w:tcPr>
            <w:tcW w:w="1881" w:type="dxa"/>
          </w:tcPr>
          <w:p w14:paraId="6B241031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DCT MP3</w:t>
            </w:r>
          </w:p>
        </w:tc>
        <w:tc>
          <w:tcPr>
            <w:tcW w:w="1881" w:type="dxa"/>
          </w:tcPr>
          <w:p w14:paraId="618E24A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12,55 (4,59)</w:t>
            </w:r>
          </w:p>
        </w:tc>
        <w:tc>
          <w:tcPr>
            <w:tcW w:w="1881" w:type="dxa"/>
          </w:tcPr>
          <w:p w14:paraId="2520260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0,036 (0,031)</w:t>
            </w:r>
          </w:p>
        </w:tc>
        <w:tc>
          <w:tcPr>
            <w:tcW w:w="1881" w:type="dxa"/>
          </w:tcPr>
          <w:p w14:paraId="5D5ED55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14,60 (0,65)</w:t>
            </w:r>
          </w:p>
        </w:tc>
        <w:tc>
          <w:tcPr>
            <w:tcW w:w="1881" w:type="dxa"/>
          </w:tcPr>
          <w:p w14:paraId="1A2A864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1,97 (0,19)</w:t>
            </w:r>
          </w:p>
        </w:tc>
      </w:tr>
      <w:tr w:rsidR="00A7743E" w:rsidRPr="003B7E28" w14:paraId="31D4714B" w14:textId="77777777">
        <w:trPr>
          <w:jc w:val="center"/>
        </w:trPr>
        <w:tc>
          <w:tcPr>
            <w:tcW w:w="1881" w:type="dxa"/>
          </w:tcPr>
          <w:p w14:paraId="584DA5E1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FFT MP3</w:t>
            </w:r>
          </w:p>
        </w:tc>
        <w:tc>
          <w:tcPr>
            <w:tcW w:w="1881" w:type="dxa"/>
          </w:tcPr>
          <w:p w14:paraId="35E17F4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12,75 (4,66)</w:t>
            </w:r>
          </w:p>
        </w:tc>
        <w:tc>
          <w:tcPr>
            <w:tcW w:w="1881" w:type="dxa"/>
          </w:tcPr>
          <w:p w14:paraId="26DCBF2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0,036 (0,037)</w:t>
            </w:r>
          </w:p>
        </w:tc>
        <w:tc>
          <w:tcPr>
            <w:tcW w:w="1881" w:type="dxa"/>
          </w:tcPr>
          <w:p w14:paraId="7D9D23E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14,76 (0,86)</w:t>
            </w:r>
          </w:p>
        </w:tc>
        <w:tc>
          <w:tcPr>
            <w:tcW w:w="1881" w:type="dxa"/>
          </w:tcPr>
          <w:p w14:paraId="10769F9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1,11 (0,11)</w:t>
            </w:r>
          </w:p>
        </w:tc>
      </w:tr>
      <w:tr w:rsidR="00A7743E" w:rsidRPr="003B7E28" w14:paraId="1C23E925" w14:textId="77777777">
        <w:trPr>
          <w:jc w:val="center"/>
        </w:trPr>
        <w:tc>
          <w:tcPr>
            <w:tcW w:w="1881" w:type="dxa"/>
          </w:tcPr>
          <w:p w14:paraId="3E0B0823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MDCT MP3</w:t>
            </w:r>
          </w:p>
        </w:tc>
        <w:tc>
          <w:tcPr>
            <w:tcW w:w="1881" w:type="dxa"/>
          </w:tcPr>
          <w:p w14:paraId="484401E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7,54 (4,96)</w:t>
            </w:r>
          </w:p>
        </w:tc>
        <w:tc>
          <w:tcPr>
            <w:tcW w:w="1881" w:type="dxa"/>
          </w:tcPr>
          <w:p w14:paraId="7409D6E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0,062 (0,044)</w:t>
            </w:r>
          </w:p>
        </w:tc>
        <w:tc>
          <w:tcPr>
            <w:tcW w:w="1881" w:type="dxa"/>
          </w:tcPr>
          <w:p w14:paraId="3887446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12,37 (0,31)</w:t>
            </w:r>
          </w:p>
        </w:tc>
        <w:tc>
          <w:tcPr>
            <w:tcW w:w="1881" w:type="dxa"/>
          </w:tcPr>
          <w:p w14:paraId="3857D21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3,08 (0,27)</w:t>
            </w:r>
          </w:p>
        </w:tc>
      </w:tr>
      <w:tr w:rsidR="00A7743E" w:rsidRPr="003B7E28" w14:paraId="700A3E1C" w14:textId="77777777">
        <w:trPr>
          <w:jc w:val="center"/>
        </w:trPr>
        <w:tc>
          <w:tcPr>
            <w:tcW w:w="1881" w:type="dxa"/>
          </w:tcPr>
          <w:p w14:paraId="28B3DEAD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Daubechies DWT</w:t>
            </w:r>
          </w:p>
        </w:tc>
        <w:tc>
          <w:tcPr>
            <w:tcW w:w="1881" w:type="dxa"/>
          </w:tcPr>
          <w:p w14:paraId="1772491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0,01 (0,06)</w:t>
            </w:r>
          </w:p>
        </w:tc>
        <w:tc>
          <w:tcPr>
            <w:tcW w:w="1881" w:type="dxa"/>
          </w:tcPr>
          <w:p w14:paraId="166B0B0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0,124 (0,032)</w:t>
            </w:r>
          </w:p>
        </w:tc>
        <w:tc>
          <w:tcPr>
            <w:tcW w:w="1881" w:type="dxa"/>
          </w:tcPr>
          <w:p w14:paraId="2393590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50,17 (31,35)</w:t>
            </w:r>
          </w:p>
        </w:tc>
        <w:tc>
          <w:tcPr>
            <w:tcW w:w="1881" w:type="dxa"/>
          </w:tcPr>
          <w:p w14:paraId="66CA0AB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2,63 (0,25)</w:t>
            </w:r>
          </w:p>
        </w:tc>
      </w:tr>
    </w:tbl>
    <w:p w14:paraId="53FDAF62" w14:textId="77777777" w:rsidR="00A7743E" w:rsidRPr="003B7E28" w:rsidRDefault="00A7743E">
      <w:pPr>
        <w:rPr>
          <w:rFonts w:cs="Times New Roman"/>
        </w:rPr>
      </w:pPr>
    </w:p>
    <w:p w14:paraId="463E1C2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lastRenderedPageBreak/>
        <w:t xml:space="preserve">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демонстрирует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13,59 дБ и </w:t>
      </w:r>
      <w:r w:rsidRPr="003B7E28">
        <w:rPr>
          <w:rFonts w:cs="Times New Roman"/>
        </w:rPr>
        <w:t>RMSE</w:t>
      </w:r>
      <w:r w:rsidRPr="003B7E28">
        <w:rPr>
          <w:rFonts w:cs="Times New Roman"/>
          <w:lang w:val="ru-RU"/>
        </w:rPr>
        <w:t xml:space="preserve"> 0,028, занимая шестое место среди девяти методов. Для контекста: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обеспечивает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29,15 дБ, а лучшие пользовательские реализации (Хаффман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3) - 27,87 и 14,65 дБ соответственно. Таким образом,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уступает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всего 1,06 дБ по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>, показывая сопоставимое качество среди методов с пользовательскими реализациями преобразований.</w:t>
      </w:r>
    </w:p>
    <w:p w14:paraId="57CA6D3D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Показатель </w:t>
      </w:r>
      <w:r w:rsidRPr="003B7E28">
        <w:rPr>
          <w:rFonts w:cs="Times New Roman"/>
        </w:rPr>
        <w:t>SI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SDR</w:t>
      </w:r>
      <w:r w:rsidRPr="003B7E28">
        <w:rPr>
          <w:rFonts w:cs="Times New Roman"/>
          <w:lang w:val="ru-RU"/>
        </w:rPr>
        <w:t xml:space="preserve"> для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составляет 14,06 дБ при очень низком стандартном отклонении (0,23 дБ), что указывает на высокую стабильность метода: результат предсказуем и слабо зависит от типа аудиоконтента. Для сравнения,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показывает вариабельность </w:t>
      </w:r>
      <w:r w:rsidRPr="003B7E28">
        <w:rPr>
          <w:rFonts w:cs="Times New Roman"/>
        </w:rPr>
        <w:t>SI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SDR</w:t>
      </w:r>
      <w:r w:rsidRPr="003B7E28">
        <w:rPr>
          <w:rFonts w:cs="Times New Roman"/>
          <w:lang w:val="ru-RU"/>
        </w:rPr>
        <w:t xml:space="preserve"> 9,80 дБ, а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- </w:t>
      </w:r>
      <w:proofErr w:type="gramStart"/>
      <w:r w:rsidRPr="003B7E28">
        <w:rPr>
          <w:rFonts w:cs="Times New Roman"/>
          <w:lang w:val="ru-RU"/>
        </w:rPr>
        <w:t>0,65-0,86</w:t>
      </w:r>
      <w:proofErr w:type="gramEnd"/>
      <w:r w:rsidRPr="003B7E28">
        <w:rPr>
          <w:rFonts w:cs="Times New Roman"/>
          <w:lang w:val="ru-RU"/>
        </w:rPr>
        <w:t xml:space="preserve"> дБ. Низкая вариабельность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 </w:t>
      </w:r>
      <w:r w:rsidRPr="003B7E28">
        <w:rPr>
          <w:rFonts w:cs="Times New Roman"/>
        </w:rPr>
        <w:t>SI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SDR</w:t>
      </w:r>
      <w:r w:rsidRPr="003B7E28">
        <w:rPr>
          <w:rFonts w:cs="Times New Roman"/>
          <w:lang w:val="ru-RU"/>
        </w:rPr>
        <w:t xml:space="preserve"> является его достоинством, однако абсолютное значение уступает не только Стандартному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(39,55 дБ) и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(27,87 дБ), но и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(21,17 дБ).</w:t>
      </w:r>
    </w:p>
    <w:p w14:paraId="0BCDA70A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Время обработки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составляет 1,96 с, что является одним из наихудших показателей среди пользовательских методов.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обрабатывается за 1,11 с,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- за 1,63 с, а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- за 0,57 с. Это объясняется тем, что текущая реализация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на </w:t>
      </w:r>
      <w:r w:rsidRPr="003B7E28">
        <w:rPr>
          <w:rFonts w:cs="Times New Roman"/>
        </w:rPr>
        <w:t>Python</w:t>
      </w:r>
      <w:r w:rsidRPr="003B7E28">
        <w:rPr>
          <w:rFonts w:cs="Times New Roman"/>
          <w:lang w:val="ru-RU"/>
        </w:rPr>
        <w:t xml:space="preserve"> не использует оптимизированные библиотечные функции: в отличие от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(</w:t>
      </w:r>
      <w:proofErr w:type="spellStart"/>
      <w:proofErr w:type="gramStart"/>
      <w:r w:rsidRPr="003B7E28">
        <w:rPr>
          <w:rFonts w:cs="Times New Roman"/>
        </w:rPr>
        <w:t>numpy</w:t>
      </w:r>
      <w:proofErr w:type="spellEnd"/>
      <w:r w:rsidRPr="003B7E28">
        <w:rPr>
          <w:rFonts w:cs="Times New Roman"/>
          <w:lang w:val="ru-RU"/>
        </w:rPr>
        <w:t>.</w:t>
      </w:r>
      <w:proofErr w:type="spellStart"/>
      <w:r w:rsidRPr="003B7E28">
        <w:rPr>
          <w:rFonts w:cs="Times New Roman"/>
        </w:rPr>
        <w:t>fft</w:t>
      </w:r>
      <w:proofErr w:type="spellEnd"/>
      <w:r w:rsidRPr="003B7E28">
        <w:rPr>
          <w:rFonts w:cs="Times New Roman"/>
          <w:lang w:val="ru-RU"/>
        </w:rPr>
        <w:t>.</w:t>
      </w:r>
      <w:proofErr w:type="spellStart"/>
      <w:r w:rsidRPr="003B7E28">
        <w:rPr>
          <w:rFonts w:cs="Times New Roman"/>
        </w:rPr>
        <w:t>rfft</w:t>
      </w:r>
      <w:proofErr w:type="spellEnd"/>
      <w:proofErr w:type="gramEnd"/>
      <w:r w:rsidRPr="003B7E28">
        <w:rPr>
          <w:rFonts w:cs="Times New Roman"/>
          <w:lang w:val="ru-RU"/>
        </w:rPr>
        <w:t xml:space="preserve">) и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(</w:t>
      </w:r>
      <w:proofErr w:type="spellStart"/>
      <w:r w:rsidRPr="003B7E28">
        <w:rPr>
          <w:rFonts w:cs="Times New Roman"/>
        </w:rPr>
        <w:t>scipy</w:t>
      </w:r>
      <w:proofErr w:type="spellEnd"/>
      <w:r w:rsidRPr="003B7E28">
        <w:rPr>
          <w:rFonts w:cs="Times New Roman"/>
          <w:lang w:val="ru-RU"/>
        </w:rPr>
        <w:t>.</w:t>
      </w:r>
      <w:proofErr w:type="spellStart"/>
      <w:r w:rsidRPr="003B7E28">
        <w:rPr>
          <w:rFonts w:cs="Times New Roman"/>
        </w:rPr>
        <w:t>fft</w:t>
      </w:r>
      <w:proofErr w:type="spellEnd"/>
      <w:r w:rsidRPr="003B7E28">
        <w:rPr>
          <w:rFonts w:cs="Times New Roman"/>
          <w:lang w:val="ru-RU"/>
        </w:rPr>
        <w:t>.</w:t>
      </w:r>
      <w:proofErr w:type="spellStart"/>
      <w:r w:rsidRPr="003B7E28">
        <w:rPr>
          <w:rFonts w:cs="Times New Roman"/>
        </w:rPr>
        <w:t>dct</w:t>
      </w:r>
      <w:proofErr w:type="spellEnd"/>
      <w:r w:rsidRPr="003B7E28">
        <w:rPr>
          <w:rFonts w:cs="Times New Roman"/>
          <w:lang w:val="ru-RU"/>
        </w:rPr>
        <w:t xml:space="preserve">), алгоритм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реализован вручную без векторизации внутренних циклов. Потенциальное ускорение при оптимизации обсуждается в разделе 4.5.</w:t>
      </w:r>
    </w:p>
    <w:p w14:paraId="6B8DD0FE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Методы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характеризуются повышенной вариабельностью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(стандартное отклонение 4,6 дБ), что указывает на сильную зависимость качества от типа аудиоконтента. В отличие от них,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показывает умеренную вариабельность (2,37 дБ по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), а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- минимальную </w:t>
      </w:r>
      <w:r w:rsidRPr="003B7E28">
        <w:rPr>
          <w:rFonts w:cs="Times New Roman"/>
          <w:lang w:val="ru-RU"/>
        </w:rPr>
        <w:lastRenderedPageBreak/>
        <w:t xml:space="preserve">(0,33 дБ). Метод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демонстрирует наихудшие результаты среди работоспособных методов: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7,54 дБ при экстремально высоком стандартном отклонении 4,96 дБ. Метод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признан неработоспособным (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около 0 дБ).</w:t>
      </w:r>
    </w:p>
    <w:p>
      <w:pPr>
        <w:jc w:val="center"/>
      </w:pPr>
      <w:r>
        <w:rPr>
          <w:rFonts w:cs="Times New Roman"/>
          <w:sz w:val="22"/>
          <w:szCs w:val="22"/>
        </w:rPr>
        <w:t xml:space="preserve">[Место для диаграммы] Рисунок 4.13 – Столбчатая диаграмма сравнения методов по метрикам временной области (SNR, RMSE, SI-SDR) на основе данных таблицы 4.2</w:t>
      </w:r>
    </w:p>
    <w:p w14:paraId="3A97A07A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4.3.2. Сравнение по метрикам спектральной области</w:t>
      </w:r>
    </w:p>
    <w:p w14:paraId="65F43A11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Сравнение методов по метрикам спектральной области приведено в таблице 4.3.</w:t>
      </w:r>
    </w:p>
    <w:p w14:paraId="65647E88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Таблица 4.3 - Сравнительные результаты по метрикам спектральной области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A7743E" w:rsidRPr="003B7E28" w14:paraId="34FABD92" w14:textId="77777777">
        <w:trPr>
          <w:jc w:val="center"/>
        </w:trPr>
        <w:tc>
          <w:tcPr>
            <w:tcW w:w="2351" w:type="dxa"/>
            <w:shd w:val="clear" w:color="auto" w:fill="D9E2F3"/>
          </w:tcPr>
          <w:p w14:paraId="5B5717D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b/>
                <w:sz w:val="18"/>
              </w:rPr>
              <w:t>Метод</w:t>
            </w:r>
            <w:proofErr w:type="spellEnd"/>
          </w:p>
        </w:tc>
        <w:tc>
          <w:tcPr>
            <w:tcW w:w="2351" w:type="dxa"/>
            <w:shd w:val="clear" w:color="auto" w:fill="D9E2F3"/>
          </w:tcPr>
          <w:p w14:paraId="373BB88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LSD, дБ</w:t>
            </w:r>
          </w:p>
        </w:tc>
        <w:tc>
          <w:tcPr>
            <w:tcW w:w="2351" w:type="dxa"/>
            <w:shd w:val="clear" w:color="auto" w:fill="D9E2F3"/>
          </w:tcPr>
          <w:p w14:paraId="0921F55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Спектр.</w:t>
            </w:r>
            <w:r w:rsidRPr="003B7E28">
              <w:rPr>
                <w:rFonts w:cs="Times New Roman"/>
                <w:b/>
                <w:sz w:val="18"/>
              </w:rPr>
              <w:br/>
              <w:t>сходимость</w:t>
            </w:r>
          </w:p>
        </w:tc>
        <w:tc>
          <w:tcPr>
            <w:tcW w:w="2351" w:type="dxa"/>
            <w:shd w:val="clear" w:color="auto" w:fill="D9E2F3"/>
          </w:tcPr>
          <w:p w14:paraId="76CD171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Центроид,</w:t>
            </w:r>
            <w:r w:rsidRPr="003B7E28">
              <w:rPr>
                <w:rFonts w:cs="Times New Roman"/>
                <w:b/>
                <w:sz w:val="18"/>
              </w:rPr>
              <w:br/>
              <w:t>Гц</w:t>
            </w:r>
          </w:p>
        </w:tc>
      </w:tr>
      <w:tr w:rsidR="00A7743E" w:rsidRPr="003B7E28" w14:paraId="48386761" w14:textId="77777777">
        <w:trPr>
          <w:jc w:val="center"/>
        </w:trPr>
        <w:tc>
          <w:tcPr>
            <w:tcW w:w="2351" w:type="dxa"/>
          </w:tcPr>
          <w:p w14:paraId="12474E27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 MP3</w:t>
            </w:r>
          </w:p>
        </w:tc>
        <w:tc>
          <w:tcPr>
            <w:tcW w:w="2351" w:type="dxa"/>
          </w:tcPr>
          <w:p w14:paraId="548DE5E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5,98 (0,53)</w:t>
            </w:r>
          </w:p>
        </w:tc>
        <w:tc>
          <w:tcPr>
            <w:tcW w:w="2351" w:type="dxa"/>
          </w:tcPr>
          <w:p w14:paraId="62BA213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0,033 (0,004)</w:t>
            </w:r>
          </w:p>
        </w:tc>
        <w:tc>
          <w:tcPr>
            <w:tcW w:w="2351" w:type="dxa"/>
          </w:tcPr>
          <w:p w14:paraId="199A1C3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18 (13)</w:t>
            </w:r>
          </w:p>
        </w:tc>
      </w:tr>
      <w:tr w:rsidR="00A7743E" w:rsidRPr="003B7E28" w14:paraId="2BB50FAC" w14:textId="77777777">
        <w:trPr>
          <w:jc w:val="center"/>
        </w:trPr>
        <w:tc>
          <w:tcPr>
            <w:tcW w:w="2351" w:type="dxa"/>
          </w:tcPr>
          <w:p w14:paraId="36E2DD7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Розенброк MP3</w:t>
            </w:r>
          </w:p>
        </w:tc>
        <w:tc>
          <w:tcPr>
            <w:tcW w:w="2351" w:type="dxa"/>
          </w:tcPr>
          <w:p w14:paraId="3855EC6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6,77 (0,53)</w:t>
            </w:r>
          </w:p>
        </w:tc>
        <w:tc>
          <w:tcPr>
            <w:tcW w:w="2351" w:type="dxa"/>
          </w:tcPr>
          <w:p w14:paraId="535BEA2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0,174 (0,003)</w:t>
            </w:r>
          </w:p>
        </w:tc>
        <w:tc>
          <w:tcPr>
            <w:tcW w:w="2351" w:type="dxa"/>
          </w:tcPr>
          <w:p w14:paraId="08331B9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24 (13)</w:t>
            </w:r>
          </w:p>
        </w:tc>
      </w:tr>
      <w:tr w:rsidR="00A7743E" w:rsidRPr="003B7E28" w14:paraId="3A1791E7" w14:textId="77777777">
        <w:trPr>
          <w:jc w:val="center"/>
        </w:trPr>
        <w:tc>
          <w:tcPr>
            <w:tcW w:w="2351" w:type="dxa"/>
          </w:tcPr>
          <w:p w14:paraId="5C270157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Хаффман MP3</w:t>
            </w:r>
          </w:p>
        </w:tc>
        <w:tc>
          <w:tcPr>
            <w:tcW w:w="2351" w:type="dxa"/>
          </w:tcPr>
          <w:p w14:paraId="5F6B47D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14,05 (6,60)</w:t>
            </w:r>
          </w:p>
        </w:tc>
        <w:tc>
          <w:tcPr>
            <w:tcW w:w="2351" w:type="dxa"/>
          </w:tcPr>
          <w:p w14:paraId="31B0BA4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0,038 (0,010)</w:t>
            </w:r>
          </w:p>
        </w:tc>
        <w:tc>
          <w:tcPr>
            <w:tcW w:w="2351" w:type="dxa"/>
          </w:tcPr>
          <w:p w14:paraId="63E7438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225 (143)</w:t>
            </w:r>
          </w:p>
        </w:tc>
      </w:tr>
      <w:tr w:rsidR="00A7743E" w:rsidRPr="003B7E28" w14:paraId="106D5A1C" w14:textId="77777777">
        <w:trPr>
          <w:jc w:val="center"/>
        </w:trPr>
        <w:tc>
          <w:tcPr>
            <w:tcW w:w="2351" w:type="dxa"/>
          </w:tcPr>
          <w:p w14:paraId="3545134D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DWT MP3</w:t>
            </w:r>
          </w:p>
        </w:tc>
        <w:tc>
          <w:tcPr>
            <w:tcW w:w="2351" w:type="dxa"/>
          </w:tcPr>
          <w:p w14:paraId="3602364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24,86 (6,94)</w:t>
            </w:r>
          </w:p>
        </w:tc>
        <w:tc>
          <w:tcPr>
            <w:tcW w:w="2351" w:type="dxa"/>
          </w:tcPr>
          <w:p w14:paraId="0DE942A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0,159 (0,017)</w:t>
            </w:r>
          </w:p>
        </w:tc>
        <w:tc>
          <w:tcPr>
            <w:tcW w:w="2351" w:type="dxa"/>
          </w:tcPr>
          <w:p w14:paraId="48AF842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1530 (625)</w:t>
            </w:r>
          </w:p>
        </w:tc>
      </w:tr>
      <w:tr w:rsidR="00A7743E" w:rsidRPr="003B7E28" w14:paraId="737D5CA1" w14:textId="77777777">
        <w:trPr>
          <w:jc w:val="center"/>
        </w:trPr>
        <w:tc>
          <w:tcPr>
            <w:tcW w:w="2351" w:type="dxa"/>
          </w:tcPr>
          <w:p w14:paraId="4E268F68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 MP3</w:t>
            </w:r>
          </w:p>
        </w:tc>
        <w:tc>
          <w:tcPr>
            <w:tcW w:w="2351" w:type="dxa"/>
          </w:tcPr>
          <w:p w14:paraId="38585B3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24,57 (7,15)</w:t>
            </w:r>
          </w:p>
        </w:tc>
        <w:tc>
          <w:tcPr>
            <w:tcW w:w="2351" w:type="dxa"/>
          </w:tcPr>
          <w:p w14:paraId="30AFAC3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0,184 (0,116)</w:t>
            </w:r>
          </w:p>
        </w:tc>
        <w:tc>
          <w:tcPr>
            <w:tcW w:w="2351" w:type="dxa"/>
          </w:tcPr>
          <w:p w14:paraId="5E6F6B8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1445 (630)</w:t>
            </w:r>
          </w:p>
        </w:tc>
      </w:tr>
      <w:tr w:rsidR="00A7743E" w:rsidRPr="003B7E28" w14:paraId="0F311470" w14:textId="77777777">
        <w:trPr>
          <w:jc w:val="center"/>
        </w:trPr>
        <w:tc>
          <w:tcPr>
            <w:tcW w:w="2351" w:type="dxa"/>
          </w:tcPr>
          <w:p w14:paraId="2B5781FA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DCT MP3</w:t>
            </w:r>
          </w:p>
        </w:tc>
        <w:tc>
          <w:tcPr>
            <w:tcW w:w="2351" w:type="dxa"/>
          </w:tcPr>
          <w:p w14:paraId="5722267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31,54 (7,85)</w:t>
            </w:r>
          </w:p>
        </w:tc>
        <w:tc>
          <w:tcPr>
            <w:tcW w:w="2351" w:type="dxa"/>
          </w:tcPr>
          <w:p w14:paraId="542A8A7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0,262 (0,220)</w:t>
            </w:r>
          </w:p>
        </w:tc>
        <w:tc>
          <w:tcPr>
            <w:tcW w:w="2351" w:type="dxa"/>
          </w:tcPr>
          <w:p w14:paraId="7F0F760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825 (568)</w:t>
            </w:r>
          </w:p>
        </w:tc>
      </w:tr>
      <w:tr w:rsidR="00A7743E" w:rsidRPr="003B7E28" w14:paraId="44FDC6FD" w14:textId="77777777">
        <w:trPr>
          <w:jc w:val="center"/>
        </w:trPr>
        <w:tc>
          <w:tcPr>
            <w:tcW w:w="2351" w:type="dxa"/>
          </w:tcPr>
          <w:p w14:paraId="68E9D13F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FFT MP3</w:t>
            </w:r>
          </w:p>
        </w:tc>
        <w:tc>
          <w:tcPr>
            <w:tcW w:w="2351" w:type="dxa"/>
          </w:tcPr>
          <w:p w14:paraId="6D0D3F7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32,22 (8,10)</w:t>
            </w:r>
          </w:p>
        </w:tc>
        <w:tc>
          <w:tcPr>
            <w:tcW w:w="2351" w:type="dxa"/>
          </w:tcPr>
          <w:p w14:paraId="3047BEE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0,264 (0,227)</w:t>
            </w:r>
          </w:p>
        </w:tc>
        <w:tc>
          <w:tcPr>
            <w:tcW w:w="2351" w:type="dxa"/>
          </w:tcPr>
          <w:p w14:paraId="4B743AB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845 (585)</w:t>
            </w:r>
          </w:p>
        </w:tc>
      </w:tr>
      <w:tr w:rsidR="00A7743E" w:rsidRPr="003B7E28" w14:paraId="587EF5BB" w14:textId="77777777">
        <w:trPr>
          <w:jc w:val="center"/>
        </w:trPr>
        <w:tc>
          <w:tcPr>
            <w:tcW w:w="2351" w:type="dxa"/>
          </w:tcPr>
          <w:p w14:paraId="56C7B472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MDCT MP3</w:t>
            </w:r>
          </w:p>
        </w:tc>
        <w:tc>
          <w:tcPr>
            <w:tcW w:w="2351" w:type="dxa"/>
          </w:tcPr>
          <w:p w14:paraId="46625FC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33,30 (8,74)</w:t>
            </w:r>
          </w:p>
        </w:tc>
        <w:tc>
          <w:tcPr>
            <w:tcW w:w="2351" w:type="dxa"/>
          </w:tcPr>
          <w:p w14:paraId="4700C0B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0,523 (0,296)</w:t>
            </w:r>
          </w:p>
        </w:tc>
        <w:tc>
          <w:tcPr>
            <w:tcW w:w="2351" w:type="dxa"/>
          </w:tcPr>
          <w:p w14:paraId="02ECFBA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1008 (681)</w:t>
            </w:r>
          </w:p>
        </w:tc>
      </w:tr>
      <w:tr w:rsidR="00A7743E" w:rsidRPr="003B7E28" w14:paraId="51D70ECA" w14:textId="77777777">
        <w:trPr>
          <w:jc w:val="center"/>
        </w:trPr>
        <w:tc>
          <w:tcPr>
            <w:tcW w:w="2351" w:type="dxa"/>
          </w:tcPr>
          <w:p w14:paraId="19A5EC64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Daubechies DWT</w:t>
            </w:r>
          </w:p>
        </w:tc>
        <w:tc>
          <w:tcPr>
            <w:tcW w:w="2351" w:type="dxa"/>
          </w:tcPr>
          <w:p w14:paraId="0D6A809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33,36 (3,74)</w:t>
            </w:r>
          </w:p>
        </w:tc>
        <w:tc>
          <w:tcPr>
            <w:tcW w:w="2351" w:type="dxa"/>
          </w:tcPr>
          <w:p w14:paraId="49D2CBA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1,004 (0,025)</w:t>
            </w:r>
          </w:p>
        </w:tc>
        <w:tc>
          <w:tcPr>
            <w:tcW w:w="2351" w:type="dxa"/>
          </w:tcPr>
          <w:p w14:paraId="36DCDB5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10426 (2299)</w:t>
            </w:r>
          </w:p>
        </w:tc>
      </w:tr>
    </w:tbl>
    <w:p w14:paraId="425F3D17" w14:textId="77777777" w:rsidR="00A7743E" w:rsidRPr="003B7E28" w:rsidRDefault="00A7743E">
      <w:pPr>
        <w:rPr>
          <w:rFonts w:cs="Times New Roman"/>
        </w:rPr>
      </w:pPr>
    </w:p>
    <w:p w14:paraId="5AB76FCC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демонстрирует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24,57 дБ и </w:t>
      </w:r>
      <w:proofErr w:type="spellStart"/>
      <w:r w:rsidRPr="003B7E28">
        <w:rPr>
          <w:rFonts w:cs="Times New Roman"/>
          <w:lang w:val="ru-RU"/>
        </w:rPr>
        <w:t>центроидное</w:t>
      </w:r>
      <w:proofErr w:type="spellEnd"/>
      <w:r w:rsidRPr="003B7E28">
        <w:rPr>
          <w:rFonts w:cs="Times New Roman"/>
          <w:lang w:val="ru-RU"/>
        </w:rPr>
        <w:t xml:space="preserve"> смещение 1445 Гц. Данные показатели практически идентичны результатам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(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24,86 дБ, </w:t>
      </w:r>
      <w:proofErr w:type="spellStart"/>
      <w:r w:rsidRPr="003B7E28">
        <w:rPr>
          <w:rFonts w:cs="Times New Roman"/>
          <w:lang w:val="ru-RU"/>
        </w:rPr>
        <w:t>центроид</w:t>
      </w:r>
      <w:proofErr w:type="spellEnd"/>
      <w:r w:rsidRPr="003B7E28">
        <w:rPr>
          <w:rFonts w:cs="Times New Roman"/>
          <w:lang w:val="ru-RU"/>
        </w:rPr>
        <w:t xml:space="preserve"> 1530 Гц), что свидетельствует о схожем характере спектральных искажений, вносимых </w:t>
      </w:r>
      <w:r w:rsidRPr="003B7E28">
        <w:rPr>
          <w:rFonts w:cs="Times New Roman"/>
        </w:rPr>
        <w:t>Walsh</w:t>
      </w:r>
      <w:r w:rsidRPr="003B7E28">
        <w:rPr>
          <w:rFonts w:cs="Times New Roman"/>
          <w:lang w:val="ru-RU"/>
        </w:rPr>
        <w:t xml:space="preserve">- и </w:t>
      </w:r>
      <w:r w:rsidRPr="003B7E28">
        <w:rPr>
          <w:rFonts w:cs="Times New Roman"/>
        </w:rPr>
        <w:t>Haar</w:t>
      </w:r>
      <w:r w:rsidRPr="003B7E28">
        <w:rPr>
          <w:rFonts w:cs="Times New Roman"/>
          <w:lang w:val="ru-RU"/>
        </w:rPr>
        <w:t xml:space="preserve">-преобразованиями. Оба метода формируют базисные функции, не являющиеся гладкими (кусочно-постоянные), что приводит к существенному смещению спектрального баланса по сравнению с гармоническими базисами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>.</w:t>
      </w:r>
    </w:p>
    <w:p w14:paraId="4A48DA26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Спектральная сходимость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составляет 0,184 при высоком стандартном отклонении 0,116. Это означает, что для некоторых аудиофайлов метод обеспечивает хорошее сохранение спектральной структуры (сходимость около 0,07), а для других - существенно ухудшает её (до 0,30). </w:t>
      </w:r>
      <w:r w:rsidRPr="003B7E28">
        <w:rPr>
          <w:rFonts w:cs="Times New Roman"/>
          <w:lang w:val="ru-RU"/>
        </w:rPr>
        <w:lastRenderedPageBreak/>
        <w:t xml:space="preserve">Аналогичная картина наблюдается у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(сходимость </w:t>
      </w:r>
      <w:proofErr w:type="gramStart"/>
      <w:r w:rsidRPr="003B7E28">
        <w:rPr>
          <w:rFonts w:cs="Times New Roman"/>
          <w:lang w:val="ru-RU"/>
        </w:rPr>
        <w:t>0,262-0,264</w:t>
      </w:r>
      <w:proofErr w:type="gramEnd"/>
      <w:r w:rsidRPr="003B7E28">
        <w:rPr>
          <w:rFonts w:cs="Times New Roman"/>
          <w:lang w:val="ru-RU"/>
        </w:rPr>
        <w:t xml:space="preserve"> при стандартном отклонении </w:t>
      </w:r>
      <w:proofErr w:type="gramStart"/>
      <w:r w:rsidRPr="003B7E28">
        <w:rPr>
          <w:rFonts w:cs="Times New Roman"/>
          <w:lang w:val="ru-RU"/>
        </w:rPr>
        <w:t>0,220-0,227</w:t>
      </w:r>
      <w:proofErr w:type="gramEnd"/>
      <w:r w:rsidRPr="003B7E28">
        <w:rPr>
          <w:rFonts w:cs="Times New Roman"/>
          <w:lang w:val="ru-RU"/>
        </w:rPr>
        <w:t xml:space="preserve">), что указывает на общую проблему методов с пользовательской реализацией: отсутствие </w:t>
      </w:r>
      <w:proofErr w:type="spellStart"/>
      <w:r w:rsidRPr="003B7E28">
        <w:rPr>
          <w:rFonts w:cs="Times New Roman"/>
          <w:lang w:val="ru-RU"/>
        </w:rPr>
        <w:t>психоакустической</w:t>
      </w:r>
      <w:proofErr w:type="spellEnd"/>
      <w:r w:rsidRPr="003B7E28">
        <w:rPr>
          <w:rFonts w:cs="Times New Roman"/>
          <w:lang w:val="ru-RU"/>
        </w:rPr>
        <w:t xml:space="preserve"> модели приводит к непредсказуемым спектральным искажениям.</w:t>
      </w:r>
    </w:p>
    <w:p w14:paraId="67E5B300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Для контекста: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обеспечивает минимальный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(5,98 дБ) и </w:t>
      </w:r>
      <w:proofErr w:type="spellStart"/>
      <w:r w:rsidRPr="003B7E28">
        <w:rPr>
          <w:rFonts w:cs="Times New Roman"/>
          <w:lang w:val="ru-RU"/>
        </w:rPr>
        <w:t>центроидное</w:t>
      </w:r>
      <w:proofErr w:type="spellEnd"/>
      <w:r w:rsidRPr="003B7E28">
        <w:rPr>
          <w:rFonts w:cs="Times New Roman"/>
          <w:lang w:val="ru-RU"/>
        </w:rPr>
        <w:t xml:space="preserve"> смещение (18 Гц), а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3 - близкие к ним значения (6,77 дБ и 24 Гц). Разрыв между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и Стандартным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по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составляет около 18,6 дБ, что является значительным и объясняется фундаментальным различием в подходах: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использует </w:t>
      </w:r>
      <w:proofErr w:type="spellStart"/>
      <w:r w:rsidRPr="003B7E28">
        <w:rPr>
          <w:rFonts w:cs="Times New Roman"/>
          <w:lang w:val="ru-RU"/>
        </w:rPr>
        <w:t>психоакустическую</w:t>
      </w:r>
      <w:proofErr w:type="spellEnd"/>
      <w:r w:rsidRPr="003B7E28">
        <w:rPr>
          <w:rFonts w:cs="Times New Roman"/>
          <w:lang w:val="ru-RU"/>
        </w:rPr>
        <w:t xml:space="preserve"> модель для адаптивного отбора компонентов, тогда как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применяет механический отбор по энергетическому критерию.</w:t>
      </w:r>
    </w:p>
    <w:p w14:paraId="721106FA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Визуальное сравнение спектров (рисунок 4.4) наглядно подтверждает количественные данные. На спектрограмме исходного сигнала и его обработанных версий хорошо видно, что кривая Стандартного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практически совпадает с исходным сигналом во всём диапазоне частот, что объясняет минимальное значение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(5,98 дБ). Кривая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демонстрирует заметное отклонение от исходного спектра в области средних и высоких частот (выше 2 кГц), при этом в низкочастотной области (до 500 Гц) различие минимально. Данный паттерн объясняется тем, что энергия речевых и музыкальных сигналов сосредоточена в низкочастотной области, поэтому при отборе коэффициентов по энергетическому критерию именно низкочастотные компоненты сохраняются с наибольшей точностью.</w:t>
      </w:r>
    </w:p>
    <w:p w14:paraId="124587F4" w14:textId="39C8FF99" w:rsidR="00836103" w:rsidRPr="003B7E28" w:rsidRDefault="00BE4514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lastRenderedPageBreak/>
        <w:drawing>
          <wp:inline distT="0" distB="0" distL="0" distR="0" wp14:anchorId="6F026001" wp14:editId="3CDD9ADC">
            <wp:extent cx="5972175" cy="3230245"/>
            <wp:effectExtent l="0" t="0" r="9525" b="8255"/>
            <wp:docPr id="58070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0635" name=""/>
                    <pic:cNvPicPr/>
                  </pic:nvPicPr>
                  <pic:blipFill rotWithShape="1">
                    <a:blip r:embed="rId9"/>
                    <a:srcRect t="497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2302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7D5B1C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Рисунок 4.4 – сравнение спектров исходного файла и обработанного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  <w:bCs/>
          <w:lang w:val="ru-RU"/>
        </w:rPr>
        <w:t xml:space="preserve">Стандартный </w:t>
      </w:r>
      <w:r w:rsidRPr="003B7E28">
        <w:rPr>
          <w:rFonts w:cs="Times New Roman"/>
          <w:bCs/>
        </w:rPr>
        <w:t>MP</w:t>
      </w:r>
      <w:r w:rsidRPr="003B7E28">
        <w:rPr>
          <w:rFonts w:cs="Times New Roman"/>
          <w:bCs/>
          <w:lang w:val="ru-RU"/>
        </w:rPr>
        <w:t>3</w:t>
      </w:r>
    </w:p>
    <w:p w14:paraId="341CEEE1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Сравнение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на спектрограмме (рисунок 4.5) показывает практически совпадающие кривые в низкочастотной области и схожий характер отклонений в высокочастотной области. Это визуально подтверждает близкие значения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(24,57 и 24,86 дБ) и </w:t>
      </w:r>
      <w:proofErr w:type="spellStart"/>
      <w:r w:rsidRPr="003B7E28">
        <w:rPr>
          <w:rFonts w:cs="Times New Roman"/>
          <w:lang w:val="ru-RU"/>
        </w:rPr>
        <w:t>центроидного</w:t>
      </w:r>
      <w:proofErr w:type="spellEnd"/>
      <w:r w:rsidRPr="003B7E28">
        <w:rPr>
          <w:rFonts w:cs="Times New Roman"/>
          <w:lang w:val="ru-RU"/>
        </w:rPr>
        <w:t xml:space="preserve"> смещения (1445 и 1530 Гц). Однако кривая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демонстрирует более плавный характер отклонения, тогда как кривая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имеет более выраженные локальные пики, что связано с дискретной природой функций Уолша по сравнению с непрерывной структурой вейвлета Хаара.</w:t>
      </w:r>
    </w:p>
    <w:p w14:paraId="5504FFEF" w14:textId="300CF2FE" w:rsidR="00836103" w:rsidRPr="003B7E28" w:rsidRDefault="00BE4514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lastRenderedPageBreak/>
        <w:drawing>
          <wp:inline distT="0" distB="0" distL="0" distR="0" wp14:anchorId="7BD2B58A" wp14:editId="13CDC555">
            <wp:extent cx="5972175" cy="3218670"/>
            <wp:effectExtent l="0" t="0" r="0" b="1270"/>
            <wp:docPr id="101983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83875" name=""/>
                    <pic:cNvPicPr/>
                  </pic:nvPicPr>
                  <pic:blipFill rotWithShape="1">
                    <a:blip r:embed="rId10"/>
                    <a:srcRect t="499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2186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DB57A1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Рисунок 4.5 – сравнение спектров исходного файла и обработанного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DWT</w:t>
      </w:r>
    </w:p>
    <w:p w14:paraId="68BD933A" w14:textId="77777777" w:rsidR="00836103" w:rsidRPr="003B7E28" w:rsidRDefault="00836103">
      <w:pPr>
        <w:ind w:firstLine="709"/>
        <w:jc w:val="both"/>
        <w:rPr>
          <w:rFonts w:cs="Times New Roman"/>
          <w:lang w:val="ru-RU"/>
        </w:rPr>
      </w:pPr>
    </w:p>
    <w:p w14:paraId="4BC60CCF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На спектрограмме, демонстрирующей все девять методов (рисунок 4.6), отчётливо прослеживается три группы методов по характеру спектральных искажений. Первая группа (Стандартный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3) — кривые, максимально приближенные к исходному сигналу. Вторая группа (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>) — кривые с умеренным отклонением, сохраняющие общую форму спектра, но вносящие заметные искажения в области выше 2 кГц. Третья группа (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) — кривые с наиболее неравномерными искажениями, проявляющиеся в виде резких провалов и пиков в высокочастотной области. Метод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демонстрирует полностью разрушенный спектр, что визуально подтверждает его неработоспособность.</w:t>
      </w:r>
    </w:p>
    <w:p w14:paraId="07E63AE4" w14:textId="7F84BC9D" w:rsidR="00836103" w:rsidRPr="003B7E28" w:rsidRDefault="00BE4514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lastRenderedPageBreak/>
        <w:drawing>
          <wp:inline distT="0" distB="0" distL="0" distR="0" wp14:anchorId="2244C1A2" wp14:editId="71C38D30">
            <wp:extent cx="5972175" cy="3224458"/>
            <wp:effectExtent l="0" t="0" r="0" b="0"/>
            <wp:docPr id="1300824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824801" name=""/>
                    <pic:cNvPicPr/>
                  </pic:nvPicPr>
                  <pic:blipFill rotWithShape="1">
                    <a:blip r:embed="rId11"/>
                    <a:srcRect t="49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2244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6E0091" w14:textId="4E369DA4" w:rsidR="00884657" w:rsidRPr="003B7E28" w:rsidRDefault="00000000" w:rsidP="00BE4514">
      <w:pPr>
        <w:jc w:val="center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 xml:space="preserve">Рисунок 4.6 – </w:t>
      </w:r>
      <w:r w:rsidR="00BE4514" w:rsidRPr="003B7E28">
        <w:rPr>
          <w:rFonts w:cs="Times New Roman"/>
          <w:lang w:val="ru-RU"/>
        </w:rPr>
        <w:t xml:space="preserve">сравнение спектров исходного файла и обработанного </w:t>
      </w:r>
      <w:r w:rsidR="00BE4514" w:rsidRPr="003B7E28">
        <w:rPr>
          <w:rFonts w:cs="Times New Roman"/>
        </w:rPr>
        <w:t>FWHT</w:t>
      </w:r>
      <w:r w:rsidR="00BE4514" w:rsidRPr="003B7E28">
        <w:rPr>
          <w:rFonts w:cs="Times New Roman"/>
          <w:lang w:val="ru-RU"/>
        </w:rPr>
        <w:t xml:space="preserve"> и </w:t>
      </w:r>
      <w:r w:rsidR="00BE4514" w:rsidRPr="003B7E28">
        <w:rPr>
          <w:rFonts w:cs="Times New Roman"/>
          <w:szCs w:val="28"/>
          <w:lang w:val="ru-RU"/>
        </w:rPr>
        <w:t>FFT</w:t>
      </w:r>
    </w:p>
    <w:p w14:paraId="651875F1" w14:textId="77777777" w:rsidR="00884657" w:rsidRPr="003B7E28" w:rsidRDefault="00000000">
      <w:pPr>
        <w:jc w:val="both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Сравнение спектров FWHT и FFT (рисунок 4.7) выявляет сходный характер спектральных искажений обоих методов в высокочастотной области. Значения LSD составляют 24,57 дБ для FWHT и 32,22 дБ для FFT, причём большее значение LSD у FFT указывает на более выраженное отклонение спектра обработанного сигнала от исходного. Центроидное смещение также различается: 1445 Гц у FWHT против 845 Гц у FFT. Несмотря на то, что FFT демонстрирует меньшее центроидное смещение, интегральный балл FWHT (0,672) превышает Score FFT (0,558) за счёт лучших показателей SNR (13,59 против 12,75 дБ) и более низкого RMSE (0,028 против 0,036). На спектрограмме видно, что кривая FFT характеризуется более неравномерными провалами в области средних частот, тогда как FWHT сохраняет более гладкую огибающую в низкочастотной области, что объясняется монотонным характером функций Уолша.</w:t>
      </w:r>
    </w:p>
    <w:p w14:paraId="76719263" w14:textId="0231E6C8" w:rsidR="00836103" w:rsidRPr="003B7E28" w:rsidRDefault="00BE4514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lastRenderedPageBreak/>
        <w:drawing>
          <wp:inline distT="0" distB="0" distL="0" distR="0" wp14:anchorId="4F6F33C3" wp14:editId="5B4D6951">
            <wp:extent cx="5972175" cy="3207096"/>
            <wp:effectExtent l="0" t="0" r="0" b="0"/>
            <wp:docPr id="1091156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156992" name=""/>
                    <pic:cNvPicPr/>
                  </pic:nvPicPr>
                  <pic:blipFill rotWithShape="1">
                    <a:blip r:embed="rId12"/>
                    <a:srcRect t="50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2070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09D91F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Рисунок 4.7 – сравнение спектров исходного файла и обработанного FWHT и FFT</w:t>
      </w:r>
    </w:p>
    <w:p w14:paraId="5ADB6F86" w14:textId="77777777" w:rsidR="00884657" w:rsidRPr="003B7E28" w:rsidRDefault="00000000">
      <w:pPr>
        <w:jc w:val="both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Спектрограмма сравнения FWHT и DCT (рисунок 4.8) показывает, что оба метода вносят существенные искажения в области средних и высоких частот, однако характер этих искажений различается. LSD DCT составляет 31,54 дБ против 24,57 дБ у FWHT, что указывает на более сильное отклонение спектра при использовании дискретного косинусного преобразования. Спектральная сходимость DCT (0,262) и FWHT (0,184) сопоставимы, однако стандартное отклонение DCT (0,220) значительно выше, чем у FWHT (0,116), что свидетельствует о меньшей предсказуемости результатов DCT для различных типов аудиоконтента. На спектрограмме заметно, что кривая DCT имеет более выраженные осцилляции в полосе 2–8 кГц, связанные с эффектом спектральной утечки, характерным для гармонических базисов. FWHT, напротив, формирует более равномерное отклонение благодаря ортогональности и дискретной природе матрицы Адамара.</w:t>
      </w:r>
    </w:p>
    <w:p w14:paraId="2F524BDC" w14:textId="38A34F1D" w:rsidR="00836103" w:rsidRPr="003B7E28" w:rsidRDefault="00BE4514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lastRenderedPageBreak/>
        <w:drawing>
          <wp:inline distT="0" distB="0" distL="0" distR="0" wp14:anchorId="6C1ED304" wp14:editId="47C59AD8">
            <wp:extent cx="5972175" cy="3195521"/>
            <wp:effectExtent l="0" t="0" r="0" b="5080"/>
            <wp:docPr id="324558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58053" name=""/>
                    <pic:cNvPicPr/>
                  </pic:nvPicPr>
                  <pic:blipFill rotWithShape="1">
                    <a:blip r:embed="rId13"/>
                    <a:srcRect t="50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1955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350B25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Рисунок 4.8 – сравнение спектров исходного файла и обработанного FWHT и DCT</w:t>
      </w:r>
    </w:p>
    <w:p w14:paraId="24F94437" w14:textId="77777777" w:rsidR="00884657" w:rsidRPr="003B7E28" w:rsidRDefault="00000000">
      <w:pPr>
        <w:jc w:val="both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Сравнение FWHT и MDCT (рисунок 4.9) демонстрирует принципиальные различия в качестве спектрального восстановления. MDCT, являющийся основой формата MP3, показывает LSD 33,30 дБ и спектральную сходимость 0,523 — значительно худшие показатели, чем у FWHT (LSD 24,57 дБ, сходимость 0,184). Однако следует учитывать, что текущая реализация MDCT в программном комплексе является упрощённой и не включает критическое перекрытие и оконную функцию, необходимые для качественного спектрального анализа. Центроидное смещение MDCT (1008 Гц) меньше, чем у FWHT (1445 Гц), однако это не компенсирует общего ухудшения спектральной структуры. На спектрограмме хорошо видно, что кривая MDCT демонстрирует характерные артефакты в виде периодических провалов, связанных с отсутствием оконной функции. Данные результаты подтверждают необходимость оптимизации реализации MDCT для корректного сравнения с остальными методами.</w:t>
      </w:r>
    </w:p>
    <w:p w14:paraId="09BAA72F" w14:textId="0A2BCFCE" w:rsidR="00836103" w:rsidRPr="003B7E28" w:rsidRDefault="00BE4514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lastRenderedPageBreak/>
        <w:drawing>
          <wp:inline distT="0" distB="0" distL="0" distR="0" wp14:anchorId="4DCFCDB4" wp14:editId="0F389F31">
            <wp:extent cx="5972175" cy="3195521"/>
            <wp:effectExtent l="0" t="0" r="0" b="5080"/>
            <wp:docPr id="405947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947757" name=""/>
                    <pic:cNvPicPr/>
                  </pic:nvPicPr>
                  <pic:blipFill rotWithShape="1">
                    <a:blip r:embed="rId14"/>
                    <a:srcRect t="50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1955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AC7F34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Рисунок 4.9 – сравнение спектров исходного файла и обработанного FWHT и MDCT</w:t>
      </w:r>
    </w:p>
    <w:p w14:paraId="6C98D284" w14:textId="77777777" w:rsidR="00884657" w:rsidRPr="003B7E28" w:rsidRDefault="00000000">
      <w:pPr>
        <w:jc w:val="both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Спектрограмма сравнения FWHT и метода Розенброка (рисунок 4.10) наглядно иллюстрирует разрыв в качестве между этими методами. Кривая Розенброка практически совпадает с исходным сигналом на всём диапазоне частот, что объясняет минимальное значение LSD (6,77 дБ) и центроидное смещение всего 24 Гц. FWHT демонстрирует значительно большее отклонение: LSD 24,57 дБ, центроид 1445 Гц. Спектральная сходимость Розенброка (0,174) также превосходит FWHT (0,184). Ключевым преимуществом метода Розенброка является наличие психоакустической модели, которая обеспечивает адаптивное управление квантованием в соответствии с чувствительностью слуха. FWHT, напротив, использует механический отбор коэффициентов по энергетическому критерию без учёта особенностей восприятия. Тем не менее, FWHT обладает потенциальным преимуществом в сценариях аппаратной реализации, где отсутствие операций умножения является критическим фактором.</w:t>
      </w:r>
    </w:p>
    <w:p w14:paraId="3DD10FFC" w14:textId="1FF8C357" w:rsidR="00836103" w:rsidRPr="003B7E28" w:rsidRDefault="00BE4514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lastRenderedPageBreak/>
        <w:drawing>
          <wp:inline distT="0" distB="0" distL="0" distR="0" wp14:anchorId="256AAD56" wp14:editId="023BF6DF">
            <wp:extent cx="5972175" cy="3218670"/>
            <wp:effectExtent l="0" t="0" r="0" b="1270"/>
            <wp:docPr id="14931364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136479" name=""/>
                    <pic:cNvPicPr/>
                  </pic:nvPicPr>
                  <pic:blipFill rotWithShape="1">
                    <a:blip r:embed="rId15"/>
                    <a:srcRect t="499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2186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5EFE1B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Рисунок 4.10 – сравнение спектров исходного файла и обработанного FWHT и Rosenbrock</w:t>
      </w:r>
    </w:p>
    <w:p w14:paraId="0F471732" w14:textId="77777777" w:rsidR="00884657" w:rsidRPr="003B7E28" w:rsidRDefault="00000000">
      <w:pPr>
        <w:jc w:val="both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 xml:space="preserve">Сравнение FWHT и Хаффман MP3 (рисунок 4.11) показывает существенное различие в характере спектральных искажений. Хаффман MP3 демонстрирует значительно лучшее сохранение спектральной структуры: LSD 14,05 дБ против 24,57 дБ у FWHT, центроидное смещение 225 Гц против 1445 Гц, спектральная сходимость 0,038 против 0,184. На спектрограмме кривая Хаффман MP3 следует форме исходного сигнала значительно точнее, особенно в области средних частот (1–4 кГц), где локализована основная энергия речевых сигналов. FWHT, однако, демонстрирует более выраженные отклонения в высокочастотной области выше 4 кГц, что приводит к потере деталей, важных для восприятия тембра. Психоакустическая модель Хаффман MP3 позволяет адаптивно распределять квантованные коэффициенты с учётом маскирующих эффектов слуховой системы, тогда как FWHT применяет равномерный энергетический порог ко всем частотным </w:t>
      </w:r>
      <w:r w:rsidRPr="003B7E28">
        <w:rPr>
          <w:rFonts w:cs="Times New Roman"/>
          <w:szCs w:val="28"/>
          <w:lang w:val="ru-RU"/>
        </w:rPr>
        <w:lastRenderedPageBreak/>
        <w:t>полосам, что приводит к менее эффективному использованию доступного битового бюджета.</w:t>
      </w:r>
    </w:p>
    <w:p w14:paraId="35519449" w14:textId="21CB1E86" w:rsidR="00836103" w:rsidRPr="003B7E28" w:rsidRDefault="00BE4514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drawing>
          <wp:inline distT="0" distB="0" distL="0" distR="0" wp14:anchorId="085EC610" wp14:editId="5E1F8CA8">
            <wp:extent cx="5972175" cy="3241820"/>
            <wp:effectExtent l="0" t="0" r="0" b="0"/>
            <wp:docPr id="15893399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339960" name=""/>
                    <pic:cNvPicPr/>
                  </pic:nvPicPr>
                  <pic:blipFill rotWithShape="1">
                    <a:blip r:embed="rId16"/>
                    <a:srcRect t="495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241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B27410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Рисунок 4.11 – сравнение спектров исходного файла и обработанного FWHT и Хаффман</w:t>
      </w:r>
    </w:p>
    <w:p w14:paraId="46FF9D43" w14:textId="77777777" w:rsidR="00BE4514" w:rsidRPr="003B7E28" w:rsidRDefault="00BE4514" w:rsidP="000D7FF8">
      <w:pPr>
        <w:ind w:firstLine="709"/>
        <w:jc w:val="center"/>
        <w:rPr>
          <w:rFonts w:cs="Times New Roman"/>
          <w:szCs w:val="28"/>
          <w:lang w:val="ru-RU"/>
        </w:rPr>
      </w:pPr>
    </w:p>
    <w:p w14:paraId="7A1B3E7C" w14:textId="1C0A9B60" w:rsidR="000D7FF8" w:rsidRPr="003B7E28" w:rsidRDefault="000D7FF8" w:rsidP="00BE4514">
      <w:pPr>
        <w:ind w:firstLine="709"/>
        <w:jc w:val="both"/>
        <w:rPr>
          <w:rFonts w:cs="Times New Roman"/>
          <w:szCs w:val="28"/>
          <w:lang w:val="ru-RU"/>
        </w:rPr>
      </w:pPr>
      <w:r w:rsidRPr="003B7E28">
        <w:rPr>
          <w:rFonts w:cs="Times New Roman"/>
          <w:szCs w:val="28"/>
          <w:lang w:val="ru-RU"/>
        </w:rPr>
        <w:t xml:space="preserve">Отдельного внимания заслуживает метод </w:t>
      </w:r>
      <w:proofErr w:type="spellStart"/>
      <w:r w:rsidRPr="003B7E28">
        <w:rPr>
          <w:rFonts w:cs="Times New Roman"/>
          <w:szCs w:val="28"/>
          <w:lang w:val="ru-RU"/>
        </w:rPr>
        <w:t>Daubechies</w:t>
      </w:r>
      <w:proofErr w:type="spellEnd"/>
      <w:r w:rsidRPr="003B7E28">
        <w:rPr>
          <w:rFonts w:cs="Times New Roman"/>
          <w:szCs w:val="28"/>
          <w:lang w:val="ru-RU"/>
        </w:rPr>
        <w:t xml:space="preserve"> DWT, не имеющий выделенного спектрального сравнения ввиду неработоспособности текущей реализации обратного преобразования. Как видно на спектрограмме всех девяти методов (рисунок 4.</w:t>
      </w:r>
      <w:r w:rsidR="00BE4514" w:rsidRPr="003B7E28">
        <w:rPr>
          <w:rFonts w:cs="Times New Roman"/>
          <w:szCs w:val="28"/>
          <w:lang w:val="ru-RU"/>
        </w:rPr>
        <w:t>12</w:t>
      </w:r>
      <w:r w:rsidRPr="003B7E28">
        <w:rPr>
          <w:rFonts w:cs="Times New Roman"/>
          <w:szCs w:val="28"/>
          <w:lang w:val="ru-RU"/>
        </w:rPr>
        <w:t xml:space="preserve">), кривая </w:t>
      </w:r>
      <w:proofErr w:type="spellStart"/>
      <w:r w:rsidRPr="003B7E28">
        <w:rPr>
          <w:rFonts w:cs="Times New Roman"/>
          <w:szCs w:val="28"/>
          <w:lang w:val="ru-RU"/>
        </w:rPr>
        <w:t>Daubechies</w:t>
      </w:r>
      <w:proofErr w:type="spellEnd"/>
      <w:r w:rsidRPr="003B7E28">
        <w:rPr>
          <w:rFonts w:cs="Times New Roman"/>
          <w:szCs w:val="28"/>
          <w:lang w:val="ru-RU"/>
        </w:rPr>
        <w:t xml:space="preserve"> DWT полностью отличается от всех остальных: спектральная сходимость составляет 1,004 (значение выше 1,0 означает отсутствие корреляции между спектрами), центроидное смещение достигает 10426 Гц, а LSD равен 33,36 дБ. Данные показатели являются наихудшими среди всех девяти методов и однозначно свидетельствуют о некорректности алгоритма обратного преобразования, что делает невозможным сравнительный анализ данного метода с FWHT на основе спектральных метрик.</w:t>
      </w:r>
    </w:p>
    <w:p w14:paraId="78063335" w14:textId="5DF11024" w:rsidR="00BE4514" w:rsidRPr="003B7E28" w:rsidRDefault="00BE4514" w:rsidP="00BE4514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lastRenderedPageBreak/>
        <w:drawing>
          <wp:inline distT="0" distB="0" distL="0" distR="0" wp14:anchorId="04051930" wp14:editId="6C05C7E9">
            <wp:extent cx="5972175" cy="3224458"/>
            <wp:effectExtent l="0" t="0" r="0" b="0"/>
            <wp:docPr id="6393558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355850" name=""/>
                    <pic:cNvPicPr/>
                  </pic:nvPicPr>
                  <pic:blipFill rotWithShape="1">
                    <a:blip r:embed="rId17"/>
                    <a:srcRect t="49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2244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F4FD68" w14:textId="624ED5F8" w:rsidR="00BE4514" w:rsidRPr="003B7E28" w:rsidRDefault="00BE4514" w:rsidP="00BE4514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 xml:space="preserve">Рисунок 4.12 – сравнение спектров исходного файла и обработанного FWHT и </w:t>
      </w:r>
      <w:proofErr w:type="spellStart"/>
      <w:r w:rsidRPr="003B7E28">
        <w:rPr>
          <w:rFonts w:cs="Times New Roman"/>
          <w:szCs w:val="28"/>
          <w:lang w:val="ru-RU"/>
        </w:rPr>
        <w:t>Daubechies</w:t>
      </w:r>
      <w:proofErr w:type="spellEnd"/>
      <w:r w:rsidRPr="003B7E28">
        <w:rPr>
          <w:rFonts w:cs="Times New Roman"/>
          <w:szCs w:val="28"/>
          <w:lang w:val="ru-RU"/>
        </w:rPr>
        <w:t xml:space="preserve"> </w:t>
      </w:r>
      <w:r w:rsidRPr="003B7E28">
        <w:rPr>
          <w:rFonts w:cs="Times New Roman"/>
          <w:szCs w:val="28"/>
          <w:lang w:val="ru-RU"/>
        </w:rPr>
        <w:t>DWT</w:t>
      </w:r>
    </w:p>
    <w:p>
      <w:pPr>
        <w:jc w:val="center"/>
      </w:pPr>
      <w:r>
        <w:rPr>
          <w:rFonts w:cs="Times New Roman"/>
          <w:sz w:val="22"/>
          <w:szCs w:val="22"/>
        </w:rPr>
        <w:t xml:space="preserve">[Место для диаграммы] Рисунок 4.14 – Столбчатая диаграмма сравнения методов по метрикам спектральной области (LSD, спектральная сходимость, центроидное смещение) на основе данных таблицы 4.3</w:t>
      </w:r>
    </w:p>
    <w:p w14:paraId="6213EC60" w14:textId="77777777" w:rsidR="00836103" w:rsidRPr="003B7E28" w:rsidRDefault="00836103" w:rsidP="00BE4514">
      <w:pPr>
        <w:jc w:val="both"/>
        <w:rPr>
          <w:rFonts w:cs="Times New Roman"/>
          <w:lang w:val="ru-RU"/>
        </w:rPr>
      </w:pPr>
    </w:p>
    <w:p w14:paraId="31600109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4.3.3. Сравнение по </w:t>
      </w:r>
      <w:proofErr w:type="spellStart"/>
      <w:r w:rsidRPr="003B7E28">
        <w:rPr>
          <w:rFonts w:ascii="Times New Roman" w:hAnsi="Times New Roman" w:cs="Times New Roman"/>
          <w:lang w:val="ru-RU"/>
        </w:rPr>
        <w:t>психоакустическим</w:t>
      </w:r>
      <w:proofErr w:type="spellEnd"/>
      <w:r w:rsidRPr="003B7E28">
        <w:rPr>
          <w:rFonts w:ascii="Times New Roman" w:hAnsi="Times New Roman" w:cs="Times New Roman"/>
          <w:lang w:val="ru-RU"/>
        </w:rPr>
        <w:t xml:space="preserve"> метрикам и оценка достоверности</w:t>
      </w:r>
    </w:p>
    <w:p w14:paraId="4B147ECD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Результаты сравнения по </w:t>
      </w:r>
      <w:proofErr w:type="spellStart"/>
      <w:r w:rsidRPr="003B7E28">
        <w:rPr>
          <w:rFonts w:cs="Times New Roman"/>
          <w:lang w:val="ru-RU"/>
        </w:rPr>
        <w:t>психоакустическим</w:t>
      </w:r>
      <w:proofErr w:type="spellEnd"/>
      <w:r w:rsidRPr="003B7E28">
        <w:rPr>
          <w:rFonts w:cs="Times New Roman"/>
          <w:lang w:val="ru-RU"/>
        </w:rPr>
        <w:t xml:space="preserve"> метрикам представлены в таблице 4.4.</w:t>
      </w:r>
    </w:p>
    <w:p w14:paraId="6C5151B7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Таблица 4.4 - Сравнительные результаты по </w:t>
      </w:r>
      <w:proofErr w:type="spellStart"/>
      <w:r w:rsidRPr="003B7E28">
        <w:rPr>
          <w:rFonts w:cs="Times New Roman"/>
          <w:lang w:val="ru-RU"/>
        </w:rPr>
        <w:t>психоакустическим</w:t>
      </w:r>
      <w:proofErr w:type="spellEnd"/>
      <w:r w:rsidRPr="003B7E28">
        <w:rPr>
          <w:rFonts w:cs="Times New Roman"/>
          <w:lang w:val="ru-RU"/>
        </w:rPr>
        <w:t xml:space="preserve"> метрикам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A7743E" w:rsidRPr="003B7E28" w14:paraId="5B5CD772" w14:textId="77777777">
        <w:trPr>
          <w:jc w:val="center"/>
        </w:trPr>
        <w:tc>
          <w:tcPr>
            <w:tcW w:w="2351" w:type="dxa"/>
            <w:shd w:val="clear" w:color="auto" w:fill="D9E2F3"/>
          </w:tcPr>
          <w:p w14:paraId="06B8D21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b/>
                <w:sz w:val="18"/>
              </w:rPr>
              <w:t>Метод</w:t>
            </w:r>
            <w:proofErr w:type="spellEnd"/>
          </w:p>
        </w:tc>
        <w:tc>
          <w:tcPr>
            <w:tcW w:w="2351" w:type="dxa"/>
            <w:shd w:val="clear" w:color="auto" w:fill="D9E2F3"/>
          </w:tcPr>
          <w:p w14:paraId="7B618D7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PESQ</w:t>
            </w:r>
          </w:p>
        </w:tc>
        <w:tc>
          <w:tcPr>
            <w:tcW w:w="2351" w:type="dxa"/>
            <w:shd w:val="clear" w:color="auto" w:fill="D9E2F3"/>
          </w:tcPr>
          <w:p w14:paraId="687CA30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MOS</w:t>
            </w:r>
          </w:p>
        </w:tc>
        <w:tc>
          <w:tcPr>
            <w:tcW w:w="2351" w:type="dxa"/>
            <w:shd w:val="clear" w:color="auto" w:fill="D9E2F3"/>
          </w:tcPr>
          <w:p w14:paraId="1088637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STOI</w:t>
            </w:r>
          </w:p>
        </w:tc>
      </w:tr>
      <w:tr w:rsidR="00A7743E" w:rsidRPr="003B7E28" w14:paraId="4D912703" w14:textId="77777777">
        <w:trPr>
          <w:jc w:val="center"/>
        </w:trPr>
        <w:tc>
          <w:tcPr>
            <w:tcW w:w="2351" w:type="dxa"/>
          </w:tcPr>
          <w:p w14:paraId="13C21CFD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 MP3</w:t>
            </w:r>
          </w:p>
        </w:tc>
        <w:tc>
          <w:tcPr>
            <w:tcW w:w="2351" w:type="dxa"/>
          </w:tcPr>
          <w:p w14:paraId="18DED0F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4,12 (0,13)</w:t>
            </w:r>
          </w:p>
        </w:tc>
        <w:tc>
          <w:tcPr>
            <w:tcW w:w="2351" w:type="dxa"/>
          </w:tcPr>
          <w:p w14:paraId="3702FF9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4,83 (0,01)</w:t>
            </w:r>
          </w:p>
        </w:tc>
        <w:tc>
          <w:tcPr>
            <w:tcW w:w="2351" w:type="dxa"/>
          </w:tcPr>
          <w:p w14:paraId="0913899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0,500 (0,000)</w:t>
            </w:r>
          </w:p>
        </w:tc>
      </w:tr>
      <w:tr w:rsidR="00A7743E" w:rsidRPr="003B7E28" w14:paraId="29249D45" w14:textId="77777777">
        <w:trPr>
          <w:jc w:val="center"/>
        </w:trPr>
        <w:tc>
          <w:tcPr>
            <w:tcW w:w="2351" w:type="dxa"/>
          </w:tcPr>
          <w:p w14:paraId="549285CA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Розенброк MP3</w:t>
            </w:r>
          </w:p>
        </w:tc>
        <w:tc>
          <w:tcPr>
            <w:tcW w:w="2351" w:type="dxa"/>
          </w:tcPr>
          <w:p w14:paraId="14237F3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3,93 (0,14)</w:t>
            </w:r>
          </w:p>
        </w:tc>
        <w:tc>
          <w:tcPr>
            <w:tcW w:w="2351" w:type="dxa"/>
          </w:tcPr>
          <w:p w14:paraId="30D3F28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4,82 (0,01)</w:t>
            </w:r>
          </w:p>
        </w:tc>
        <w:tc>
          <w:tcPr>
            <w:tcW w:w="2351" w:type="dxa"/>
          </w:tcPr>
          <w:p w14:paraId="4E0B78C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0,496 (0,002)</w:t>
            </w:r>
          </w:p>
        </w:tc>
      </w:tr>
      <w:tr w:rsidR="00A7743E" w:rsidRPr="003B7E28" w14:paraId="4EF5CB9E" w14:textId="77777777">
        <w:trPr>
          <w:jc w:val="center"/>
        </w:trPr>
        <w:tc>
          <w:tcPr>
            <w:tcW w:w="2351" w:type="dxa"/>
          </w:tcPr>
          <w:p w14:paraId="7CB21E07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Хаффман MP3</w:t>
            </w:r>
          </w:p>
        </w:tc>
        <w:tc>
          <w:tcPr>
            <w:tcW w:w="2351" w:type="dxa"/>
          </w:tcPr>
          <w:p w14:paraId="5836FB1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3,30 (0,94)</w:t>
            </w:r>
          </w:p>
        </w:tc>
        <w:tc>
          <w:tcPr>
            <w:tcW w:w="2351" w:type="dxa"/>
          </w:tcPr>
          <w:p w14:paraId="504A6CD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4,63 (0,54)</w:t>
            </w:r>
          </w:p>
        </w:tc>
        <w:tc>
          <w:tcPr>
            <w:tcW w:w="2351" w:type="dxa"/>
          </w:tcPr>
          <w:p w14:paraId="523ED17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0,500 (0,000)</w:t>
            </w:r>
          </w:p>
        </w:tc>
      </w:tr>
      <w:tr w:rsidR="00A7743E" w:rsidRPr="003B7E28" w14:paraId="713893F3" w14:textId="77777777">
        <w:trPr>
          <w:jc w:val="center"/>
        </w:trPr>
        <w:tc>
          <w:tcPr>
            <w:tcW w:w="2351" w:type="dxa"/>
          </w:tcPr>
          <w:p w14:paraId="469157FF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DWT MP3</w:t>
            </w:r>
          </w:p>
        </w:tc>
        <w:tc>
          <w:tcPr>
            <w:tcW w:w="2351" w:type="dxa"/>
          </w:tcPr>
          <w:p w14:paraId="50E9A52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2,18 (1,24)</w:t>
            </w:r>
          </w:p>
        </w:tc>
        <w:tc>
          <w:tcPr>
            <w:tcW w:w="2351" w:type="dxa"/>
          </w:tcPr>
          <w:p w14:paraId="2E72C3D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4,05 (0,99)</w:t>
            </w:r>
          </w:p>
        </w:tc>
        <w:tc>
          <w:tcPr>
            <w:tcW w:w="2351" w:type="dxa"/>
          </w:tcPr>
          <w:p w14:paraId="03D082D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0,486 (0,022)</w:t>
            </w:r>
          </w:p>
        </w:tc>
      </w:tr>
      <w:tr w:rsidR="00A7743E" w:rsidRPr="003B7E28" w14:paraId="61E97556" w14:textId="77777777">
        <w:trPr>
          <w:jc w:val="center"/>
        </w:trPr>
        <w:tc>
          <w:tcPr>
            <w:tcW w:w="2351" w:type="dxa"/>
          </w:tcPr>
          <w:p w14:paraId="2290B84E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 MP3</w:t>
            </w:r>
          </w:p>
        </w:tc>
        <w:tc>
          <w:tcPr>
            <w:tcW w:w="2351" w:type="dxa"/>
          </w:tcPr>
          <w:p w14:paraId="24FB58E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2,16 (1,24)</w:t>
            </w:r>
          </w:p>
        </w:tc>
        <w:tc>
          <w:tcPr>
            <w:tcW w:w="2351" w:type="dxa"/>
          </w:tcPr>
          <w:p w14:paraId="598DBA0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4,05 (1,00)</w:t>
            </w:r>
          </w:p>
        </w:tc>
        <w:tc>
          <w:tcPr>
            <w:tcW w:w="2351" w:type="dxa"/>
          </w:tcPr>
          <w:p w14:paraId="2D2790C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0,474 (0,043)</w:t>
            </w:r>
          </w:p>
        </w:tc>
      </w:tr>
      <w:tr w:rsidR="00A7743E" w:rsidRPr="003B7E28" w14:paraId="129F2BCC" w14:textId="77777777">
        <w:trPr>
          <w:jc w:val="center"/>
        </w:trPr>
        <w:tc>
          <w:tcPr>
            <w:tcW w:w="2351" w:type="dxa"/>
          </w:tcPr>
          <w:p w14:paraId="54473EAE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Daubechies DWT</w:t>
            </w:r>
          </w:p>
        </w:tc>
        <w:tc>
          <w:tcPr>
            <w:tcW w:w="2351" w:type="dxa"/>
          </w:tcPr>
          <w:p w14:paraId="4C3C7C4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2,01 (0,58)</w:t>
            </w:r>
          </w:p>
        </w:tc>
        <w:tc>
          <w:tcPr>
            <w:tcW w:w="2351" w:type="dxa"/>
          </w:tcPr>
          <w:p w14:paraId="47781B7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4,22 (0,55)</w:t>
            </w:r>
          </w:p>
        </w:tc>
        <w:tc>
          <w:tcPr>
            <w:tcW w:w="2351" w:type="dxa"/>
          </w:tcPr>
          <w:p w14:paraId="65C35BA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0,046 (0,030)</w:t>
            </w:r>
          </w:p>
        </w:tc>
      </w:tr>
      <w:tr w:rsidR="00A7743E" w:rsidRPr="003B7E28" w14:paraId="168FEAA0" w14:textId="77777777">
        <w:trPr>
          <w:jc w:val="center"/>
        </w:trPr>
        <w:tc>
          <w:tcPr>
            <w:tcW w:w="2351" w:type="dxa"/>
          </w:tcPr>
          <w:p w14:paraId="7F5FF1B2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DCT MP3</w:t>
            </w:r>
          </w:p>
        </w:tc>
        <w:tc>
          <w:tcPr>
            <w:tcW w:w="2351" w:type="dxa"/>
          </w:tcPr>
          <w:p w14:paraId="1EC8298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0,12 (0,71)</w:t>
            </w:r>
          </w:p>
        </w:tc>
        <w:tc>
          <w:tcPr>
            <w:tcW w:w="2351" w:type="dxa"/>
          </w:tcPr>
          <w:p w14:paraId="7FEE279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2,01 (0,75)</w:t>
            </w:r>
          </w:p>
        </w:tc>
        <w:tc>
          <w:tcPr>
            <w:tcW w:w="2351" w:type="dxa"/>
          </w:tcPr>
          <w:p w14:paraId="6E7195E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0,477 (0,022)</w:t>
            </w:r>
          </w:p>
        </w:tc>
      </w:tr>
      <w:tr w:rsidR="00A7743E" w:rsidRPr="003B7E28" w14:paraId="4D902D47" w14:textId="77777777">
        <w:trPr>
          <w:jc w:val="center"/>
        </w:trPr>
        <w:tc>
          <w:tcPr>
            <w:tcW w:w="2351" w:type="dxa"/>
          </w:tcPr>
          <w:p w14:paraId="2A28C8C7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FFT MP3</w:t>
            </w:r>
          </w:p>
        </w:tc>
        <w:tc>
          <w:tcPr>
            <w:tcW w:w="2351" w:type="dxa"/>
          </w:tcPr>
          <w:p w14:paraId="79AB4D2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0,17 (0,65)</w:t>
            </w:r>
          </w:p>
        </w:tc>
        <w:tc>
          <w:tcPr>
            <w:tcW w:w="2351" w:type="dxa"/>
          </w:tcPr>
          <w:p w14:paraId="3BBC1A0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1,96 (0,69)</w:t>
            </w:r>
          </w:p>
        </w:tc>
        <w:tc>
          <w:tcPr>
            <w:tcW w:w="2351" w:type="dxa"/>
          </w:tcPr>
          <w:p w14:paraId="3A403DD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0,477 (0,023)</w:t>
            </w:r>
          </w:p>
        </w:tc>
      </w:tr>
      <w:tr w:rsidR="00A7743E" w:rsidRPr="003B7E28" w14:paraId="00EEA2C5" w14:textId="77777777">
        <w:trPr>
          <w:jc w:val="center"/>
        </w:trPr>
        <w:tc>
          <w:tcPr>
            <w:tcW w:w="2351" w:type="dxa"/>
          </w:tcPr>
          <w:p w14:paraId="2F25D908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MDCT MP3</w:t>
            </w:r>
          </w:p>
        </w:tc>
        <w:tc>
          <w:tcPr>
            <w:tcW w:w="2351" w:type="dxa"/>
          </w:tcPr>
          <w:p w14:paraId="5A03D26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0,34 (0,42)</w:t>
            </w:r>
          </w:p>
        </w:tc>
        <w:tc>
          <w:tcPr>
            <w:tcW w:w="2351" w:type="dxa"/>
          </w:tcPr>
          <w:p w14:paraId="5FAAE89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1,79 (0,46)</w:t>
            </w:r>
          </w:p>
        </w:tc>
        <w:tc>
          <w:tcPr>
            <w:tcW w:w="2351" w:type="dxa"/>
          </w:tcPr>
          <w:p w14:paraId="3AA9034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0,460 (0,045)</w:t>
            </w:r>
          </w:p>
        </w:tc>
      </w:tr>
    </w:tbl>
    <w:p w14:paraId="5DE6FDFC" w14:textId="77777777" w:rsidR="00A7743E" w:rsidRPr="003B7E28" w:rsidRDefault="00A7743E">
      <w:pPr>
        <w:rPr>
          <w:rFonts w:cs="Times New Roman"/>
        </w:rPr>
      </w:pPr>
    </w:p>
    <w:p w14:paraId="01AAA30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lastRenderedPageBreak/>
        <w:t xml:space="preserve">Критическое замечание о достоверности метрики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. В ходе анализа данных обнаружено, что метрика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 использует нестандартную формулу преобразования из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, отличную от рекомендованной международным стандартом. Стандартная формула для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= 2,01 должна давать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 около 1,0 (масштаб [1; 4,5]), однако в экспериментальных данных для метода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наблюдается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 = 4,22 при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= 2,01. Регрессионный анализ показывает, что фактически используется линейная аппроксимация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 = 0,732 *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+ 2,207 (</w:t>
      </w:r>
      <w:r w:rsidRPr="003B7E28">
        <w:rPr>
          <w:rFonts w:cs="Times New Roman"/>
        </w:rPr>
        <w:t>R</w:t>
      </w:r>
      <w:r w:rsidRPr="003B7E28">
        <w:rPr>
          <w:rFonts w:cs="Times New Roman"/>
          <w:lang w:val="ru-RU"/>
        </w:rPr>
        <w:t xml:space="preserve">^2 = 0,93), а не стандартная логистическая кривая. В связи с этим метрика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 признана недостоверной и в дальнейшем анализе приоритет отдаётся метрике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>.</w:t>
      </w:r>
    </w:p>
    <w:p w14:paraId="0A3C6FB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демонстрирует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2,16 при стандартном отклонении 1,24 </w:t>
      </w:r>
      <w:proofErr w:type="gramStart"/>
      <w:r w:rsidRPr="003B7E28">
        <w:rPr>
          <w:rFonts w:cs="Times New Roman"/>
          <w:lang w:val="ru-RU"/>
        </w:rPr>
        <w:t>- это</w:t>
      </w:r>
      <w:proofErr w:type="gramEnd"/>
      <w:r w:rsidRPr="003B7E28">
        <w:rPr>
          <w:rFonts w:cs="Times New Roman"/>
          <w:lang w:val="ru-RU"/>
        </w:rPr>
        <w:t xml:space="preserve"> значение сопоставимо с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(2,18) и соответствует уровню «заметно ухудшенное качество» по шкале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. Высокая вариабельность указывает на зависимость перцептивного качества от типа аудиоконтента: для файлов с простой спектральной структурой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может достигать </w:t>
      </w:r>
      <w:proofErr w:type="gramStart"/>
      <w:r w:rsidRPr="003B7E28">
        <w:rPr>
          <w:rFonts w:cs="Times New Roman"/>
          <w:lang w:val="ru-RU"/>
        </w:rPr>
        <w:t>3,5-4,0</w:t>
      </w:r>
      <w:proofErr w:type="gramEnd"/>
      <w:r w:rsidRPr="003B7E28">
        <w:rPr>
          <w:rFonts w:cs="Times New Roman"/>
          <w:lang w:val="ru-RU"/>
        </w:rPr>
        <w:t xml:space="preserve">, тогда как для сложных - опускается до </w:t>
      </w:r>
      <w:proofErr w:type="gramStart"/>
      <w:r w:rsidRPr="003B7E28">
        <w:rPr>
          <w:rFonts w:cs="Times New Roman"/>
          <w:lang w:val="ru-RU"/>
        </w:rPr>
        <w:t>0,5-1,0</w:t>
      </w:r>
      <w:proofErr w:type="gramEnd"/>
      <w:r w:rsidRPr="003B7E28">
        <w:rPr>
          <w:rFonts w:cs="Times New Roman"/>
          <w:lang w:val="ru-RU"/>
        </w:rPr>
        <w:t>. Данный эффект (</w:t>
      </w:r>
      <w:proofErr w:type="spellStart"/>
      <w:r w:rsidRPr="003B7E28">
        <w:rPr>
          <w:rFonts w:cs="Times New Roman"/>
          <w:lang w:val="ru-RU"/>
        </w:rPr>
        <w:t>клиппинг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на уровне 0,5) характерен и для методов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(0,12) 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(0,17), где более 30% файлов достигают нижней границы 0,5.</w:t>
      </w:r>
    </w:p>
    <w:p w14:paraId="4B95F60D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Показатель </w:t>
      </w:r>
      <w:r w:rsidRPr="003B7E28">
        <w:rPr>
          <w:rFonts w:cs="Times New Roman"/>
        </w:rPr>
        <w:t>STOI</w:t>
      </w:r>
      <w:r w:rsidRPr="003B7E28">
        <w:rPr>
          <w:rFonts w:cs="Times New Roman"/>
          <w:lang w:val="ru-RU"/>
        </w:rPr>
        <w:t xml:space="preserve"> для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составляет 0,474, что является наихудшим среди работоспособных методов (за исключением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- 0,460 и неработоспособного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- 0,046). Для контекста: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обеспечивают </w:t>
      </w:r>
      <w:r w:rsidRPr="003B7E28">
        <w:rPr>
          <w:rFonts w:cs="Times New Roman"/>
        </w:rPr>
        <w:t>STOI</w:t>
      </w:r>
      <w:r w:rsidRPr="003B7E28">
        <w:rPr>
          <w:rFonts w:cs="Times New Roman"/>
          <w:lang w:val="ru-RU"/>
        </w:rPr>
        <w:t xml:space="preserve"> 0,500 (максимальное значение), а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3 - 0,496. Однако следует отметить, что метрика </w:t>
      </w:r>
      <w:r w:rsidRPr="003B7E28">
        <w:rPr>
          <w:rFonts w:cs="Times New Roman"/>
        </w:rPr>
        <w:t>STOI</w:t>
      </w:r>
      <w:r w:rsidRPr="003B7E28">
        <w:rPr>
          <w:rFonts w:cs="Times New Roman"/>
          <w:lang w:val="ru-RU"/>
        </w:rPr>
        <w:t xml:space="preserve"> продемонстрировала низкую вариабельность между методами (от 0,460 до 0,500), что ограничивает её разрешающую способность.</w:t>
      </w:r>
    </w:p>
    <w:p>
      <w:pPr>
        <w:jc w:val="center"/>
      </w:pPr>
      <w:r>
        <w:rPr>
          <w:rFonts w:cs="Times New Roman"/>
          <w:sz w:val="22"/>
          <w:szCs w:val="22"/>
        </w:rPr>
        <w:t xml:space="preserve">[Место для диаграммы] Рисунок 4.15 – Столбчатая диаграмма сравнения методов по психоакустическим метрикам (PESQ, STOI) на основе данных таблицы 4.4</w:t>
      </w:r>
    </w:p>
    <w:p w14:paraId="530D4141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lastRenderedPageBreak/>
        <w:t>4.3.4. Корреляционный анализ</w:t>
      </w:r>
    </w:p>
    <w:p w14:paraId="3E8D44C9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Для понимания того, какие метрики в наибольшей степени определяют интегральный балл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>, проведён корреляционный анализ (коэффициент Пирсона). Результаты представлены в таблице 4.5.</w:t>
      </w:r>
    </w:p>
    <w:p w14:paraId="4C94BB9E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Таблица 4.5 - Корреляция метрик с интегральным баллом </w:t>
      </w:r>
      <w:r w:rsidRPr="003B7E28">
        <w:rPr>
          <w:rFonts w:cs="Times New Roman"/>
        </w:rPr>
        <w:t>Score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7743E" w:rsidRPr="003B7E28" w14:paraId="3A87B977" w14:textId="77777777">
        <w:trPr>
          <w:jc w:val="center"/>
        </w:trPr>
        <w:tc>
          <w:tcPr>
            <w:tcW w:w="3135" w:type="dxa"/>
            <w:shd w:val="clear" w:color="auto" w:fill="D9E2F3"/>
          </w:tcPr>
          <w:p w14:paraId="00EE8C1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Метрика</w:t>
            </w:r>
          </w:p>
        </w:tc>
        <w:tc>
          <w:tcPr>
            <w:tcW w:w="3135" w:type="dxa"/>
            <w:shd w:val="clear" w:color="auto" w:fill="D9E2F3"/>
          </w:tcPr>
          <w:p w14:paraId="5A822E1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r (Пирсон)</w:t>
            </w:r>
          </w:p>
        </w:tc>
        <w:tc>
          <w:tcPr>
            <w:tcW w:w="3135" w:type="dxa"/>
            <w:shd w:val="clear" w:color="auto" w:fill="D9E2F3"/>
          </w:tcPr>
          <w:p w14:paraId="4F2E33D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Направление</w:t>
            </w:r>
          </w:p>
        </w:tc>
      </w:tr>
      <w:tr w:rsidR="00A7743E" w:rsidRPr="003B7E28" w14:paraId="7B7EA869" w14:textId="77777777">
        <w:trPr>
          <w:jc w:val="center"/>
        </w:trPr>
        <w:tc>
          <w:tcPr>
            <w:tcW w:w="3135" w:type="dxa"/>
          </w:tcPr>
          <w:p w14:paraId="03E2D576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SNR (дБ)</w:t>
            </w:r>
          </w:p>
        </w:tc>
        <w:tc>
          <w:tcPr>
            <w:tcW w:w="3135" w:type="dxa"/>
          </w:tcPr>
          <w:p w14:paraId="3023D16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0,892</w:t>
            </w:r>
          </w:p>
        </w:tc>
        <w:tc>
          <w:tcPr>
            <w:tcW w:w="3135" w:type="dxa"/>
          </w:tcPr>
          <w:p w14:paraId="6926405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положительная (выше - лучше)</w:t>
            </w:r>
          </w:p>
        </w:tc>
      </w:tr>
      <w:tr w:rsidR="00A7743E" w:rsidRPr="003B7E28" w14:paraId="6DFDB8E0" w14:textId="77777777">
        <w:trPr>
          <w:jc w:val="center"/>
        </w:trPr>
        <w:tc>
          <w:tcPr>
            <w:tcW w:w="3135" w:type="dxa"/>
          </w:tcPr>
          <w:p w14:paraId="450FB27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Спектральная сходимость</w:t>
            </w:r>
          </w:p>
        </w:tc>
        <w:tc>
          <w:tcPr>
            <w:tcW w:w="3135" w:type="dxa"/>
          </w:tcPr>
          <w:p w14:paraId="063D5AE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0,879</w:t>
            </w:r>
          </w:p>
        </w:tc>
        <w:tc>
          <w:tcPr>
            <w:tcW w:w="3135" w:type="dxa"/>
          </w:tcPr>
          <w:p w14:paraId="7AD58FE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отрицательная (ниже - лучше)</w:t>
            </w:r>
          </w:p>
        </w:tc>
      </w:tr>
      <w:tr w:rsidR="00A7743E" w:rsidRPr="003B7E28" w14:paraId="2D43092E" w14:textId="77777777">
        <w:trPr>
          <w:jc w:val="center"/>
        </w:trPr>
        <w:tc>
          <w:tcPr>
            <w:tcW w:w="3135" w:type="dxa"/>
          </w:tcPr>
          <w:p w14:paraId="39AA593E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LSD (дБ)</w:t>
            </w:r>
          </w:p>
        </w:tc>
        <w:tc>
          <w:tcPr>
            <w:tcW w:w="3135" w:type="dxa"/>
          </w:tcPr>
          <w:p w14:paraId="572E80B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0,822</w:t>
            </w:r>
          </w:p>
        </w:tc>
        <w:tc>
          <w:tcPr>
            <w:tcW w:w="3135" w:type="dxa"/>
          </w:tcPr>
          <w:p w14:paraId="2E0C69C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отрицательная (ниже - лучше)</w:t>
            </w:r>
          </w:p>
        </w:tc>
      </w:tr>
      <w:tr w:rsidR="00A7743E" w:rsidRPr="003B7E28" w14:paraId="393DE156" w14:textId="77777777">
        <w:trPr>
          <w:jc w:val="center"/>
        </w:trPr>
        <w:tc>
          <w:tcPr>
            <w:tcW w:w="3135" w:type="dxa"/>
          </w:tcPr>
          <w:p w14:paraId="7FC3F649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RMSE</w:t>
            </w:r>
          </w:p>
        </w:tc>
        <w:tc>
          <w:tcPr>
            <w:tcW w:w="3135" w:type="dxa"/>
          </w:tcPr>
          <w:p w14:paraId="1BCC40C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0,817</w:t>
            </w:r>
          </w:p>
        </w:tc>
        <w:tc>
          <w:tcPr>
            <w:tcW w:w="3135" w:type="dxa"/>
          </w:tcPr>
          <w:p w14:paraId="05DE390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отрицательная (ниже - лучше)</w:t>
            </w:r>
          </w:p>
        </w:tc>
      </w:tr>
      <w:tr w:rsidR="00A7743E" w:rsidRPr="003B7E28" w14:paraId="102CAE7E" w14:textId="77777777">
        <w:trPr>
          <w:jc w:val="center"/>
        </w:trPr>
        <w:tc>
          <w:tcPr>
            <w:tcW w:w="3135" w:type="dxa"/>
          </w:tcPr>
          <w:p w14:paraId="15FA7164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SI-SDR (дБ)</w:t>
            </w:r>
          </w:p>
        </w:tc>
        <w:tc>
          <w:tcPr>
            <w:tcW w:w="3135" w:type="dxa"/>
          </w:tcPr>
          <w:p w14:paraId="43DCD84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0,786</w:t>
            </w:r>
          </w:p>
        </w:tc>
        <w:tc>
          <w:tcPr>
            <w:tcW w:w="3135" w:type="dxa"/>
          </w:tcPr>
          <w:p w14:paraId="0A62ED0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положительная</w:t>
            </w:r>
          </w:p>
        </w:tc>
      </w:tr>
      <w:tr w:rsidR="00A7743E" w:rsidRPr="003B7E28" w14:paraId="578E510C" w14:textId="77777777">
        <w:trPr>
          <w:jc w:val="center"/>
        </w:trPr>
        <w:tc>
          <w:tcPr>
            <w:tcW w:w="3135" w:type="dxa"/>
          </w:tcPr>
          <w:p w14:paraId="1D2ED60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Время обработки (с)</w:t>
            </w:r>
          </w:p>
        </w:tc>
        <w:tc>
          <w:tcPr>
            <w:tcW w:w="3135" w:type="dxa"/>
          </w:tcPr>
          <w:p w14:paraId="28D6154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0,774</w:t>
            </w:r>
          </w:p>
        </w:tc>
        <w:tc>
          <w:tcPr>
            <w:tcW w:w="3135" w:type="dxa"/>
          </w:tcPr>
          <w:p w14:paraId="37FBF26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отрицательная (быстрее - лучше)</w:t>
            </w:r>
          </w:p>
        </w:tc>
      </w:tr>
      <w:tr w:rsidR="00A7743E" w:rsidRPr="003B7E28" w14:paraId="4850DE95" w14:textId="77777777">
        <w:trPr>
          <w:jc w:val="center"/>
        </w:trPr>
        <w:tc>
          <w:tcPr>
            <w:tcW w:w="3135" w:type="dxa"/>
          </w:tcPr>
          <w:p w14:paraId="09C82316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Центроид (Гц)</w:t>
            </w:r>
          </w:p>
        </w:tc>
        <w:tc>
          <w:tcPr>
            <w:tcW w:w="3135" w:type="dxa"/>
          </w:tcPr>
          <w:p w14:paraId="5DF6C1C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0,759</w:t>
            </w:r>
          </w:p>
        </w:tc>
        <w:tc>
          <w:tcPr>
            <w:tcW w:w="3135" w:type="dxa"/>
          </w:tcPr>
          <w:p w14:paraId="5E74F7B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отрицательная</w:t>
            </w:r>
          </w:p>
        </w:tc>
      </w:tr>
      <w:tr w:rsidR="00A7743E" w:rsidRPr="003B7E28" w14:paraId="52C1B149" w14:textId="77777777">
        <w:trPr>
          <w:jc w:val="center"/>
        </w:trPr>
        <w:tc>
          <w:tcPr>
            <w:tcW w:w="3135" w:type="dxa"/>
          </w:tcPr>
          <w:p w14:paraId="6177DA8F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STOI</w:t>
            </w:r>
          </w:p>
        </w:tc>
        <w:tc>
          <w:tcPr>
            <w:tcW w:w="3135" w:type="dxa"/>
          </w:tcPr>
          <w:p w14:paraId="4E08976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0,747</w:t>
            </w:r>
          </w:p>
        </w:tc>
        <w:tc>
          <w:tcPr>
            <w:tcW w:w="3135" w:type="dxa"/>
          </w:tcPr>
          <w:p w14:paraId="3AA478F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положительная</w:t>
            </w:r>
          </w:p>
        </w:tc>
      </w:tr>
      <w:tr w:rsidR="00A7743E" w:rsidRPr="003B7E28" w14:paraId="549749B9" w14:textId="77777777">
        <w:trPr>
          <w:jc w:val="center"/>
        </w:trPr>
        <w:tc>
          <w:tcPr>
            <w:tcW w:w="3135" w:type="dxa"/>
          </w:tcPr>
          <w:p w14:paraId="6BBB2CA3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Косинусное сходство</w:t>
            </w:r>
          </w:p>
        </w:tc>
        <w:tc>
          <w:tcPr>
            <w:tcW w:w="3135" w:type="dxa"/>
          </w:tcPr>
          <w:p w14:paraId="06AC515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0,727</w:t>
            </w:r>
          </w:p>
        </w:tc>
        <w:tc>
          <w:tcPr>
            <w:tcW w:w="3135" w:type="dxa"/>
          </w:tcPr>
          <w:p w14:paraId="1BBA493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положительная</w:t>
            </w:r>
          </w:p>
        </w:tc>
      </w:tr>
      <w:tr w:rsidR="00A7743E" w:rsidRPr="003B7E28" w14:paraId="2CAED7EE" w14:textId="77777777">
        <w:trPr>
          <w:jc w:val="center"/>
        </w:trPr>
        <w:tc>
          <w:tcPr>
            <w:tcW w:w="3135" w:type="dxa"/>
          </w:tcPr>
          <w:p w14:paraId="4AF42562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PESQ</w:t>
            </w:r>
          </w:p>
        </w:tc>
        <w:tc>
          <w:tcPr>
            <w:tcW w:w="3135" w:type="dxa"/>
          </w:tcPr>
          <w:p w14:paraId="134AFF0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0,645</w:t>
            </w:r>
          </w:p>
        </w:tc>
        <w:tc>
          <w:tcPr>
            <w:tcW w:w="3135" w:type="dxa"/>
          </w:tcPr>
          <w:p w14:paraId="3F25EAD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положительная</w:t>
            </w:r>
          </w:p>
        </w:tc>
      </w:tr>
      <w:tr w:rsidR="00A7743E" w:rsidRPr="003B7E28" w14:paraId="764816B3" w14:textId="77777777">
        <w:trPr>
          <w:jc w:val="center"/>
        </w:trPr>
        <w:tc>
          <w:tcPr>
            <w:tcW w:w="3135" w:type="dxa"/>
          </w:tcPr>
          <w:p w14:paraId="4A9E842D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MOS</w:t>
            </w:r>
          </w:p>
        </w:tc>
        <w:tc>
          <w:tcPr>
            <w:tcW w:w="3135" w:type="dxa"/>
          </w:tcPr>
          <w:p w14:paraId="3E418D7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0,510</w:t>
            </w:r>
          </w:p>
        </w:tc>
        <w:tc>
          <w:tcPr>
            <w:tcW w:w="3135" w:type="dxa"/>
          </w:tcPr>
          <w:p w14:paraId="73DCBCE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положительная</w:t>
            </w:r>
          </w:p>
        </w:tc>
      </w:tr>
      <w:tr w:rsidR="00A7743E" w:rsidRPr="003B7E28" w14:paraId="385085DB" w14:textId="77777777">
        <w:trPr>
          <w:jc w:val="center"/>
        </w:trPr>
        <w:tc>
          <w:tcPr>
            <w:tcW w:w="3135" w:type="dxa"/>
          </w:tcPr>
          <w:p w14:paraId="469BCC22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Размер файла (МБ)</w:t>
            </w:r>
          </w:p>
        </w:tc>
        <w:tc>
          <w:tcPr>
            <w:tcW w:w="3135" w:type="dxa"/>
          </w:tcPr>
          <w:p w14:paraId="61F31EF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0,111</w:t>
            </w:r>
          </w:p>
        </w:tc>
        <w:tc>
          <w:tcPr>
            <w:tcW w:w="3135" w:type="dxa"/>
          </w:tcPr>
          <w:p w14:paraId="46F8228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слабая корреляция</w:t>
            </w:r>
          </w:p>
        </w:tc>
      </w:tr>
    </w:tbl>
    <w:p w14:paraId="042BF7FB" w14:textId="77777777" w:rsidR="00A7743E" w:rsidRPr="003B7E28" w:rsidRDefault="00A7743E">
      <w:pPr>
        <w:rPr>
          <w:rFonts w:cs="Times New Roman"/>
        </w:rPr>
      </w:pPr>
    </w:p>
    <w:p w14:paraId="25D50E5C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Анализ показывает, что четыре метрики -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, спектральная сходимость,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RMSE</w:t>
      </w:r>
      <w:r w:rsidRPr="003B7E28">
        <w:rPr>
          <w:rFonts w:cs="Times New Roman"/>
          <w:lang w:val="ru-RU"/>
        </w:rPr>
        <w:t xml:space="preserve"> - являются основными детерминантами интегрального балла (</w:t>
      </w:r>
      <w:proofErr w:type="gramStart"/>
      <w:r w:rsidRPr="003B7E28">
        <w:rPr>
          <w:rFonts w:cs="Times New Roman"/>
        </w:rPr>
        <w:t>r</w:t>
      </w:r>
      <w:r w:rsidRPr="003B7E28">
        <w:rPr>
          <w:rFonts w:cs="Times New Roman"/>
          <w:lang w:val="ru-RU"/>
        </w:rPr>
        <w:t xml:space="preserve"> &gt;</w:t>
      </w:r>
      <w:proofErr w:type="gramEnd"/>
      <w:r w:rsidRPr="003B7E28">
        <w:rPr>
          <w:rFonts w:cs="Times New Roman"/>
          <w:lang w:val="ru-RU"/>
        </w:rPr>
        <w:t xml:space="preserve"> 0,8). Это означает, что именно эти метрики необходимо оптимизировать для повышения оценки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: снижение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с текущих 24,57 дБ и повышение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с 13,59 дБ являются приоритетными направлениями улучшения метода.</w:t>
      </w:r>
    </w:p>
    <w:p w14:paraId="79949F68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Важным наблюдением является сильная отрицательная корреляция времени обработки с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(</w:t>
      </w:r>
      <w:r w:rsidRPr="003B7E28">
        <w:rPr>
          <w:rFonts w:cs="Times New Roman"/>
        </w:rPr>
        <w:t>r</w:t>
      </w:r>
      <w:r w:rsidRPr="003B7E28">
        <w:rPr>
          <w:rFonts w:cs="Times New Roman"/>
          <w:lang w:val="ru-RU"/>
        </w:rPr>
        <w:t xml:space="preserve"> = -0,774). Более быстрые методы (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, Хаффман) имеют тенденцию получать более высокие оценки. Данная корреляция обусловлена не причинно-следственной связью, а архитектурными особенностями: простые методы работают быстрее и вносят меньше искажений. Для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это означает, что оптимизация скорости </w:t>
      </w:r>
      <w:r w:rsidRPr="003B7E28">
        <w:rPr>
          <w:rFonts w:cs="Times New Roman"/>
          <w:lang w:val="ru-RU"/>
        </w:rPr>
        <w:lastRenderedPageBreak/>
        <w:t xml:space="preserve">обработки (через </w:t>
      </w:r>
      <w:r w:rsidRPr="003B7E28">
        <w:rPr>
          <w:rFonts w:cs="Times New Roman"/>
        </w:rPr>
        <w:t>SIMD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GPU</w:t>
      </w:r>
      <w:r w:rsidRPr="003B7E28">
        <w:rPr>
          <w:rFonts w:cs="Times New Roman"/>
          <w:lang w:val="ru-RU"/>
        </w:rPr>
        <w:t xml:space="preserve"> или переписывание на </w:t>
      </w:r>
      <w:r w:rsidRPr="003B7E28">
        <w:rPr>
          <w:rFonts w:cs="Times New Roman"/>
        </w:rPr>
        <w:t>C</w:t>
      </w:r>
      <w:r w:rsidRPr="003B7E28">
        <w:rPr>
          <w:rFonts w:cs="Times New Roman"/>
          <w:lang w:val="ru-RU"/>
        </w:rPr>
        <w:t xml:space="preserve">) может косвенно улучшить оценку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за счёт сокращения времени.</w:t>
      </w:r>
    </w:p>
    <w:p w14:paraId="55B45DA1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Размер выходного файла практически не коррелирует с качеством (</w:t>
      </w:r>
      <w:r w:rsidRPr="003B7E28">
        <w:rPr>
          <w:rFonts w:cs="Times New Roman"/>
        </w:rPr>
        <w:t>r</w:t>
      </w:r>
      <w:r w:rsidRPr="003B7E28">
        <w:rPr>
          <w:rFonts w:cs="Times New Roman"/>
          <w:lang w:val="ru-RU"/>
        </w:rPr>
        <w:t xml:space="preserve"> = 0,111), что указывает на отсутствие прямой связи между степенью сжатия и воспринимаемым качеством в рамках использованных методов.</w:t>
      </w:r>
    </w:p>
    <w:p>
      <w:pPr>
        <w:jc w:val="center"/>
      </w:pPr>
      <w:r>
        <w:rPr>
          <w:rFonts w:cs="Times New Roman"/>
          <w:sz w:val="22"/>
          <w:szCs w:val="22"/>
        </w:rPr>
        <w:t xml:space="preserve">[Место для диаграммы] Рисунок 4.16 – Столбчатая диаграмма коэффициентов корреляции метрик с интегральным баллом Score на основе данных таблицы 4.5</w:t>
      </w:r>
    </w:p>
    <w:p w14:paraId="0378C548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4.3.5. Сводная таблица и попарный анализ</w:t>
      </w:r>
    </w:p>
    <w:p w14:paraId="4B34FBD3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Сводные результаты сравнительного анализа методов приведены в таблице 4.6.</w:t>
      </w:r>
    </w:p>
    <w:p w14:paraId="4AADAEFC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Таблица 4.6 - Сводный сравнительный анализ методов (средние по 80 аудиофайлам)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245"/>
        <w:gridCol w:w="695"/>
        <w:gridCol w:w="695"/>
        <w:gridCol w:w="737"/>
        <w:gridCol w:w="695"/>
        <w:gridCol w:w="695"/>
        <w:gridCol w:w="707"/>
        <w:gridCol w:w="695"/>
        <w:gridCol w:w="702"/>
        <w:gridCol w:w="713"/>
        <w:gridCol w:w="702"/>
        <w:gridCol w:w="670"/>
        <w:gridCol w:w="670"/>
      </w:tblGrid>
      <w:tr w:rsidR="00A7743E" w:rsidRPr="003B7E28" w14:paraId="29D1189D" w14:textId="77777777">
        <w:trPr>
          <w:jc w:val="center"/>
        </w:trPr>
        <w:tc>
          <w:tcPr>
            <w:tcW w:w="723" w:type="dxa"/>
            <w:shd w:val="clear" w:color="auto" w:fill="D9E2F3"/>
          </w:tcPr>
          <w:p w14:paraId="041ED18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b/>
                <w:sz w:val="18"/>
              </w:rPr>
              <w:t>Метод</w:t>
            </w:r>
            <w:proofErr w:type="spellEnd"/>
          </w:p>
        </w:tc>
        <w:tc>
          <w:tcPr>
            <w:tcW w:w="723" w:type="dxa"/>
            <w:shd w:val="clear" w:color="auto" w:fill="D9E2F3"/>
          </w:tcPr>
          <w:p w14:paraId="2D5871D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LSD</w:t>
            </w:r>
          </w:p>
        </w:tc>
        <w:tc>
          <w:tcPr>
            <w:tcW w:w="723" w:type="dxa"/>
            <w:shd w:val="clear" w:color="auto" w:fill="D9E2F3"/>
          </w:tcPr>
          <w:p w14:paraId="3515455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SNR</w:t>
            </w:r>
          </w:p>
        </w:tc>
        <w:tc>
          <w:tcPr>
            <w:tcW w:w="723" w:type="dxa"/>
            <w:shd w:val="clear" w:color="auto" w:fill="D9E2F3"/>
          </w:tcPr>
          <w:p w14:paraId="0C11DF7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RMSE</w:t>
            </w:r>
          </w:p>
        </w:tc>
        <w:tc>
          <w:tcPr>
            <w:tcW w:w="723" w:type="dxa"/>
            <w:shd w:val="clear" w:color="auto" w:fill="D9E2F3"/>
          </w:tcPr>
          <w:p w14:paraId="24B6AF4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SI-SDR</w:t>
            </w:r>
          </w:p>
        </w:tc>
        <w:tc>
          <w:tcPr>
            <w:tcW w:w="723" w:type="dxa"/>
            <w:shd w:val="clear" w:color="auto" w:fill="D9E2F3"/>
          </w:tcPr>
          <w:p w14:paraId="0F6FD30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SC</w:t>
            </w:r>
          </w:p>
        </w:tc>
        <w:tc>
          <w:tcPr>
            <w:tcW w:w="723" w:type="dxa"/>
            <w:shd w:val="clear" w:color="auto" w:fill="D9E2F3"/>
          </w:tcPr>
          <w:p w14:paraId="4FFE590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C, Гц</w:t>
            </w:r>
          </w:p>
        </w:tc>
        <w:tc>
          <w:tcPr>
            <w:tcW w:w="723" w:type="dxa"/>
            <w:shd w:val="clear" w:color="auto" w:fill="D9E2F3"/>
          </w:tcPr>
          <w:p w14:paraId="6BAB2E7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Cos</w:t>
            </w:r>
          </w:p>
        </w:tc>
        <w:tc>
          <w:tcPr>
            <w:tcW w:w="723" w:type="dxa"/>
            <w:shd w:val="clear" w:color="auto" w:fill="D9E2F3"/>
          </w:tcPr>
          <w:p w14:paraId="2121CCB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STOI</w:t>
            </w:r>
          </w:p>
        </w:tc>
        <w:tc>
          <w:tcPr>
            <w:tcW w:w="723" w:type="dxa"/>
            <w:shd w:val="clear" w:color="auto" w:fill="D9E2F3"/>
          </w:tcPr>
          <w:p w14:paraId="28B85C4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PESQ</w:t>
            </w:r>
          </w:p>
        </w:tc>
        <w:tc>
          <w:tcPr>
            <w:tcW w:w="723" w:type="dxa"/>
            <w:shd w:val="clear" w:color="auto" w:fill="D9E2F3"/>
          </w:tcPr>
          <w:p w14:paraId="43B9060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Score</w:t>
            </w:r>
          </w:p>
        </w:tc>
        <w:tc>
          <w:tcPr>
            <w:tcW w:w="723" w:type="dxa"/>
            <w:shd w:val="clear" w:color="auto" w:fill="D9E2F3"/>
          </w:tcPr>
          <w:p w14:paraId="2C292C8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T, с</w:t>
            </w:r>
          </w:p>
        </w:tc>
        <w:tc>
          <w:tcPr>
            <w:tcW w:w="723" w:type="dxa"/>
            <w:shd w:val="clear" w:color="auto" w:fill="D9E2F3"/>
          </w:tcPr>
          <w:p w14:paraId="429D5BA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МБ</w:t>
            </w:r>
          </w:p>
        </w:tc>
      </w:tr>
      <w:tr w:rsidR="00A7743E" w:rsidRPr="003B7E28" w14:paraId="11755C14" w14:textId="77777777">
        <w:trPr>
          <w:jc w:val="center"/>
        </w:trPr>
        <w:tc>
          <w:tcPr>
            <w:tcW w:w="723" w:type="dxa"/>
          </w:tcPr>
          <w:p w14:paraId="55AA12CE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</w:t>
            </w:r>
          </w:p>
        </w:tc>
        <w:tc>
          <w:tcPr>
            <w:tcW w:w="723" w:type="dxa"/>
          </w:tcPr>
          <w:p w14:paraId="78A0458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5,98</w:t>
            </w:r>
          </w:p>
        </w:tc>
        <w:tc>
          <w:tcPr>
            <w:tcW w:w="723" w:type="dxa"/>
          </w:tcPr>
          <w:p w14:paraId="3797F39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29,15</w:t>
            </w:r>
          </w:p>
        </w:tc>
        <w:tc>
          <w:tcPr>
            <w:tcW w:w="723" w:type="dxa"/>
          </w:tcPr>
          <w:p w14:paraId="5B69578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0,004</w:t>
            </w:r>
          </w:p>
        </w:tc>
        <w:tc>
          <w:tcPr>
            <w:tcW w:w="723" w:type="dxa"/>
          </w:tcPr>
          <w:p w14:paraId="735098A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39,55</w:t>
            </w:r>
          </w:p>
        </w:tc>
        <w:tc>
          <w:tcPr>
            <w:tcW w:w="723" w:type="dxa"/>
          </w:tcPr>
          <w:p w14:paraId="75FE50F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0,033</w:t>
            </w:r>
          </w:p>
        </w:tc>
        <w:tc>
          <w:tcPr>
            <w:tcW w:w="723" w:type="dxa"/>
          </w:tcPr>
          <w:p w14:paraId="3874A9A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18</w:t>
            </w:r>
          </w:p>
        </w:tc>
        <w:tc>
          <w:tcPr>
            <w:tcW w:w="723" w:type="dxa"/>
          </w:tcPr>
          <w:p w14:paraId="6E9E80F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1,000</w:t>
            </w:r>
          </w:p>
        </w:tc>
        <w:tc>
          <w:tcPr>
            <w:tcW w:w="723" w:type="dxa"/>
          </w:tcPr>
          <w:p w14:paraId="51C5FD7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0,500</w:t>
            </w:r>
          </w:p>
        </w:tc>
        <w:tc>
          <w:tcPr>
            <w:tcW w:w="723" w:type="dxa"/>
          </w:tcPr>
          <w:p w14:paraId="339881A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4,12</w:t>
            </w:r>
          </w:p>
        </w:tc>
        <w:tc>
          <w:tcPr>
            <w:tcW w:w="723" w:type="dxa"/>
          </w:tcPr>
          <w:p w14:paraId="7CB21CC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0,992</w:t>
            </w:r>
          </w:p>
        </w:tc>
        <w:tc>
          <w:tcPr>
            <w:tcW w:w="723" w:type="dxa"/>
          </w:tcPr>
          <w:p w14:paraId="58072B4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0,94</w:t>
            </w:r>
          </w:p>
        </w:tc>
        <w:tc>
          <w:tcPr>
            <w:tcW w:w="723" w:type="dxa"/>
          </w:tcPr>
          <w:p w14:paraId="2615128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2,69</w:t>
            </w:r>
          </w:p>
        </w:tc>
      </w:tr>
      <w:tr w:rsidR="00A7743E" w:rsidRPr="003B7E28" w14:paraId="597E6FF0" w14:textId="77777777">
        <w:trPr>
          <w:jc w:val="center"/>
        </w:trPr>
        <w:tc>
          <w:tcPr>
            <w:tcW w:w="723" w:type="dxa"/>
          </w:tcPr>
          <w:p w14:paraId="5E5A2F39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Хаффман</w:t>
            </w:r>
          </w:p>
        </w:tc>
        <w:tc>
          <w:tcPr>
            <w:tcW w:w="723" w:type="dxa"/>
          </w:tcPr>
          <w:p w14:paraId="44D2943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14,05</w:t>
            </w:r>
          </w:p>
        </w:tc>
        <w:tc>
          <w:tcPr>
            <w:tcW w:w="723" w:type="dxa"/>
          </w:tcPr>
          <w:p w14:paraId="5D8DF5F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27,87</w:t>
            </w:r>
          </w:p>
        </w:tc>
        <w:tc>
          <w:tcPr>
            <w:tcW w:w="723" w:type="dxa"/>
          </w:tcPr>
          <w:p w14:paraId="2A2331E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0,005</w:t>
            </w:r>
          </w:p>
        </w:tc>
        <w:tc>
          <w:tcPr>
            <w:tcW w:w="723" w:type="dxa"/>
          </w:tcPr>
          <w:p w14:paraId="233EEEF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27,87</w:t>
            </w:r>
          </w:p>
        </w:tc>
        <w:tc>
          <w:tcPr>
            <w:tcW w:w="723" w:type="dxa"/>
          </w:tcPr>
          <w:p w14:paraId="4063725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0,038</w:t>
            </w:r>
          </w:p>
        </w:tc>
        <w:tc>
          <w:tcPr>
            <w:tcW w:w="723" w:type="dxa"/>
          </w:tcPr>
          <w:p w14:paraId="42258AC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225</w:t>
            </w:r>
          </w:p>
        </w:tc>
        <w:tc>
          <w:tcPr>
            <w:tcW w:w="723" w:type="dxa"/>
          </w:tcPr>
          <w:p w14:paraId="3549F01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0,999</w:t>
            </w:r>
          </w:p>
        </w:tc>
        <w:tc>
          <w:tcPr>
            <w:tcW w:w="723" w:type="dxa"/>
          </w:tcPr>
          <w:p w14:paraId="708BE57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0,500</w:t>
            </w:r>
          </w:p>
        </w:tc>
        <w:tc>
          <w:tcPr>
            <w:tcW w:w="723" w:type="dxa"/>
          </w:tcPr>
          <w:p w14:paraId="41EDE00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3,30</w:t>
            </w:r>
          </w:p>
        </w:tc>
        <w:tc>
          <w:tcPr>
            <w:tcW w:w="723" w:type="dxa"/>
          </w:tcPr>
          <w:p w14:paraId="5DB8BE4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0,915</w:t>
            </w:r>
          </w:p>
        </w:tc>
        <w:tc>
          <w:tcPr>
            <w:tcW w:w="723" w:type="dxa"/>
          </w:tcPr>
          <w:p w14:paraId="1368205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0,71</w:t>
            </w:r>
          </w:p>
        </w:tc>
        <w:tc>
          <w:tcPr>
            <w:tcW w:w="723" w:type="dxa"/>
          </w:tcPr>
          <w:p w14:paraId="1CADFAE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1,34</w:t>
            </w:r>
          </w:p>
        </w:tc>
      </w:tr>
      <w:tr w:rsidR="00A7743E" w:rsidRPr="003B7E28" w14:paraId="5F150D3F" w14:textId="77777777">
        <w:trPr>
          <w:jc w:val="center"/>
        </w:trPr>
        <w:tc>
          <w:tcPr>
            <w:tcW w:w="723" w:type="dxa"/>
          </w:tcPr>
          <w:p w14:paraId="62994119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Розенброк</w:t>
            </w:r>
          </w:p>
        </w:tc>
        <w:tc>
          <w:tcPr>
            <w:tcW w:w="723" w:type="dxa"/>
          </w:tcPr>
          <w:p w14:paraId="2C63400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6,77</w:t>
            </w:r>
          </w:p>
        </w:tc>
        <w:tc>
          <w:tcPr>
            <w:tcW w:w="723" w:type="dxa"/>
          </w:tcPr>
          <w:p w14:paraId="769C7EF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14,65</w:t>
            </w:r>
          </w:p>
        </w:tc>
        <w:tc>
          <w:tcPr>
            <w:tcW w:w="723" w:type="dxa"/>
          </w:tcPr>
          <w:p w14:paraId="6CBEF66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0,023</w:t>
            </w:r>
          </w:p>
        </w:tc>
        <w:tc>
          <w:tcPr>
            <w:tcW w:w="723" w:type="dxa"/>
          </w:tcPr>
          <w:p w14:paraId="74FFF49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21,17</w:t>
            </w:r>
          </w:p>
        </w:tc>
        <w:tc>
          <w:tcPr>
            <w:tcW w:w="723" w:type="dxa"/>
          </w:tcPr>
          <w:p w14:paraId="1A56DB4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0,174</w:t>
            </w:r>
          </w:p>
        </w:tc>
        <w:tc>
          <w:tcPr>
            <w:tcW w:w="723" w:type="dxa"/>
          </w:tcPr>
          <w:p w14:paraId="112658C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24</w:t>
            </w:r>
          </w:p>
        </w:tc>
        <w:tc>
          <w:tcPr>
            <w:tcW w:w="723" w:type="dxa"/>
          </w:tcPr>
          <w:p w14:paraId="0729AAE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0,999</w:t>
            </w:r>
          </w:p>
        </w:tc>
        <w:tc>
          <w:tcPr>
            <w:tcW w:w="723" w:type="dxa"/>
          </w:tcPr>
          <w:p w14:paraId="648E587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0,496</w:t>
            </w:r>
          </w:p>
        </w:tc>
        <w:tc>
          <w:tcPr>
            <w:tcW w:w="723" w:type="dxa"/>
          </w:tcPr>
          <w:p w14:paraId="43E5242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3,93</w:t>
            </w:r>
          </w:p>
        </w:tc>
        <w:tc>
          <w:tcPr>
            <w:tcW w:w="723" w:type="dxa"/>
          </w:tcPr>
          <w:p w14:paraId="48A7B75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0,867</w:t>
            </w:r>
          </w:p>
        </w:tc>
        <w:tc>
          <w:tcPr>
            <w:tcW w:w="723" w:type="dxa"/>
          </w:tcPr>
          <w:p w14:paraId="65325F8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0,57</w:t>
            </w:r>
          </w:p>
        </w:tc>
        <w:tc>
          <w:tcPr>
            <w:tcW w:w="723" w:type="dxa"/>
          </w:tcPr>
          <w:p w14:paraId="5887715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1,27</w:t>
            </w:r>
          </w:p>
        </w:tc>
      </w:tr>
      <w:tr w:rsidR="00A7743E" w:rsidRPr="003B7E28" w14:paraId="288B6249" w14:textId="77777777">
        <w:trPr>
          <w:jc w:val="center"/>
        </w:trPr>
        <w:tc>
          <w:tcPr>
            <w:tcW w:w="723" w:type="dxa"/>
          </w:tcPr>
          <w:p w14:paraId="45AA0B85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DWT</w:t>
            </w:r>
          </w:p>
        </w:tc>
        <w:tc>
          <w:tcPr>
            <w:tcW w:w="723" w:type="dxa"/>
          </w:tcPr>
          <w:p w14:paraId="2788BAC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24,86</w:t>
            </w:r>
          </w:p>
        </w:tc>
        <w:tc>
          <w:tcPr>
            <w:tcW w:w="723" w:type="dxa"/>
          </w:tcPr>
          <w:p w14:paraId="4372D08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14,33</w:t>
            </w:r>
          </w:p>
        </w:tc>
        <w:tc>
          <w:tcPr>
            <w:tcW w:w="723" w:type="dxa"/>
          </w:tcPr>
          <w:p w14:paraId="26B7335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0,024</w:t>
            </w:r>
          </w:p>
        </w:tc>
        <w:tc>
          <w:tcPr>
            <w:tcW w:w="723" w:type="dxa"/>
          </w:tcPr>
          <w:p w14:paraId="5D38ADE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14,19</w:t>
            </w:r>
          </w:p>
        </w:tc>
        <w:tc>
          <w:tcPr>
            <w:tcW w:w="723" w:type="dxa"/>
          </w:tcPr>
          <w:p w14:paraId="62752E7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0,159</w:t>
            </w:r>
          </w:p>
        </w:tc>
        <w:tc>
          <w:tcPr>
            <w:tcW w:w="723" w:type="dxa"/>
          </w:tcPr>
          <w:p w14:paraId="4484957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1530</w:t>
            </w:r>
          </w:p>
        </w:tc>
        <w:tc>
          <w:tcPr>
            <w:tcW w:w="723" w:type="dxa"/>
          </w:tcPr>
          <w:p w14:paraId="2D6721A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0,987</w:t>
            </w:r>
          </w:p>
        </w:tc>
        <w:tc>
          <w:tcPr>
            <w:tcW w:w="723" w:type="dxa"/>
          </w:tcPr>
          <w:p w14:paraId="6883675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0,486</w:t>
            </w:r>
          </w:p>
        </w:tc>
        <w:tc>
          <w:tcPr>
            <w:tcW w:w="723" w:type="dxa"/>
          </w:tcPr>
          <w:p w14:paraId="1421A7F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2,18</w:t>
            </w:r>
          </w:p>
        </w:tc>
        <w:tc>
          <w:tcPr>
            <w:tcW w:w="723" w:type="dxa"/>
          </w:tcPr>
          <w:p w14:paraId="6A3488C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0,689</w:t>
            </w:r>
          </w:p>
        </w:tc>
        <w:tc>
          <w:tcPr>
            <w:tcW w:w="723" w:type="dxa"/>
          </w:tcPr>
          <w:p w14:paraId="7C6F943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1,63</w:t>
            </w:r>
          </w:p>
        </w:tc>
        <w:tc>
          <w:tcPr>
            <w:tcW w:w="723" w:type="dxa"/>
          </w:tcPr>
          <w:p w14:paraId="5F966AC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1,54</w:t>
            </w:r>
          </w:p>
        </w:tc>
      </w:tr>
      <w:tr w:rsidR="00A7743E" w:rsidRPr="003B7E28" w14:paraId="78C5CFFB" w14:textId="77777777">
        <w:trPr>
          <w:jc w:val="center"/>
        </w:trPr>
        <w:tc>
          <w:tcPr>
            <w:tcW w:w="723" w:type="dxa"/>
          </w:tcPr>
          <w:p w14:paraId="06464604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</w:t>
            </w:r>
          </w:p>
        </w:tc>
        <w:tc>
          <w:tcPr>
            <w:tcW w:w="723" w:type="dxa"/>
          </w:tcPr>
          <w:p w14:paraId="50F8C37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24,57</w:t>
            </w:r>
          </w:p>
        </w:tc>
        <w:tc>
          <w:tcPr>
            <w:tcW w:w="723" w:type="dxa"/>
          </w:tcPr>
          <w:p w14:paraId="726FBF6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13,59</w:t>
            </w:r>
          </w:p>
        </w:tc>
        <w:tc>
          <w:tcPr>
            <w:tcW w:w="723" w:type="dxa"/>
          </w:tcPr>
          <w:p w14:paraId="440E2F4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0,028</w:t>
            </w:r>
          </w:p>
        </w:tc>
        <w:tc>
          <w:tcPr>
            <w:tcW w:w="723" w:type="dxa"/>
          </w:tcPr>
          <w:p w14:paraId="6F38897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14,06</w:t>
            </w:r>
          </w:p>
        </w:tc>
        <w:tc>
          <w:tcPr>
            <w:tcW w:w="723" w:type="dxa"/>
          </w:tcPr>
          <w:p w14:paraId="66FD74F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0,184</w:t>
            </w:r>
          </w:p>
        </w:tc>
        <w:tc>
          <w:tcPr>
            <w:tcW w:w="723" w:type="dxa"/>
          </w:tcPr>
          <w:p w14:paraId="247C00B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1445</w:t>
            </w:r>
          </w:p>
        </w:tc>
        <w:tc>
          <w:tcPr>
            <w:tcW w:w="723" w:type="dxa"/>
          </w:tcPr>
          <w:p w14:paraId="44344B0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0,988</w:t>
            </w:r>
          </w:p>
        </w:tc>
        <w:tc>
          <w:tcPr>
            <w:tcW w:w="723" w:type="dxa"/>
          </w:tcPr>
          <w:p w14:paraId="252FA15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0,474</w:t>
            </w:r>
          </w:p>
        </w:tc>
        <w:tc>
          <w:tcPr>
            <w:tcW w:w="723" w:type="dxa"/>
          </w:tcPr>
          <w:p w14:paraId="2F4C5C5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2,16</w:t>
            </w:r>
          </w:p>
        </w:tc>
        <w:tc>
          <w:tcPr>
            <w:tcW w:w="723" w:type="dxa"/>
          </w:tcPr>
          <w:p w14:paraId="1F8067F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0,672</w:t>
            </w:r>
          </w:p>
        </w:tc>
        <w:tc>
          <w:tcPr>
            <w:tcW w:w="723" w:type="dxa"/>
          </w:tcPr>
          <w:p w14:paraId="1C21B5E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1,96</w:t>
            </w:r>
          </w:p>
        </w:tc>
        <w:tc>
          <w:tcPr>
            <w:tcW w:w="723" w:type="dxa"/>
          </w:tcPr>
          <w:p w14:paraId="544BBE0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1,44</w:t>
            </w:r>
          </w:p>
        </w:tc>
      </w:tr>
      <w:tr w:rsidR="00A7743E" w:rsidRPr="003B7E28" w14:paraId="57347746" w14:textId="77777777">
        <w:trPr>
          <w:jc w:val="center"/>
        </w:trPr>
        <w:tc>
          <w:tcPr>
            <w:tcW w:w="723" w:type="dxa"/>
          </w:tcPr>
          <w:p w14:paraId="57C8CE49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FFT</w:t>
            </w:r>
          </w:p>
        </w:tc>
        <w:tc>
          <w:tcPr>
            <w:tcW w:w="723" w:type="dxa"/>
          </w:tcPr>
          <w:p w14:paraId="4D9EBB5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32,22</w:t>
            </w:r>
          </w:p>
        </w:tc>
        <w:tc>
          <w:tcPr>
            <w:tcW w:w="723" w:type="dxa"/>
          </w:tcPr>
          <w:p w14:paraId="5D858C8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12,75</w:t>
            </w:r>
          </w:p>
        </w:tc>
        <w:tc>
          <w:tcPr>
            <w:tcW w:w="723" w:type="dxa"/>
          </w:tcPr>
          <w:p w14:paraId="676D49B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0,036</w:t>
            </w:r>
          </w:p>
        </w:tc>
        <w:tc>
          <w:tcPr>
            <w:tcW w:w="723" w:type="dxa"/>
          </w:tcPr>
          <w:p w14:paraId="66B3066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14,76</w:t>
            </w:r>
          </w:p>
        </w:tc>
        <w:tc>
          <w:tcPr>
            <w:tcW w:w="723" w:type="dxa"/>
          </w:tcPr>
          <w:p w14:paraId="7D091AA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0,264</w:t>
            </w:r>
          </w:p>
        </w:tc>
        <w:tc>
          <w:tcPr>
            <w:tcW w:w="723" w:type="dxa"/>
          </w:tcPr>
          <w:p w14:paraId="6150107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845</w:t>
            </w:r>
          </w:p>
        </w:tc>
        <w:tc>
          <w:tcPr>
            <w:tcW w:w="723" w:type="dxa"/>
          </w:tcPr>
          <w:p w14:paraId="5795A8F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0,986</w:t>
            </w:r>
          </w:p>
        </w:tc>
        <w:tc>
          <w:tcPr>
            <w:tcW w:w="723" w:type="dxa"/>
          </w:tcPr>
          <w:p w14:paraId="2380A50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0,477</w:t>
            </w:r>
          </w:p>
        </w:tc>
        <w:tc>
          <w:tcPr>
            <w:tcW w:w="723" w:type="dxa"/>
          </w:tcPr>
          <w:p w14:paraId="1947394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0,17</w:t>
            </w:r>
          </w:p>
        </w:tc>
        <w:tc>
          <w:tcPr>
            <w:tcW w:w="723" w:type="dxa"/>
          </w:tcPr>
          <w:p w14:paraId="5C6D6D2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0,558</w:t>
            </w:r>
          </w:p>
        </w:tc>
        <w:tc>
          <w:tcPr>
            <w:tcW w:w="723" w:type="dxa"/>
          </w:tcPr>
          <w:p w14:paraId="6D013D8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1,11</w:t>
            </w:r>
          </w:p>
        </w:tc>
        <w:tc>
          <w:tcPr>
            <w:tcW w:w="723" w:type="dxa"/>
          </w:tcPr>
          <w:p w14:paraId="63A1F4A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0,76</w:t>
            </w:r>
          </w:p>
        </w:tc>
      </w:tr>
      <w:tr w:rsidR="00A7743E" w:rsidRPr="003B7E28" w14:paraId="333A04B0" w14:textId="77777777">
        <w:trPr>
          <w:jc w:val="center"/>
        </w:trPr>
        <w:tc>
          <w:tcPr>
            <w:tcW w:w="723" w:type="dxa"/>
          </w:tcPr>
          <w:p w14:paraId="12D09DE3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DCT</w:t>
            </w:r>
          </w:p>
        </w:tc>
        <w:tc>
          <w:tcPr>
            <w:tcW w:w="723" w:type="dxa"/>
          </w:tcPr>
          <w:p w14:paraId="6845BEB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31,54</w:t>
            </w:r>
          </w:p>
        </w:tc>
        <w:tc>
          <w:tcPr>
            <w:tcW w:w="723" w:type="dxa"/>
          </w:tcPr>
          <w:p w14:paraId="56B1731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12,55</w:t>
            </w:r>
          </w:p>
        </w:tc>
        <w:tc>
          <w:tcPr>
            <w:tcW w:w="723" w:type="dxa"/>
          </w:tcPr>
          <w:p w14:paraId="70998E6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0,036</w:t>
            </w:r>
          </w:p>
        </w:tc>
        <w:tc>
          <w:tcPr>
            <w:tcW w:w="723" w:type="dxa"/>
          </w:tcPr>
          <w:p w14:paraId="4DF7E23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14,60</w:t>
            </w:r>
          </w:p>
        </w:tc>
        <w:tc>
          <w:tcPr>
            <w:tcW w:w="723" w:type="dxa"/>
          </w:tcPr>
          <w:p w14:paraId="39AE8D8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0,262</w:t>
            </w:r>
          </w:p>
        </w:tc>
        <w:tc>
          <w:tcPr>
            <w:tcW w:w="723" w:type="dxa"/>
          </w:tcPr>
          <w:p w14:paraId="787878A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825</w:t>
            </w:r>
          </w:p>
        </w:tc>
        <w:tc>
          <w:tcPr>
            <w:tcW w:w="723" w:type="dxa"/>
          </w:tcPr>
          <w:p w14:paraId="40B9FEE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0,987</w:t>
            </w:r>
          </w:p>
        </w:tc>
        <w:tc>
          <w:tcPr>
            <w:tcW w:w="723" w:type="dxa"/>
          </w:tcPr>
          <w:p w14:paraId="3A75BCF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0,477</w:t>
            </w:r>
          </w:p>
        </w:tc>
        <w:tc>
          <w:tcPr>
            <w:tcW w:w="723" w:type="dxa"/>
          </w:tcPr>
          <w:p w14:paraId="51DF14A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0,12</w:t>
            </w:r>
          </w:p>
        </w:tc>
        <w:tc>
          <w:tcPr>
            <w:tcW w:w="723" w:type="dxa"/>
          </w:tcPr>
          <w:p w14:paraId="76289BC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0,545</w:t>
            </w:r>
          </w:p>
        </w:tc>
        <w:tc>
          <w:tcPr>
            <w:tcW w:w="723" w:type="dxa"/>
          </w:tcPr>
          <w:p w14:paraId="0EED930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1,97</w:t>
            </w:r>
          </w:p>
        </w:tc>
        <w:tc>
          <w:tcPr>
            <w:tcW w:w="723" w:type="dxa"/>
          </w:tcPr>
          <w:p w14:paraId="4B2DB30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0,79</w:t>
            </w:r>
          </w:p>
        </w:tc>
      </w:tr>
      <w:tr w:rsidR="00A7743E" w:rsidRPr="003B7E28" w14:paraId="76D0A98F" w14:textId="77777777">
        <w:trPr>
          <w:jc w:val="center"/>
        </w:trPr>
        <w:tc>
          <w:tcPr>
            <w:tcW w:w="723" w:type="dxa"/>
          </w:tcPr>
          <w:p w14:paraId="53D2920D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MDCT</w:t>
            </w:r>
          </w:p>
        </w:tc>
        <w:tc>
          <w:tcPr>
            <w:tcW w:w="723" w:type="dxa"/>
          </w:tcPr>
          <w:p w14:paraId="5039ECD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33,30</w:t>
            </w:r>
          </w:p>
        </w:tc>
        <w:tc>
          <w:tcPr>
            <w:tcW w:w="723" w:type="dxa"/>
          </w:tcPr>
          <w:p w14:paraId="593EDD9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7,54</w:t>
            </w:r>
          </w:p>
        </w:tc>
        <w:tc>
          <w:tcPr>
            <w:tcW w:w="723" w:type="dxa"/>
          </w:tcPr>
          <w:p w14:paraId="5BC72D7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0,062</w:t>
            </w:r>
          </w:p>
        </w:tc>
        <w:tc>
          <w:tcPr>
            <w:tcW w:w="723" w:type="dxa"/>
          </w:tcPr>
          <w:p w14:paraId="0327F8A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12,37</w:t>
            </w:r>
          </w:p>
        </w:tc>
        <w:tc>
          <w:tcPr>
            <w:tcW w:w="723" w:type="dxa"/>
          </w:tcPr>
          <w:p w14:paraId="2F7A46D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0,523</w:t>
            </w:r>
          </w:p>
        </w:tc>
        <w:tc>
          <w:tcPr>
            <w:tcW w:w="723" w:type="dxa"/>
          </w:tcPr>
          <w:p w14:paraId="00FCF78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1008</w:t>
            </w:r>
          </w:p>
        </w:tc>
        <w:tc>
          <w:tcPr>
            <w:tcW w:w="723" w:type="dxa"/>
          </w:tcPr>
          <w:p w14:paraId="03B1013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0,923</w:t>
            </w:r>
          </w:p>
        </w:tc>
        <w:tc>
          <w:tcPr>
            <w:tcW w:w="723" w:type="dxa"/>
          </w:tcPr>
          <w:p w14:paraId="38874DA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0,460</w:t>
            </w:r>
          </w:p>
        </w:tc>
        <w:tc>
          <w:tcPr>
            <w:tcW w:w="723" w:type="dxa"/>
          </w:tcPr>
          <w:p w14:paraId="39BBD6D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0,34</w:t>
            </w:r>
          </w:p>
        </w:tc>
        <w:tc>
          <w:tcPr>
            <w:tcW w:w="723" w:type="dxa"/>
          </w:tcPr>
          <w:p w14:paraId="762F0E9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0,423</w:t>
            </w:r>
          </w:p>
        </w:tc>
        <w:tc>
          <w:tcPr>
            <w:tcW w:w="723" w:type="dxa"/>
          </w:tcPr>
          <w:p w14:paraId="0650829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3,08</w:t>
            </w:r>
          </w:p>
        </w:tc>
        <w:tc>
          <w:tcPr>
            <w:tcW w:w="723" w:type="dxa"/>
          </w:tcPr>
          <w:p w14:paraId="59ADACF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0,90</w:t>
            </w:r>
          </w:p>
        </w:tc>
      </w:tr>
      <w:tr w:rsidR="00A7743E" w:rsidRPr="003B7E28" w14:paraId="39FC3954" w14:textId="77777777">
        <w:trPr>
          <w:jc w:val="center"/>
        </w:trPr>
        <w:tc>
          <w:tcPr>
            <w:tcW w:w="723" w:type="dxa"/>
          </w:tcPr>
          <w:p w14:paraId="3E05D77F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Daub. DWT</w:t>
            </w:r>
          </w:p>
        </w:tc>
        <w:tc>
          <w:tcPr>
            <w:tcW w:w="723" w:type="dxa"/>
          </w:tcPr>
          <w:p w14:paraId="0129096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33,36</w:t>
            </w:r>
          </w:p>
        </w:tc>
        <w:tc>
          <w:tcPr>
            <w:tcW w:w="723" w:type="dxa"/>
          </w:tcPr>
          <w:p w14:paraId="1E5AFF0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0,01</w:t>
            </w:r>
          </w:p>
        </w:tc>
        <w:tc>
          <w:tcPr>
            <w:tcW w:w="723" w:type="dxa"/>
          </w:tcPr>
          <w:p w14:paraId="23F6690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0,124</w:t>
            </w:r>
          </w:p>
        </w:tc>
        <w:tc>
          <w:tcPr>
            <w:tcW w:w="723" w:type="dxa"/>
          </w:tcPr>
          <w:p w14:paraId="3F2789A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50,17</w:t>
            </w:r>
          </w:p>
        </w:tc>
        <w:tc>
          <w:tcPr>
            <w:tcW w:w="723" w:type="dxa"/>
          </w:tcPr>
          <w:p w14:paraId="6AD8503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1,004</w:t>
            </w:r>
          </w:p>
        </w:tc>
        <w:tc>
          <w:tcPr>
            <w:tcW w:w="723" w:type="dxa"/>
          </w:tcPr>
          <w:p w14:paraId="0789A12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10426</w:t>
            </w:r>
          </w:p>
        </w:tc>
        <w:tc>
          <w:tcPr>
            <w:tcW w:w="723" w:type="dxa"/>
          </w:tcPr>
          <w:p w14:paraId="45F8FD8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0,054</w:t>
            </w:r>
          </w:p>
        </w:tc>
        <w:tc>
          <w:tcPr>
            <w:tcW w:w="723" w:type="dxa"/>
          </w:tcPr>
          <w:p w14:paraId="7C224CF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0,046</w:t>
            </w:r>
          </w:p>
        </w:tc>
        <w:tc>
          <w:tcPr>
            <w:tcW w:w="723" w:type="dxa"/>
          </w:tcPr>
          <w:p w14:paraId="4AEFEA1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2,01</w:t>
            </w:r>
          </w:p>
        </w:tc>
        <w:tc>
          <w:tcPr>
            <w:tcW w:w="723" w:type="dxa"/>
          </w:tcPr>
          <w:p w14:paraId="70F5258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0,128</w:t>
            </w:r>
          </w:p>
        </w:tc>
        <w:tc>
          <w:tcPr>
            <w:tcW w:w="723" w:type="dxa"/>
          </w:tcPr>
          <w:p w14:paraId="07ADF22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2,63</w:t>
            </w:r>
          </w:p>
        </w:tc>
        <w:tc>
          <w:tcPr>
            <w:tcW w:w="723" w:type="dxa"/>
          </w:tcPr>
          <w:p w14:paraId="372FA5E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3,02</w:t>
            </w:r>
          </w:p>
        </w:tc>
      </w:tr>
    </w:tbl>
    <w:p w14:paraId="1C301E04" w14:textId="77777777" w:rsidR="00A7743E" w:rsidRPr="003B7E28" w:rsidRDefault="00A7743E">
      <w:pPr>
        <w:rPr>
          <w:rFonts w:cs="Times New Roman"/>
        </w:rPr>
      </w:pPr>
    </w:p>
    <w:p w14:paraId="7CFC3267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</w:rPr>
        <w:t xml:space="preserve">Примечания к таблице 4.6: LSD - дБ; SNR - дБ; RMSE - безразмерная; SI-SDR - дБ; SC - спектральная сходимость; C - центроидное смещение, Гц; Cos - косинусное сходство [0;1]; STOI - [0;1]; PESQ - [0,5; 4,5]; Score - интегральный балл [0;1]; T - время в секундах; МБ - средний размер выходного файла. </w:t>
      </w:r>
      <w:r w:rsidRPr="003B7E28">
        <w:rPr>
          <w:rFonts w:cs="Times New Roman"/>
          <w:lang w:val="ru-RU"/>
        </w:rPr>
        <w:t xml:space="preserve">Метрика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 исключена из таблицы ввиду выявленной ненадёжности (см. раздел 4.3.3).</w:t>
      </w:r>
    </w:p>
    <w:p w14:paraId="72268709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занимает пятое место из девяти по интегральному баллу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(0,672), уступая Стандартному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(0,992),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(0,915),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(0,867) и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(0,689). При этом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превосходит </w:t>
      </w:r>
      <w:r w:rsidRPr="003B7E28">
        <w:rPr>
          <w:rFonts w:cs="Times New Roman"/>
        </w:rPr>
        <w:lastRenderedPageBreak/>
        <w:t>FFT</w:t>
      </w:r>
      <w:r w:rsidRPr="003B7E28">
        <w:rPr>
          <w:rFonts w:cs="Times New Roman"/>
          <w:lang w:val="ru-RU"/>
        </w:rPr>
        <w:t xml:space="preserve"> (0,558),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(0,545),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(0,423) и неработоспособный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(0,128).</w:t>
      </w:r>
    </w:p>
    <w:p w14:paraId="4B175A95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Для количественной оценки устойчивости ранжирования проведён попарный анализ: для каждой пары методов подсчитано количество файлов (из 80), при которых один метод побеждает другой по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>. Результаты представлены в таблице 4.7.</w:t>
      </w:r>
    </w:p>
    <w:p w14:paraId="59FAD8C6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Таблица 4.7 - Матрица попарных побед (% файлов, метод-</w:t>
      </w:r>
      <w:proofErr w:type="gramStart"/>
      <w:r w:rsidRPr="003B7E28">
        <w:rPr>
          <w:rFonts w:cs="Times New Roman"/>
          <w:lang w:val="ru-RU"/>
        </w:rPr>
        <w:t>строка &gt;</w:t>
      </w:r>
      <w:proofErr w:type="gramEnd"/>
      <w:r w:rsidRPr="003B7E28">
        <w:rPr>
          <w:rFonts w:cs="Times New Roman"/>
          <w:lang w:val="ru-RU"/>
        </w:rPr>
        <w:t xml:space="preserve"> метод-столбец по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>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245"/>
        <w:gridCol w:w="930"/>
        <w:gridCol w:w="931"/>
        <w:gridCol w:w="931"/>
        <w:gridCol w:w="929"/>
        <w:gridCol w:w="935"/>
        <w:gridCol w:w="935"/>
        <w:gridCol w:w="928"/>
        <w:gridCol w:w="928"/>
        <w:gridCol w:w="929"/>
      </w:tblGrid>
      <w:tr w:rsidR="00A7743E" w:rsidRPr="003B7E28" w14:paraId="2F5A52FA" w14:textId="77777777">
        <w:trPr>
          <w:jc w:val="center"/>
        </w:trPr>
        <w:tc>
          <w:tcPr>
            <w:tcW w:w="940" w:type="dxa"/>
            <w:shd w:val="clear" w:color="auto" w:fill="D9E2F3"/>
          </w:tcPr>
          <w:p w14:paraId="075B0B2F" w14:textId="77777777" w:rsidR="00A7743E" w:rsidRPr="003B7E28" w:rsidRDefault="00A7743E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</w:p>
        </w:tc>
        <w:tc>
          <w:tcPr>
            <w:tcW w:w="940" w:type="dxa"/>
            <w:shd w:val="clear" w:color="auto" w:fill="D9E2F3"/>
          </w:tcPr>
          <w:p w14:paraId="4AC8C91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DCT</w:t>
            </w:r>
          </w:p>
        </w:tc>
        <w:tc>
          <w:tcPr>
            <w:tcW w:w="940" w:type="dxa"/>
            <w:shd w:val="clear" w:color="auto" w:fill="D9E2F3"/>
          </w:tcPr>
          <w:p w14:paraId="13D747F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DWT</w:t>
            </w:r>
          </w:p>
        </w:tc>
        <w:tc>
          <w:tcPr>
            <w:tcW w:w="940" w:type="dxa"/>
            <w:shd w:val="clear" w:color="auto" w:fill="D9E2F3"/>
          </w:tcPr>
          <w:p w14:paraId="44F12CB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Daub</w:t>
            </w:r>
          </w:p>
        </w:tc>
        <w:tc>
          <w:tcPr>
            <w:tcW w:w="940" w:type="dxa"/>
            <w:shd w:val="clear" w:color="auto" w:fill="D9E2F3"/>
          </w:tcPr>
          <w:p w14:paraId="734E569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FFT</w:t>
            </w:r>
          </w:p>
        </w:tc>
        <w:tc>
          <w:tcPr>
            <w:tcW w:w="940" w:type="dxa"/>
            <w:shd w:val="clear" w:color="auto" w:fill="D9E2F3"/>
          </w:tcPr>
          <w:p w14:paraId="1F5C58A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FWHT</w:t>
            </w:r>
          </w:p>
        </w:tc>
        <w:tc>
          <w:tcPr>
            <w:tcW w:w="940" w:type="dxa"/>
            <w:shd w:val="clear" w:color="auto" w:fill="D9E2F3"/>
          </w:tcPr>
          <w:p w14:paraId="34C13C3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MDCT</w:t>
            </w:r>
          </w:p>
        </w:tc>
        <w:tc>
          <w:tcPr>
            <w:tcW w:w="940" w:type="dxa"/>
            <w:shd w:val="clear" w:color="auto" w:fill="D9E2F3"/>
          </w:tcPr>
          <w:p w14:paraId="742F92A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Роз</w:t>
            </w:r>
          </w:p>
        </w:tc>
        <w:tc>
          <w:tcPr>
            <w:tcW w:w="940" w:type="dxa"/>
            <w:shd w:val="clear" w:color="auto" w:fill="D9E2F3"/>
          </w:tcPr>
          <w:p w14:paraId="601AAD0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Стд</w:t>
            </w:r>
          </w:p>
        </w:tc>
        <w:tc>
          <w:tcPr>
            <w:tcW w:w="940" w:type="dxa"/>
            <w:shd w:val="clear" w:color="auto" w:fill="D9E2F3"/>
          </w:tcPr>
          <w:p w14:paraId="7A6C7F3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Хаф</w:t>
            </w:r>
          </w:p>
        </w:tc>
      </w:tr>
      <w:tr w:rsidR="00A7743E" w:rsidRPr="003B7E28" w14:paraId="5B28C427" w14:textId="77777777">
        <w:trPr>
          <w:jc w:val="center"/>
        </w:trPr>
        <w:tc>
          <w:tcPr>
            <w:tcW w:w="940" w:type="dxa"/>
          </w:tcPr>
          <w:p w14:paraId="372E189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</w:t>
            </w:r>
          </w:p>
        </w:tc>
        <w:tc>
          <w:tcPr>
            <w:tcW w:w="940" w:type="dxa"/>
          </w:tcPr>
          <w:p w14:paraId="7E711AA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5419ABA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77DA034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01BD633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5993D7F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17D13EA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515C88C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65F8B99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11F4107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</w:tr>
      <w:tr w:rsidR="00A7743E" w:rsidRPr="003B7E28" w14:paraId="2253C57A" w14:textId="77777777">
        <w:trPr>
          <w:jc w:val="center"/>
        </w:trPr>
        <w:tc>
          <w:tcPr>
            <w:tcW w:w="940" w:type="dxa"/>
          </w:tcPr>
          <w:p w14:paraId="45F9EFF9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Хаффман</w:t>
            </w:r>
          </w:p>
        </w:tc>
        <w:tc>
          <w:tcPr>
            <w:tcW w:w="940" w:type="dxa"/>
          </w:tcPr>
          <w:p w14:paraId="2077FB3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97,5</w:t>
            </w:r>
          </w:p>
        </w:tc>
        <w:tc>
          <w:tcPr>
            <w:tcW w:w="940" w:type="dxa"/>
          </w:tcPr>
          <w:p w14:paraId="35ECA1E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520BF49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2FB3C86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96,3</w:t>
            </w:r>
          </w:p>
        </w:tc>
        <w:tc>
          <w:tcPr>
            <w:tcW w:w="940" w:type="dxa"/>
          </w:tcPr>
          <w:p w14:paraId="1F1C1F6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14EDF2F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078F805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86,3</w:t>
            </w:r>
          </w:p>
        </w:tc>
        <w:tc>
          <w:tcPr>
            <w:tcW w:w="940" w:type="dxa"/>
          </w:tcPr>
          <w:p w14:paraId="273B7EC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307C0EE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</w:tr>
      <w:tr w:rsidR="00A7743E" w:rsidRPr="003B7E28" w14:paraId="1CD90E9E" w14:textId="77777777">
        <w:trPr>
          <w:jc w:val="center"/>
        </w:trPr>
        <w:tc>
          <w:tcPr>
            <w:tcW w:w="940" w:type="dxa"/>
          </w:tcPr>
          <w:p w14:paraId="02CB96D7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Розенброк</w:t>
            </w:r>
          </w:p>
        </w:tc>
        <w:tc>
          <w:tcPr>
            <w:tcW w:w="940" w:type="dxa"/>
          </w:tcPr>
          <w:p w14:paraId="57666E7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0FA8226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403C6DC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694B88F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11D31FC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6B764B1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342C781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2908F5F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57D18B4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13,8</w:t>
            </w:r>
          </w:p>
        </w:tc>
      </w:tr>
      <w:tr w:rsidR="00A7743E" w:rsidRPr="003B7E28" w14:paraId="7A2F38A6" w14:textId="77777777">
        <w:trPr>
          <w:jc w:val="center"/>
        </w:trPr>
        <w:tc>
          <w:tcPr>
            <w:tcW w:w="940" w:type="dxa"/>
          </w:tcPr>
          <w:p w14:paraId="4E12857C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DWT</w:t>
            </w:r>
          </w:p>
        </w:tc>
        <w:tc>
          <w:tcPr>
            <w:tcW w:w="940" w:type="dxa"/>
          </w:tcPr>
          <w:p w14:paraId="3797C7D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81,3</w:t>
            </w:r>
          </w:p>
        </w:tc>
        <w:tc>
          <w:tcPr>
            <w:tcW w:w="940" w:type="dxa"/>
          </w:tcPr>
          <w:p w14:paraId="54D9EB6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4729A58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23BF888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81,3</w:t>
            </w:r>
          </w:p>
        </w:tc>
        <w:tc>
          <w:tcPr>
            <w:tcW w:w="940" w:type="dxa"/>
          </w:tcPr>
          <w:p w14:paraId="05E5792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93,8</w:t>
            </w:r>
          </w:p>
        </w:tc>
        <w:tc>
          <w:tcPr>
            <w:tcW w:w="940" w:type="dxa"/>
          </w:tcPr>
          <w:p w14:paraId="4F65023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92,5</w:t>
            </w:r>
          </w:p>
        </w:tc>
        <w:tc>
          <w:tcPr>
            <w:tcW w:w="940" w:type="dxa"/>
          </w:tcPr>
          <w:p w14:paraId="7113C5C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1E9791E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37C420E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</w:tr>
      <w:tr w:rsidR="00A7743E" w:rsidRPr="003B7E28" w14:paraId="69B516EB" w14:textId="77777777">
        <w:trPr>
          <w:jc w:val="center"/>
        </w:trPr>
        <w:tc>
          <w:tcPr>
            <w:tcW w:w="940" w:type="dxa"/>
          </w:tcPr>
          <w:p w14:paraId="009D2661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</w:t>
            </w:r>
          </w:p>
        </w:tc>
        <w:tc>
          <w:tcPr>
            <w:tcW w:w="940" w:type="dxa"/>
          </w:tcPr>
          <w:p w14:paraId="27D6044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78,8</w:t>
            </w:r>
          </w:p>
        </w:tc>
        <w:tc>
          <w:tcPr>
            <w:tcW w:w="940" w:type="dxa"/>
          </w:tcPr>
          <w:p w14:paraId="586EAB4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6,3</w:t>
            </w:r>
          </w:p>
        </w:tc>
        <w:tc>
          <w:tcPr>
            <w:tcW w:w="940" w:type="dxa"/>
          </w:tcPr>
          <w:p w14:paraId="28AD8A7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24A5B3E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78,8</w:t>
            </w:r>
          </w:p>
        </w:tc>
        <w:tc>
          <w:tcPr>
            <w:tcW w:w="940" w:type="dxa"/>
          </w:tcPr>
          <w:p w14:paraId="03F4438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4CCF168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92,5</w:t>
            </w:r>
          </w:p>
        </w:tc>
        <w:tc>
          <w:tcPr>
            <w:tcW w:w="940" w:type="dxa"/>
          </w:tcPr>
          <w:p w14:paraId="3FA0821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0BAAF9D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3940101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</w:tr>
      <w:tr w:rsidR="00A7743E" w:rsidRPr="003B7E28" w14:paraId="05336B8B" w14:textId="77777777">
        <w:trPr>
          <w:jc w:val="center"/>
        </w:trPr>
        <w:tc>
          <w:tcPr>
            <w:tcW w:w="940" w:type="dxa"/>
          </w:tcPr>
          <w:p w14:paraId="633D1EC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FFT</w:t>
            </w:r>
          </w:p>
        </w:tc>
        <w:tc>
          <w:tcPr>
            <w:tcW w:w="940" w:type="dxa"/>
          </w:tcPr>
          <w:p w14:paraId="3AD3416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83,8</w:t>
            </w:r>
          </w:p>
        </w:tc>
        <w:tc>
          <w:tcPr>
            <w:tcW w:w="940" w:type="dxa"/>
          </w:tcPr>
          <w:p w14:paraId="5580658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18,8</w:t>
            </w:r>
          </w:p>
        </w:tc>
        <w:tc>
          <w:tcPr>
            <w:tcW w:w="940" w:type="dxa"/>
          </w:tcPr>
          <w:p w14:paraId="39C3E1D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2ABB708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73D90E8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21,3</w:t>
            </w:r>
          </w:p>
        </w:tc>
        <w:tc>
          <w:tcPr>
            <w:tcW w:w="940" w:type="dxa"/>
          </w:tcPr>
          <w:p w14:paraId="690F84A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95,0</w:t>
            </w:r>
          </w:p>
        </w:tc>
        <w:tc>
          <w:tcPr>
            <w:tcW w:w="940" w:type="dxa"/>
          </w:tcPr>
          <w:p w14:paraId="136096E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7B8A7B3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0AA55ED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3,8</w:t>
            </w:r>
          </w:p>
        </w:tc>
      </w:tr>
      <w:tr w:rsidR="00A7743E" w:rsidRPr="003B7E28" w14:paraId="1FCB5D65" w14:textId="77777777">
        <w:trPr>
          <w:jc w:val="center"/>
        </w:trPr>
        <w:tc>
          <w:tcPr>
            <w:tcW w:w="940" w:type="dxa"/>
          </w:tcPr>
          <w:p w14:paraId="20B17164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DCT</w:t>
            </w:r>
          </w:p>
        </w:tc>
        <w:tc>
          <w:tcPr>
            <w:tcW w:w="940" w:type="dxa"/>
          </w:tcPr>
          <w:p w14:paraId="5257BE2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0B26BA2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18,8</w:t>
            </w:r>
          </w:p>
        </w:tc>
        <w:tc>
          <w:tcPr>
            <w:tcW w:w="940" w:type="dxa"/>
          </w:tcPr>
          <w:p w14:paraId="67C152A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7E8C7F4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16,3</w:t>
            </w:r>
          </w:p>
        </w:tc>
        <w:tc>
          <w:tcPr>
            <w:tcW w:w="940" w:type="dxa"/>
          </w:tcPr>
          <w:p w14:paraId="6EFB798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21,3</w:t>
            </w:r>
          </w:p>
        </w:tc>
        <w:tc>
          <w:tcPr>
            <w:tcW w:w="940" w:type="dxa"/>
          </w:tcPr>
          <w:p w14:paraId="4071BC1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91,3</w:t>
            </w:r>
          </w:p>
        </w:tc>
        <w:tc>
          <w:tcPr>
            <w:tcW w:w="940" w:type="dxa"/>
          </w:tcPr>
          <w:p w14:paraId="664A3B1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48C9AEA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7C3F346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2,5</w:t>
            </w:r>
          </w:p>
        </w:tc>
      </w:tr>
      <w:tr w:rsidR="00A7743E" w:rsidRPr="003B7E28" w14:paraId="7594E8B1" w14:textId="77777777">
        <w:trPr>
          <w:jc w:val="center"/>
        </w:trPr>
        <w:tc>
          <w:tcPr>
            <w:tcW w:w="940" w:type="dxa"/>
          </w:tcPr>
          <w:p w14:paraId="57CAA1DD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MDCT</w:t>
            </w:r>
          </w:p>
        </w:tc>
        <w:tc>
          <w:tcPr>
            <w:tcW w:w="940" w:type="dxa"/>
          </w:tcPr>
          <w:p w14:paraId="13B081A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8,8</w:t>
            </w:r>
          </w:p>
        </w:tc>
        <w:tc>
          <w:tcPr>
            <w:tcW w:w="940" w:type="dxa"/>
          </w:tcPr>
          <w:p w14:paraId="756A28B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7,5</w:t>
            </w:r>
          </w:p>
        </w:tc>
        <w:tc>
          <w:tcPr>
            <w:tcW w:w="940" w:type="dxa"/>
          </w:tcPr>
          <w:p w14:paraId="04A836B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4448D71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5,0</w:t>
            </w:r>
          </w:p>
        </w:tc>
        <w:tc>
          <w:tcPr>
            <w:tcW w:w="940" w:type="dxa"/>
          </w:tcPr>
          <w:p w14:paraId="39704C7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7,5</w:t>
            </w:r>
          </w:p>
        </w:tc>
        <w:tc>
          <w:tcPr>
            <w:tcW w:w="940" w:type="dxa"/>
          </w:tcPr>
          <w:p w14:paraId="2431890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1B61D22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12C8773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2F9155C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</w:tr>
      <w:tr w:rsidR="00A7743E" w:rsidRPr="003B7E28" w14:paraId="13A571C0" w14:textId="77777777">
        <w:trPr>
          <w:jc w:val="center"/>
        </w:trPr>
        <w:tc>
          <w:tcPr>
            <w:tcW w:w="940" w:type="dxa"/>
          </w:tcPr>
          <w:p w14:paraId="6CAFC4FC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Daubechies</w:t>
            </w:r>
          </w:p>
        </w:tc>
        <w:tc>
          <w:tcPr>
            <w:tcW w:w="940" w:type="dxa"/>
          </w:tcPr>
          <w:p w14:paraId="2E24ECF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59A3651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6C6B223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650D5F0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4D03FD9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2D24667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687BD08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70FC8B9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2383D59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</w:tr>
    </w:tbl>
    <w:p w14:paraId="4D098434" w14:textId="77777777" w:rsidR="00A7743E" w:rsidRPr="003B7E28" w:rsidRDefault="00A7743E">
      <w:pPr>
        <w:rPr>
          <w:rFonts w:cs="Times New Roman"/>
        </w:rPr>
      </w:pPr>
    </w:p>
    <w:p w14:paraId="0121943D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Ключевые результаты попарного анализа для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. 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в 78,8% файлов, что свидетельствует о преимуществе </w:t>
      </w:r>
      <w:r w:rsidRPr="003B7E28">
        <w:rPr>
          <w:rFonts w:cs="Times New Roman"/>
        </w:rPr>
        <w:t>Walsh</w:t>
      </w:r>
      <w:r w:rsidRPr="003B7E28">
        <w:rPr>
          <w:rFonts w:cs="Times New Roman"/>
          <w:lang w:val="ru-RU"/>
        </w:rPr>
        <w:t xml:space="preserve">-преобразования над косинусным преобразованием в большинстве сценариев.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в 78,8% файлов - при том, что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работает почти вдвое быстрее (1,11 с против 1,96 с),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обеспечивает лучшее качество по интегральному баллу. Это объясняется более высоким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(13,59 против 12,75 дБ) и меньшим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(24,57 против 32,22 дБ) при сопоставимом </w:t>
      </w:r>
      <w:r w:rsidRPr="003B7E28">
        <w:rPr>
          <w:rFonts w:cs="Times New Roman"/>
        </w:rPr>
        <w:t>RMSE</w:t>
      </w:r>
      <w:r w:rsidRPr="003B7E28">
        <w:rPr>
          <w:rFonts w:cs="Times New Roman"/>
          <w:lang w:val="ru-RU"/>
        </w:rPr>
        <w:t>.</w:t>
      </w:r>
    </w:p>
    <w:p w14:paraId="0040975F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уверенно побеждает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в 92,5% файлов, что является неожиданным результатом: несмотря на то, что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является основой стандарта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пользовательская реализация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в текущем программном комплексе показывает худшие результаты, чем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также </w:t>
      </w:r>
      <w:r w:rsidRPr="003B7E28">
        <w:rPr>
          <w:rFonts w:cs="Times New Roman"/>
          <w:lang w:val="ru-RU"/>
        </w:rPr>
        <w:lastRenderedPageBreak/>
        <w:t xml:space="preserve">побеждает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во всех 100% файлов, однако это не является показателем преимущества, поскольку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признан неработоспособным.</w:t>
      </w:r>
    </w:p>
    <w:p w14:paraId="48FBB542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Критическим результатом является поражение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от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в 93,8% файлов. Оба метода используют кусочно-постоянные базисные функции (</w:t>
      </w:r>
      <w:r w:rsidRPr="003B7E28">
        <w:rPr>
          <w:rFonts w:cs="Times New Roman"/>
        </w:rPr>
        <w:t>Walsh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Haar</w:t>
      </w:r>
      <w:r w:rsidRPr="003B7E28">
        <w:rPr>
          <w:rFonts w:cs="Times New Roman"/>
          <w:lang w:val="ru-RU"/>
        </w:rPr>
        <w:t xml:space="preserve"> соответственно), однако вейвлет Хаара обеспечивает лучшую временную локализацию, что даёт преимущество при обработке нестационарных аудиосигналов.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также уступает Стандартному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во всех 100% файлов.</w:t>
      </w:r>
    </w:p>
    <w:p w14:paraId="7B658E95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4.3.6. Анализ компромиссов: качество, скорость, сжатие</w:t>
      </w:r>
    </w:p>
    <w:p w14:paraId="021BEA43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Для практического применения важны не только абсолютные показатели качества, но и компромиссы между качеством, скоростью обработки и степенью сжатия. В таблице 4.8 представлены производные метрики эффективности.</w:t>
      </w:r>
    </w:p>
    <w:p w14:paraId="03F6B0D5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Таблица 4.8 - Анализ компромиссов между качеством, скоростью и сжатием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A7743E" w:rsidRPr="003B7E28" w14:paraId="789C2A26" w14:textId="77777777">
        <w:trPr>
          <w:jc w:val="center"/>
        </w:trPr>
        <w:tc>
          <w:tcPr>
            <w:tcW w:w="1881" w:type="dxa"/>
            <w:shd w:val="clear" w:color="auto" w:fill="D9E2F3"/>
          </w:tcPr>
          <w:p w14:paraId="29EAA07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b/>
                <w:sz w:val="18"/>
              </w:rPr>
              <w:t>Метод</w:t>
            </w:r>
            <w:proofErr w:type="spellEnd"/>
          </w:p>
        </w:tc>
        <w:tc>
          <w:tcPr>
            <w:tcW w:w="1881" w:type="dxa"/>
            <w:shd w:val="clear" w:color="auto" w:fill="D9E2F3"/>
          </w:tcPr>
          <w:p w14:paraId="291AD1D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Score</w:t>
            </w:r>
          </w:p>
        </w:tc>
        <w:tc>
          <w:tcPr>
            <w:tcW w:w="1881" w:type="dxa"/>
            <w:shd w:val="clear" w:color="auto" w:fill="D9E2F3"/>
          </w:tcPr>
          <w:p w14:paraId="04F0B67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Score/с</w:t>
            </w:r>
          </w:p>
        </w:tc>
        <w:tc>
          <w:tcPr>
            <w:tcW w:w="1881" w:type="dxa"/>
            <w:shd w:val="clear" w:color="auto" w:fill="D9E2F3"/>
          </w:tcPr>
          <w:p w14:paraId="219448B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Score/МБ</w:t>
            </w:r>
          </w:p>
        </w:tc>
        <w:tc>
          <w:tcPr>
            <w:tcW w:w="1881" w:type="dxa"/>
            <w:shd w:val="clear" w:color="auto" w:fill="D9E2F3"/>
          </w:tcPr>
          <w:p w14:paraId="50B631A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Размер, МБ</w:t>
            </w:r>
          </w:p>
        </w:tc>
      </w:tr>
      <w:tr w:rsidR="00A7743E" w:rsidRPr="003B7E28" w14:paraId="1A145C56" w14:textId="77777777">
        <w:trPr>
          <w:jc w:val="center"/>
        </w:trPr>
        <w:tc>
          <w:tcPr>
            <w:tcW w:w="1881" w:type="dxa"/>
          </w:tcPr>
          <w:p w14:paraId="1A09DECE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Розенброк MP3</w:t>
            </w:r>
          </w:p>
        </w:tc>
        <w:tc>
          <w:tcPr>
            <w:tcW w:w="1881" w:type="dxa"/>
          </w:tcPr>
          <w:p w14:paraId="07B5470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0,867</w:t>
            </w:r>
          </w:p>
        </w:tc>
        <w:tc>
          <w:tcPr>
            <w:tcW w:w="1881" w:type="dxa"/>
          </w:tcPr>
          <w:p w14:paraId="50718D6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1,518</w:t>
            </w:r>
          </w:p>
        </w:tc>
        <w:tc>
          <w:tcPr>
            <w:tcW w:w="1881" w:type="dxa"/>
          </w:tcPr>
          <w:p w14:paraId="2F49E64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0,685</w:t>
            </w:r>
          </w:p>
        </w:tc>
        <w:tc>
          <w:tcPr>
            <w:tcW w:w="1881" w:type="dxa"/>
          </w:tcPr>
          <w:p w14:paraId="41133CE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1,27</w:t>
            </w:r>
          </w:p>
        </w:tc>
      </w:tr>
      <w:tr w:rsidR="00A7743E" w:rsidRPr="003B7E28" w14:paraId="2D3B78DB" w14:textId="77777777">
        <w:trPr>
          <w:jc w:val="center"/>
        </w:trPr>
        <w:tc>
          <w:tcPr>
            <w:tcW w:w="1881" w:type="dxa"/>
          </w:tcPr>
          <w:p w14:paraId="1A2710B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Хаффман MP3</w:t>
            </w:r>
          </w:p>
        </w:tc>
        <w:tc>
          <w:tcPr>
            <w:tcW w:w="1881" w:type="dxa"/>
          </w:tcPr>
          <w:p w14:paraId="67B9A65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0,915</w:t>
            </w:r>
          </w:p>
        </w:tc>
        <w:tc>
          <w:tcPr>
            <w:tcW w:w="1881" w:type="dxa"/>
          </w:tcPr>
          <w:p w14:paraId="582EE0E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1,290</w:t>
            </w:r>
          </w:p>
        </w:tc>
        <w:tc>
          <w:tcPr>
            <w:tcW w:w="1881" w:type="dxa"/>
          </w:tcPr>
          <w:p w14:paraId="19769F1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0,684</w:t>
            </w:r>
          </w:p>
        </w:tc>
        <w:tc>
          <w:tcPr>
            <w:tcW w:w="1881" w:type="dxa"/>
          </w:tcPr>
          <w:p w14:paraId="76C2E0E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1,34</w:t>
            </w:r>
          </w:p>
        </w:tc>
      </w:tr>
      <w:tr w:rsidR="00A7743E" w:rsidRPr="003B7E28" w14:paraId="0E55C942" w14:textId="77777777">
        <w:trPr>
          <w:jc w:val="center"/>
        </w:trPr>
        <w:tc>
          <w:tcPr>
            <w:tcW w:w="1881" w:type="dxa"/>
          </w:tcPr>
          <w:p w14:paraId="5D98292C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 MP3</w:t>
            </w:r>
          </w:p>
        </w:tc>
        <w:tc>
          <w:tcPr>
            <w:tcW w:w="1881" w:type="dxa"/>
          </w:tcPr>
          <w:p w14:paraId="31705EF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0,992</w:t>
            </w:r>
          </w:p>
        </w:tc>
        <w:tc>
          <w:tcPr>
            <w:tcW w:w="1881" w:type="dxa"/>
          </w:tcPr>
          <w:p w14:paraId="3EF9003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1,057</w:t>
            </w:r>
          </w:p>
        </w:tc>
        <w:tc>
          <w:tcPr>
            <w:tcW w:w="1881" w:type="dxa"/>
          </w:tcPr>
          <w:p w14:paraId="718A959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0,369</w:t>
            </w:r>
          </w:p>
        </w:tc>
        <w:tc>
          <w:tcPr>
            <w:tcW w:w="1881" w:type="dxa"/>
          </w:tcPr>
          <w:p w14:paraId="6C9AEBD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2,69</w:t>
            </w:r>
          </w:p>
        </w:tc>
      </w:tr>
      <w:tr w:rsidR="00A7743E" w:rsidRPr="003B7E28" w14:paraId="1CC11930" w14:textId="77777777">
        <w:trPr>
          <w:jc w:val="center"/>
        </w:trPr>
        <w:tc>
          <w:tcPr>
            <w:tcW w:w="1881" w:type="dxa"/>
          </w:tcPr>
          <w:p w14:paraId="0C16A718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FFT MP3</w:t>
            </w:r>
          </w:p>
        </w:tc>
        <w:tc>
          <w:tcPr>
            <w:tcW w:w="1881" w:type="dxa"/>
          </w:tcPr>
          <w:p w14:paraId="5C150D7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0,558</w:t>
            </w:r>
          </w:p>
        </w:tc>
        <w:tc>
          <w:tcPr>
            <w:tcW w:w="1881" w:type="dxa"/>
          </w:tcPr>
          <w:p w14:paraId="2EB1C46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0,502</w:t>
            </w:r>
          </w:p>
        </w:tc>
        <w:tc>
          <w:tcPr>
            <w:tcW w:w="1881" w:type="dxa"/>
          </w:tcPr>
          <w:p w14:paraId="74C966A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0,739</w:t>
            </w:r>
          </w:p>
        </w:tc>
        <w:tc>
          <w:tcPr>
            <w:tcW w:w="1881" w:type="dxa"/>
          </w:tcPr>
          <w:p w14:paraId="6D742BC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0,76</w:t>
            </w:r>
          </w:p>
        </w:tc>
      </w:tr>
      <w:tr w:rsidR="00A7743E" w:rsidRPr="003B7E28" w14:paraId="499E813B" w14:textId="77777777">
        <w:trPr>
          <w:jc w:val="center"/>
        </w:trPr>
        <w:tc>
          <w:tcPr>
            <w:tcW w:w="1881" w:type="dxa"/>
          </w:tcPr>
          <w:p w14:paraId="36F00574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DCT MP3</w:t>
            </w:r>
          </w:p>
        </w:tc>
        <w:tc>
          <w:tcPr>
            <w:tcW w:w="1881" w:type="dxa"/>
          </w:tcPr>
          <w:p w14:paraId="310E03C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0,545</w:t>
            </w:r>
          </w:p>
        </w:tc>
        <w:tc>
          <w:tcPr>
            <w:tcW w:w="1881" w:type="dxa"/>
          </w:tcPr>
          <w:p w14:paraId="01B33AC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0,277</w:t>
            </w:r>
          </w:p>
        </w:tc>
        <w:tc>
          <w:tcPr>
            <w:tcW w:w="1881" w:type="dxa"/>
          </w:tcPr>
          <w:p w14:paraId="53E22C6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0,691</w:t>
            </w:r>
          </w:p>
        </w:tc>
        <w:tc>
          <w:tcPr>
            <w:tcW w:w="1881" w:type="dxa"/>
          </w:tcPr>
          <w:p w14:paraId="26CE0B9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0,79</w:t>
            </w:r>
          </w:p>
        </w:tc>
      </w:tr>
      <w:tr w:rsidR="00A7743E" w:rsidRPr="003B7E28" w14:paraId="37F78A73" w14:textId="77777777">
        <w:trPr>
          <w:jc w:val="center"/>
        </w:trPr>
        <w:tc>
          <w:tcPr>
            <w:tcW w:w="1881" w:type="dxa"/>
          </w:tcPr>
          <w:p w14:paraId="60D0A02E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MDCT MP3</w:t>
            </w:r>
          </w:p>
        </w:tc>
        <w:tc>
          <w:tcPr>
            <w:tcW w:w="1881" w:type="dxa"/>
          </w:tcPr>
          <w:p w14:paraId="3E9DE63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0,423</w:t>
            </w:r>
          </w:p>
        </w:tc>
        <w:tc>
          <w:tcPr>
            <w:tcW w:w="1881" w:type="dxa"/>
          </w:tcPr>
          <w:p w14:paraId="4A94CBB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0,137</w:t>
            </w:r>
          </w:p>
        </w:tc>
        <w:tc>
          <w:tcPr>
            <w:tcW w:w="1881" w:type="dxa"/>
          </w:tcPr>
          <w:p w14:paraId="4957936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0,469</w:t>
            </w:r>
          </w:p>
        </w:tc>
        <w:tc>
          <w:tcPr>
            <w:tcW w:w="1881" w:type="dxa"/>
          </w:tcPr>
          <w:p w14:paraId="3FBFB10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0,90</w:t>
            </w:r>
          </w:p>
        </w:tc>
      </w:tr>
      <w:tr w:rsidR="00A7743E" w:rsidRPr="003B7E28" w14:paraId="72D3C02A" w14:textId="77777777">
        <w:trPr>
          <w:jc w:val="center"/>
        </w:trPr>
        <w:tc>
          <w:tcPr>
            <w:tcW w:w="1881" w:type="dxa"/>
          </w:tcPr>
          <w:p w14:paraId="2E87320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 MP3</w:t>
            </w:r>
          </w:p>
        </w:tc>
        <w:tc>
          <w:tcPr>
            <w:tcW w:w="1881" w:type="dxa"/>
          </w:tcPr>
          <w:p w14:paraId="1395E3C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0,672</w:t>
            </w:r>
          </w:p>
        </w:tc>
        <w:tc>
          <w:tcPr>
            <w:tcW w:w="1881" w:type="dxa"/>
          </w:tcPr>
          <w:p w14:paraId="784FD82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0,343</w:t>
            </w:r>
          </w:p>
        </w:tc>
        <w:tc>
          <w:tcPr>
            <w:tcW w:w="1881" w:type="dxa"/>
          </w:tcPr>
          <w:p w14:paraId="2A23427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0,467</w:t>
            </w:r>
          </w:p>
        </w:tc>
        <w:tc>
          <w:tcPr>
            <w:tcW w:w="1881" w:type="dxa"/>
          </w:tcPr>
          <w:p w14:paraId="25BA301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1,44</w:t>
            </w:r>
          </w:p>
        </w:tc>
      </w:tr>
      <w:tr w:rsidR="00A7743E" w:rsidRPr="003B7E28" w14:paraId="0B4FA8B0" w14:textId="77777777">
        <w:trPr>
          <w:jc w:val="center"/>
        </w:trPr>
        <w:tc>
          <w:tcPr>
            <w:tcW w:w="1881" w:type="dxa"/>
          </w:tcPr>
          <w:p w14:paraId="407FF4F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DWT MP3</w:t>
            </w:r>
          </w:p>
        </w:tc>
        <w:tc>
          <w:tcPr>
            <w:tcW w:w="1881" w:type="dxa"/>
          </w:tcPr>
          <w:p w14:paraId="07E6266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0,689</w:t>
            </w:r>
          </w:p>
        </w:tc>
        <w:tc>
          <w:tcPr>
            <w:tcW w:w="1881" w:type="dxa"/>
          </w:tcPr>
          <w:p w14:paraId="235C733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0,422</w:t>
            </w:r>
          </w:p>
        </w:tc>
        <w:tc>
          <w:tcPr>
            <w:tcW w:w="1881" w:type="dxa"/>
          </w:tcPr>
          <w:p w14:paraId="2CBC11F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0,448</w:t>
            </w:r>
          </w:p>
        </w:tc>
        <w:tc>
          <w:tcPr>
            <w:tcW w:w="1881" w:type="dxa"/>
          </w:tcPr>
          <w:p w14:paraId="460A118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1,54</w:t>
            </w:r>
          </w:p>
        </w:tc>
      </w:tr>
      <w:tr w:rsidR="00A7743E" w:rsidRPr="003B7E28" w14:paraId="21B7EB3C" w14:textId="77777777">
        <w:trPr>
          <w:jc w:val="center"/>
        </w:trPr>
        <w:tc>
          <w:tcPr>
            <w:tcW w:w="1881" w:type="dxa"/>
          </w:tcPr>
          <w:p w14:paraId="0A071B58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Daubechies DWT</w:t>
            </w:r>
          </w:p>
        </w:tc>
        <w:tc>
          <w:tcPr>
            <w:tcW w:w="1881" w:type="dxa"/>
          </w:tcPr>
          <w:p w14:paraId="4DB0A34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0,128</w:t>
            </w:r>
          </w:p>
        </w:tc>
        <w:tc>
          <w:tcPr>
            <w:tcW w:w="1881" w:type="dxa"/>
          </w:tcPr>
          <w:p w14:paraId="0C75EB3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0,049</w:t>
            </w:r>
          </w:p>
        </w:tc>
        <w:tc>
          <w:tcPr>
            <w:tcW w:w="1881" w:type="dxa"/>
          </w:tcPr>
          <w:p w14:paraId="22CD447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0,042</w:t>
            </w:r>
          </w:p>
        </w:tc>
        <w:tc>
          <w:tcPr>
            <w:tcW w:w="1881" w:type="dxa"/>
          </w:tcPr>
          <w:p w14:paraId="37C87ED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3,02</w:t>
            </w:r>
          </w:p>
        </w:tc>
      </w:tr>
    </w:tbl>
    <w:p w14:paraId="27C81572" w14:textId="77777777" w:rsidR="00A7743E" w:rsidRPr="003B7E28" w:rsidRDefault="00A7743E">
      <w:pPr>
        <w:rPr>
          <w:rFonts w:cs="Times New Roman"/>
        </w:rPr>
      </w:pPr>
    </w:p>
    <w:p w14:paraId="41EB762E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демонстрирует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/с = 0,343 балла за секунду обработки, что является четвёртым результатом с конца среди работоспособных методов. Низкая эффективность по времени напрямую связана с медленной реализацией на </w:t>
      </w:r>
      <w:r w:rsidRPr="003B7E28">
        <w:rPr>
          <w:rFonts w:cs="Times New Roman"/>
        </w:rPr>
        <w:t>Python</w:t>
      </w:r>
      <w:r w:rsidRPr="003B7E28">
        <w:rPr>
          <w:rFonts w:cs="Times New Roman"/>
          <w:lang w:val="ru-RU"/>
        </w:rPr>
        <w:t>: при оптимизации (</w:t>
      </w:r>
      <w:r w:rsidRPr="003B7E28">
        <w:rPr>
          <w:rFonts w:cs="Times New Roman"/>
        </w:rPr>
        <w:t>SIMD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C</w:t>
      </w:r>
      <w:r w:rsidRPr="003B7E28">
        <w:rPr>
          <w:rFonts w:cs="Times New Roman"/>
          <w:lang w:val="ru-RU"/>
        </w:rPr>
        <w:t>/</w:t>
      </w:r>
      <w:r w:rsidRPr="003B7E28">
        <w:rPr>
          <w:rFonts w:cs="Times New Roman"/>
        </w:rPr>
        <w:t>Rust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lastRenderedPageBreak/>
        <w:t>GPU</w:t>
      </w:r>
      <w:r w:rsidRPr="003B7E28">
        <w:rPr>
          <w:rFonts w:cs="Times New Roman"/>
          <w:lang w:val="ru-RU"/>
        </w:rPr>
        <w:t>) данный показатель может существенно улучшиться, что обсуждается в разделе 4.5.</w:t>
      </w:r>
    </w:p>
    <w:p w14:paraId="01218C4B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Показатель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/МБ для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составляет 0,467, что уступает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(0,739),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(0,691),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(0,685) и Хаффман (0,684). Средний размер выходного файла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составляет 1,44 МБ, что на 46% меньше Стандартного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(2,69 МБ) и сопоставимо с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(1,54 МБ). Таким образом,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обеспечивает умеренное сжатие при среднем качестве среди пользовательских реализаций.</w:t>
      </w:r>
    </w:p>
    <w:p w14:paraId="7F0FDAF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Парадокс размера и качества: методы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обеспечивают наилучшее сжатие (</w:t>
      </w:r>
      <w:proofErr w:type="gramStart"/>
      <w:r w:rsidRPr="003B7E28">
        <w:rPr>
          <w:rFonts w:cs="Times New Roman"/>
          <w:lang w:val="ru-RU"/>
        </w:rPr>
        <w:t>0,76-0,79</w:t>
      </w:r>
      <w:proofErr w:type="gramEnd"/>
      <w:r w:rsidRPr="003B7E28">
        <w:rPr>
          <w:rFonts w:cs="Times New Roman"/>
          <w:lang w:val="ru-RU"/>
        </w:rPr>
        <w:t xml:space="preserve"> МБ), но среднее качество (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</w:t>
      </w:r>
      <w:proofErr w:type="gramStart"/>
      <w:r w:rsidRPr="003B7E28">
        <w:rPr>
          <w:rFonts w:cs="Times New Roman"/>
          <w:lang w:val="ru-RU"/>
        </w:rPr>
        <w:t>0,55-0,56</w:t>
      </w:r>
      <w:proofErr w:type="gramEnd"/>
      <w:r w:rsidRPr="003B7E28">
        <w:rPr>
          <w:rFonts w:cs="Times New Roman"/>
          <w:lang w:val="ru-RU"/>
        </w:rPr>
        <w:t xml:space="preserve">).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создаёт самые большие файлы (2,69 МБ), но обеспечивает максимальное качество.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создаёт файлы ещё больше (3,02 МБ), чем оригинальный </w:t>
      </w:r>
      <w:r w:rsidRPr="003B7E28">
        <w:rPr>
          <w:rFonts w:cs="Times New Roman"/>
        </w:rPr>
        <w:t>WAV</w:t>
      </w:r>
      <w:r w:rsidRPr="003B7E28">
        <w:rPr>
          <w:rFonts w:cs="Times New Roman"/>
          <w:lang w:val="ru-RU"/>
        </w:rPr>
        <w:t>, полностью разрушая сигнал.</w:t>
      </w:r>
    </w:p>
    <w:p>
      <w:pPr>
        <w:jc w:val="center"/>
      </w:pPr>
      <w:r>
        <w:rPr>
          <w:rFonts w:cs="Times New Roman"/>
          <w:sz w:val="22"/>
          <w:szCs w:val="22"/>
        </w:rPr>
        <w:t xml:space="preserve">[Место для диаграммы] Рисунок 4.17 – Диаграмма компромиссов между качеством (Score), скоростью обработки и степенью сжатия для девяти методов на основе данных таблицы 4.8</w:t>
      </w:r>
    </w:p>
    <w:p w14:paraId="1E4FCE4F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4.3.7. Влияние типа аудиоконтента</w:t>
      </w:r>
    </w:p>
    <w:p w14:paraId="76AA81E4" w14:textId="77777777" w:rsidR="00A7743E" w:rsidRPr="003B7E28" w:rsidRDefault="00000000">
      <w:pPr>
        <w:ind w:firstLine="709"/>
        <w:jc w:val="both"/>
        <w:rPr>
          <w:rFonts w:cs="Times New Roman"/>
        </w:rPr>
      </w:pPr>
      <w:r w:rsidRPr="003B7E28">
        <w:rPr>
          <w:rFonts w:cs="Times New Roman"/>
          <w:lang w:val="ru-RU"/>
        </w:rPr>
        <w:t xml:space="preserve">Эксперименты выявили зависимость эффективности обработки от типа аудиоконтента. Наилучшие средние результаты (по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across</w:t>
      </w:r>
      <w:r w:rsidRPr="003B7E28">
        <w:rPr>
          <w:rFonts w:cs="Times New Roman"/>
          <w:lang w:val="ru-RU"/>
        </w:rPr>
        <w:t xml:space="preserve"> все методы) продемонстрировали файлы </w:t>
      </w:r>
      <w:r w:rsidRPr="003B7E28">
        <w:rPr>
          <w:rFonts w:cs="Times New Roman"/>
        </w:rPr>
        <w:t>Retro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Waves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Of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Love</w:t>
      </w:r>
      <w:r w:rsidRPr="003B7E28">
        <w:rPr>
          <w:rFonts w:cs="Times New Roman"/>
          <w:lang w:val="ru-RU"/>
        </w:rPr>
        <w:t xml:space="preserve"> (0,687), </w:t>
      </w:r>
      <w:r w:rsidRPr="003B7E28">
        <w:rPr>
          <w:rFonts w:cs="Times New Roman"/>
        </w:rPr>
        <w:t>Retro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Pulse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Symphony</w:t>
      </w:r>
      <w:r w:rsidRPr="003B7E28">
        <w:rPr>
          <w:rFonts w:cs="Times New Roman"/>
          <w:lang w:val="ru-RU"/>
        </w:rPr>
        <w:t xml:space="preserve"> (0,686), </w:t>
      </w:r>
      <w:r w:rsidRPr="003B7E28">
        <w:rPr>
          <w:rFonts w:cs="Times New Roman"/>
        </w:rPr>
        <w:t>Soulful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Flamenco</w:t>
      </w:r>
      <w:r w:rsidRPr="003B7E28">
        <w:rPr>
          <w:rFonts w:cs="Times New Roman"/>
          <w:lang w:val="ru-RU"/>
        </w:rPr>
        <w:t xml:space="preserve"> (0,680), </w:t>
      </w:r>
      <w:r w:rsidRPr="003B7E28">
        <w:rPr>
          <w:rFonts w:cs="Times New Roman"/>
        </w:rPr>
        <w:t>Flames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Of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Desire</w:t>
      </w:r>
      <w:r w:rsidRPr="003B7E28">
        <w:rPr>
          <w:rFonts w:cs="Times New Roman"/>
          <w:lang w:val="ru-RU"/>
        </w:rPr>
        <w:t xml:space="preserve"> (0,680) и </w:t>
      </w:r>
      <w:r w:rsidRPr="003B7E28">
        <w:rPr>
          <w:rFonts w:cs="Times New Roman"/>
        </w:rPr>
        <w:t>Emerald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Isle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Dance</w:t>
      </w:r>
      <w:r w:rsidRPr="003B7E28">
        <w:rPr>
          <w:rFonts w:cs="Times New Roman"/>
          <w:lang w:val="ru-RU"/>
        </w:rPr>
        <w:t xml:space="preserve"> (0,678). </w:t>
      </w:r>
      <w:r w:rsidRPr="003B7E28">
        <w:rPr>
          <w:rFonts w:cs="Times New Roman"/>
        </w:rPr>
        <w:t>Наихудшие: Phantom-Grooves (0,565), Floating-Through-Serenity (0,575), Haunting-Funk-Vibes (0,576), Mystic-Highlands-Lullaby (0,594) и Street-Chime (0,597).</w:t>
      </w:r>
    </w:p>
    <w:p w14:paraId="0645F5D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Разброс между лучшим и худшим файлом составляет 0,122 балла по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</w:t>
      </w:r>
      <w:proofErr w:type="gramStart"/>
      <w:r w:rsidRPr="003B7E28">
        <w:rPr>
          <w:rFonts w:cs="Times New Roman"/>
          <w:lang w:val="ru-RU"/>
        </w:rPr>
        <w:t>- это</w:t>
      </w:r>
      <w:proofErr w:type="gramEnd"/>
      <w:r w:rsidRPr="003B7E28">
        <w:rPr>
          <w:rFonts w:cs="Times New Roman"/>
          <w:lang w:val="ru-RU"/>
        </w:rPr>
        <w:t xml:space="preserve"> существенно меньше разброса между методами (</w:t>
      </w:r>
      <w:proofErr w:type="gramStart"/>
      <w:r w:rsidRPr="003B7E28">
        <w:rPr>
          <w:rFonts w:cs="Times New Roman"/>
          <w:lang w:val="ru-RU"/>
        </w:rPr>
        <w:t>0,128-0,992</w:t>
      </w:r>
      <w:proofErr w:type="gramEnd"/>
      <w:r w:rsidRPr="003B7E28">
        <w:rPr>
          <w:rFonts w:cs="Times New Roman"/>
          <w:lang w:val="ru-RU"/>
        </w:rPr>
        <w:t xml:space="preserve">), что подтверждает: выбор метода обработки является доминирующим фактором качества, а тип аудиоконтента играет второстепенную роль.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демонстрирует стандартное отклонение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0,052 (уровень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3), </w:t>
      </w:r>
      <w:r w:rsidRPr="003B7E28">
        <w:rPr>
          <w:rFonts w:cs="Times New Roman"/>
          <w:lang w:val="ru-RU"/>
        </w:rPr>
        <w:lastRenderedPageBreak/>
        <w:t xml:space="preserve">что указывает на умеренную зависимость от типа аудиоконтента. Для сравнения,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показывает отклонение 0,012 (минимальная вариабельность), а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- </w:t>
      </w:r>
      <w:proofErr w:type="gramStart"/>
      <w:r w:rsidRPr="003B7E28">
        <w:rPr>
          <w:rFonts w:cs="Times New Roman"/>
          <w:lang w:val="ru-RU"/>
        </w:rPr>
        <w:t>0,097-0,096</w:t>
      </w:r>
      <w:proofErr w:type="gramEnd"/>
      <w:r w:rsidRPr="003B7E28">
        <w:rPr>
          <w:rFonts w:cs="Times New Roman"/>
          <w:lang w:val="ru-RU"/>
        </w:rPr>
        <w:t xml:space="preserve"> (высокая вариабельность).</w:t>
      </w:r>
    </w:p>
    <w:p>
      <w:pPr>
        <w:ind w:firstLine="709"/>
      </w:pPr>
      <w:r>
        <w:rPr>
          <w:rFonts w:cs="Times New Roman"/>
          <w:sz w:val="24"/>
          <w:szCs w:val="24"/>
        </w:rPr>
        <w:t xml:space="preserve">Для детального анализа зависимости результатов от типа аудиоконтента в таблице 4.11 представлены пять файлов с наибольшим средним значением Score (по всем методам) и пять файлов с наименьшим. Для каждого файла указан лучший и худший метод среди пользовательских реализаций (без учёта Стандартного MP3 и неработоспособного Daubechies DWT).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  <w:rFonts w:cs="Times New Roman"/>
              </w:rPr>
              <w:t>Аудиофайл</w:t>
            </w:r>
          </w:p>
        </w:tc>
        <w:tc>
          <w:tcPr>
            <w:tcW w:type="dxa" w:w="1567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  <w:rFonts w:cs="Times New Roman"/>
              </w:rPr>
              <w:t>Ср. Score</w:t>
              <w:br/>
              <w:t>(все методы)</w:t>
            </w:r>
          </w:p>
        </w:tc>
        <w:tc>
          <w:tcPr>
            <w:tcW w:type="dxa" w:w="1567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  <w:rFonts w:cs="Times New Roman"/>
              </w:rPr>
              <w:t>Лучший метод</w:t>
              <w:br/>
              <w:t>(пользоват.)</w:t>
            </w:r>
          </w:p>
        </w:tc>
        <w:tc>
          <w:tcPr>
            <w:tcW w:type="dxa" w:w="1567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  <w:rFonts w:cs="Times New Roman"/>
              </w:rPr>
              <w:t>Score</w:t>
            </w:r>
          </w:p>
        </w:tc>
        <w:tc>
          <w:tcPr>
            <w:tcW w:type="dxa" w:w="1567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  <w:rFonts w:cs="Times New Roman"/>
              </w:rPr>
              <w:t>Худший метод</w:t>
              <w:br/>
              <w:t>(пользоват.)</w:t>
            </w:r>
          </w:p>
        </w:tc>
        <w:tc>
          <w:tcPr>
            <w:tcW w:type="dxa" w:w="1567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  <w:rFonts w:cs="Times New Roman"/>
              </w:rPr>
              <w:t>Score</w:t>
            </w:r>
          </w:p>
        </w:tc>
      </w:tr>
      <w:tr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retro-waves-of-love_92802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0.6872</w:t>
            </w:r>
          </w:p>
        </w:tc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Хаффман MP3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0.9326</w:t>
            </w:r>
          </w:p>
        </w:tc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MDCT MP3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0.4074</w:t>
            </w:r>
          </w:p>
        </w:tc>
      </w:tr>
      <w:tr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retro-pulse-symphony_92787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0.6859</w:t>
            </w:r>
          </w:p>
        </w:tc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Хаффман MP3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0.9264</w:t>
            </w:r>
          </w:p>
        </w:tc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MDCT MP3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0.4421</w:t>
            </w:r>
          </w:p>
        </w:tc>
      </w:tr>
      <w:tr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soulful-flamenco_92316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0.6803</w:t>
            </w:r>
          </w:p>
        </w:tc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Хаффман MP3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0.9585</w:t>
            </w:r>
          </w:p>
        </w:tc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MDCT MP3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0.4614</w:t>
            </w:r>
          </w:p>
        </w:tc>
      </w:tr>
      <w:tr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flames-of-desire_92312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0.6803</w:t>
            </w:r>
          </w:p>
        </w:tc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Хаффман MP3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0.9639</w:t>
            </w:r>
          </w:p>
        </w:tc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MDCT MP3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0.4757</w:t>
            </w:r>
          </w:p>
        </w:tc>
      </w:tr>
      <w:tr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emerald-isle-dance_93025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0.6775</w:t>
            </w:r>
          </w:p>
        </w:tc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Хаффман MP3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0.9433</w:t>
            </w:r>
          </w:p>
        </w:tc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MDCT MP3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0.4536</w:t>
            </w:r>
          </w:p>
        </w:tc>
      </w:tr>
      <w:tr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street-chime_90079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0.5967</w:t>
            </w:r>
          </w:p>
        </w:tc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Хаффман MP3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0.8655</w:t>
            </w:r>
          </w:p>
        </w:tc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MDCT MP3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0.2300</w:t>
            </w:r>
          </w:p>
        </w:tc>
      </w:tr>
      <w:tr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mystic-highlands-lullaby_93027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0.5940</w:t>
            </w:r>
          </w:p>
        </w:tc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Хаффман MP3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0.8676</w:t>
            </w:r>
          </w:p>
        </w:tc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MDCT MP3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0.4412</w:t>
            </w:r>
          </w:p>
        </w:tc>
      </w:tr>
      <w:tr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haunting-funk-vibes_90082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0.5758</w:t>
            </w:r>
          </w:p>
        </w:tc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Хаффман MP3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0.9066</w:t>
            </w:r>
          </w:p>
        </w:tc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MDCT MP3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0.2215</w:t>
            </w:r>
          </w:p>
        </w:tc>
      </w:tr>
      <w:tr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floating-through-serenity_92932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0.5752</w:t>
            </w:r>
          </w:p>
        </w:tc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Хаффман MP3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0.8772</w:t>
            </w:r>
          </w:p>
        </w:tc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DCT MP3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0.3253</w:t>
            </w:r>
          </w:p>
        </w:tc>
      </w:tr>
      <w:tr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phantom-grooves_90083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0.5650</w:t>
            </w:r>
          </w:p>
        </w:tc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Хаффман MP3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0.9218</w:t>
            </w:r>
          </w:p>
        </w:tc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MDCT MP3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0.2935</w:t>
            </w:r>
          </w:p>
        </w:tc>
      </w:tr>
    </w:tbl>
    <w:p>
      <w:pPr>
        <w:jc w:val="center"/>
      </w:pPr>
      <w:r>
        <w:rPr>
          <w:rFonts w:cs="Times New Roman"/>
          <w:sz w:val="22"/>
          <w:szCs w:val="22"/>
        </w:rPr>
        <w:t xml:space="preserve">Таблица 4.11 – Лучший и худший метод (среди пользовательских реализаций) для аудиофайлов с наибольшим и наименьшим средним Score</w:t>
      </w:r>
    </w:p>
    <w:p>
      <w:pPr>
        <w:ind w:firstLine="709"/>
      </w:pPr>
      <w:r>
        <w:rPr>
          <w:rFonts w:cs="Times New Roman"/>
          <w:sz w:val="24"/>
          <w:szCs w:val="24"/>
        </w:rPr>
        <w:t xml:space="preserve">Анализ данных таблицы 4.11 показывает, что Хаффман MP3 является лучшим методом среди пользовательских реализаций для подавляющего большинства аудиофайлов (86,2% случаев, 69 из 80 файлов). Для оставшихся 13,8% файлов (11 из 80) лучшим методом является Розенброк MP3, что указывает на наличие специфического типа контента, для которого нелинейное сглаживание Розенброка обеспечивает более высокое качество. В наихудшем результате стабильно демонстрирует себя MDCT MP3 (85,0% случаев), что обусловлено проблемами в текущей реализации модифицированного дискретного косинусного преобразования.</w:t>
      </w:r>
    </w:p>
    <w:p>
      <w:pPr>
        <w:ind w:firstLine="709"/>
      </w:pPr>
      <w:r>
        <w:rPr>
          <w:rFonts w:cs="Times New Roman"/>
          <w:sz w:val="24"/>
          <w:szCs w:val="24"/>
        </w:rPr>
        <w:t xml:space="preserve">Разброс средних значений Score между файлами составляет всего 0,122 балла (от 0,565 для phantom-grooves до 0,687 для retro-waves-of-love), что значительно меньше разброса между методами (0,128 для Daubechies DWT до 0,992 для Стандартного MP3). Это подтверждает, что выбор метода обработки является доминирующим фактором качества, в то время как тип аудиоконтента оказывает вторичное влияние на результат.</w:t>
      </w:r>
    </w:p>
    <w:p>
      <w:pPr>
        <w:jc w:val="center"/>
      </w:pPr>
      <w:r>
        <w:rPr>
          <w:rFonts w:cs="Times New Roman"/>
          <w:sz w:val="22"/>
          <w:szCs w:val="22"/>
        </w:rPr>
        <w:t xml:space="preserve">[Место для диаграммы] Рисунок 4.18 – Диаграмма распределения лучшего метода обработки по аудиофайлам на основе данных таблицы 4.11</w:t>
      </w:r>
    </w:p>
    <w:p w14:paraId="44F46C01" w14:textId="77777777" w:rsidR="00A7743E" w:rsidRPr="003B7E28" w:rsidRDefault="00000000">
      <w:pPr>
        <w:pStyle w:val="2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4.4. Анализ применимости метода </w:t>
      </w:r>
      <w:r w:rsidRPr="003B7E28">
        <w:rPr>
          <w:rFonts w:ascii="Times New Roman" w:hAnsi="Times New Roman" w:cs="Times New Roman"/>
        </w:rPr>
        <w:t>FWHT</w:t>
      </w:r>
    </w:p>
    <w:p w14:paraId="6FE03FB9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На основании экспериментальных данных проведён целевой анализ применимости быстрого преобразования Уолша-Адамара. Анализ строится по двум осям: сравнение с каждым альтернативным методом для выявления преимуществ и ограничений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>, а также оценка применимости в конкретных сценариях использования.</w:t>
      </w:r>
    </w:p>
    <w:p>
      <w:pPr>
        <w:jc w:val="center"/>
      </w:pPr>
      <w:r>
        <w:rPr>
          <w:rFonts w:cs="Times New Roman"/>
          <w:sz w:val="22"/>
          <w:szCs w:val="22"/>
        </w:rPr>
        <w:t xml:space="preserve">[Место для диаграммы] Рисунок 4.19 – Радарная диаграмма сравнения метода FWHT с остальными методами по ключевым метрикам (SNR, PESQ, STOI, LSD, Score, время) на основе данных таблицы 4.6</w:t>
      </w:r>
    </w:p>
    <w:p w14:paraId="08F9827D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4.4.1. </w:t>
      </w:r>
      <w:r w:rsidRPr="003B7E28">
        <w:rPr>
          <w:rFonts w:ascii="Times New Roman" w:hAnsi="Times New Roman" w:cs="Times New Roman"/>
        </w:rPr>
        <w:t>FWHT</w:t>
      </w:r>
      <w:r w:rsidRPr="003B7E28">
        <w:rPr>
          <w:rFonts w:ascii="Times New Roman" w:hAnsi="Times New Roman" w:cs="Times New Roman"/>
          <w:lang w:val="ru-RU"/>
        </w:rPr>
        <w:t xml:space="preserve"> </w:t>
      </w:r>
      <w:r w:rsidRPr="003B7E28">
        <w:rPr>
          <w:rFonts w:ascii="Times New Roman" w:hAnsi="Times New Roman" w:cs="Times New Roman"/>
        </w:rPr>
        <w:t>vs</w:t>
      </w:r>
      <w:r w:rsidRPr="003B7E28">
        <w:rPr>
          <w:rFonts w:ascii="Times New Roman" w:hAnsi="Times New Roman" w:cs="Times New Roman"/>
          <w:lang w:val="ru-RU"/>
        </w:rPr>
        <w:t xml:space="preserve"> Стандартный </w:t>
      </w:r>
      <w:r w:rsidRPr="003B7E28">
        <w:rPr>
          <w:rFonts w:ascii="Times New Roman" w:hAnsi="Times New Roman" w:cs="Times New Roman"/>
        </w:rPr>
        <w:t>MP</w:t>
      </w:r>
      <w:r w:rsidRPr="003B7E28">
        <w:rPr>
          <w:rFonts w:ascii="Times New Roman" w:hAnsi="Times New Roman" w:cs="Times New Roman"/>
          <w:lang w:val="ru-RU"/>
        </w:rPr>
        <w:t>3 - базовый бенчмарк</w:t>
      </w:r>
    </w:p>
    <w:p w14:paraId="670FA6A3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является безоговорочным лидером по всем метрикам: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0,992 против 0,672 у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4,12 против 2,16,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29,15 дБ против 13,59 дБ. Метод побеждает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во всех 80 файлах без исключений. Основной причиной разрыва является наличие </w:t>
      </w:r>
      <w:proofErr w:type="spellStart"/>
      <w:r w:rsidRPr="003B7E28">
        <w:rPr>
          <w:rFonts w:cs="Times New Roman"/>
          <w:lang w:val="ru-RU"/>
        </w:rPr>
        <w:t>психоакустической</w:t>
      </w:r>
      <w:proofErr w:type="spellEnd"/>
      <w:r w:rsidRPr="003B7E28">
        <w:rPr>
          <w:rFonts w:cs="Times New Roman"/>
          <w:lang w:val="ru-RU"/>
        </w:rPr>
        <w:t xml:space="preserve"> модели в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которая адаптивно определяет пороги маскирования и удаляет неслышимые компоненты сигнала.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>, напротив, применяет механический отбор по энергетическому критерию, не учитывая особенности слухового восприятия.</w:t>
      </w:r>
    </w:p>
    <w:p w14:paraId="5E78A20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Время обработки Стандартного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(0,94 с) почти вдвое меньше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(1,96 с), что связано с использованием </w:t>
      </w:r>
      <w:proofErr w:type="spellStart"/>
      <w:r w:rsidRPr="003B7E28">
        <w:rPr>
          <w:rFonts w:cs="Times New Roman"/>
          <w:lang w:val="ru-RU"/>
        </w:rPr>
        <w:t>высокооптимизированной</w:t>
      </w:r>
      <w:proofErr w:type="spellEnd"/>
      <w:r w:rsidRPr="003B7E28">
        <w:rPr>
          <w:rFonts w:cs="Times New Roman"/>
          <w:lang w:val="ru-RU"/>
        </w:rPr>
        <w:t xml:space="preserve"> реализации стандарта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3. Таким образом,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превосходит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как по качеству, так и по скорости, что делает его безусловным выбором для сценариев, где качество является приоритетом.</w:t>
      </w:r>
    </w:p>
    <w:p w14:paraId="54EC5562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lastRenderedPageBreak/>
        <w:t xml:space="preserve">4.4.2. </w:t>
      </w:r>
      <w:r w:rsidRPr="003B7E28">
        <w:rPr>
          <w:rFonts w:ascii="Times New Roman" w:hAnsi="Times New Roman" w:cs="Times New Roman"/>
        </w:rPr>
        <w:t>FWHT</w:t>
      </w:r>
      <w:r w:rsidRPr="003B7E28">
        <w:rPr>
          <w:rFonts w:ascii="Times New Roman" w:hAnsi="Times New Roman" w:cs="Times New Roman"/>
          <w:lang w:val="ru-RU"/>
        </w:rPr>
        <w:t xml:space="preserve"> </w:t>
      </w:r>
      <w:r w:rsidRPr="003B7E28">
        <w:rPr>
          <w:rFonts w:ascii="Times New Roman" w:hAnsi="Times New Roman" w:cs="Times New Roman"/>
        </w:rPr>
        <w:t>vs</w:t>
      </w:r>
      <w:r w:rsidRPr="003B7E28">
        <w:rPr>
          <w:rFonts w:ascii="Times New Roman" w:hAnsi="Times New Roman" w:cs="Times New Roman"/>
          <w:lang w:val="ru-RU"/>
        </w:rPr>
        <w:t xml:space="preserve"> альтернативные пользовательские методы</w:t>
      </w:r>
    </w:p>
    <w:p w14:paraId="099479F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Сравнение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с методами, имеющими пользовательскую реализацию в данном программном комплексе, позволяет выявить сильные и слабые стороны преобразования на основе матриц Адамара.</w:t>
      </w:r>
    </w:p>
    <w:p w14:paraId="201747F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vs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(вейвлет Хаара).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в 93,8% попарных сравнений. Оба метода используют кусочно-постоянные базисные функции, однако вейвлет Хаара обеспечивает лучшую временную локализацию: анализ проводится на нескольких масштабах (уровнях декомпозиции), что позволяет адаптироваться к локальным особенностям сигнала.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работает в едином масштабе, что ограничивает его способность обрабатывать нестационарные сигналы.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(14,33 дБ) уступает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(13,59 дБ) всего на 0,74 дБ, но интегральный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(0,689) выше за счёт лучшей спектральной сходимости (0,159 против 0,184).</w:t>
      </w:r>
    </w:p>
    <w:p w14:paraId="38302BF7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vs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в 78,8% файлов, что является важным результатом. Несмотря на то, что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работает почти вдвое быстрее (1,11 с против 1,96 с),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обеспечивает лучшее качество по интегральному баллу.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превосходит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по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(13,59 против 12,75 дБ),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(24,57 против 32,22 дБ) и </w:t>
      </w:r>
      <w:r w:rsidRPr="003B7E28">
        <w:rPr>
          <w:rFonts w:cs="Times New Roman"/>
        </w:rPr>
        <w:t>RMSE</w:t>
      </w:r>
      <w:r w:rsidRPr="003B7E28">
        <w:rPr>
          <w:rFonts w:cs="Times New Roman"/>
          <w:lang w:val="ru-RU"/>
        </w:rPr>
        <w:t xml:space="preserve"> (0,028 против 0,036). Преимущество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(на 7,65 дБ меньше) объясняется более равномерным распределением спектральных искажений </w:t>
      </w:r>
      <w:r w:rsidRPr="003B7E28">
        <w:rPr>
          <w:rFonts w:cs="Times New Roman"/>
        </w:rPr>
        <w:t>Walsh</w:t>
      </w:r>
      <w:r w:rsidRPr="003B7E28">
        <w:rPr>
          <w:rFonts w:cs="Times New Roman"/>
          <w:lang w:val="ru-RU"/>
        </w:rPr>
        <w:t xml:space="preserve">-преобразования по сравнению с гармоническим базисом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>, который формирует резкие пики спектральных ошибок на дискретных частотах.</w:t>
      </w:r>
    </w:p>
    <w:p w14:paraId="2B1371C8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vs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в 78,8% файлов. Результаты сопоставимы: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13,59 против 12,55 дБ,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24,57 против 31,54 дБ.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использует гармонические базисные функции (косинусы), что обеспечивает лучшую концентрацию энергии для коррелированных сигналов, но при этом </w:t>
      </w:r>
      <w:r w:rsidRPr="003B7E28">
        <w:rPr>
          <w:rFonts w:cs="Times New Roman"/>
          <w:lang w:val="ru-RU"/>
        </w:rPr>
        <w:lastRenderedPageBreak/>
        <w:t xml:space="preserve">создаёт большие спектральные искажения при отбрасывании коэффициентов.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обеспечивает более равномерное распределение ошибок.</w:t>
      </w:r>
    </w:p>
    <w:p w14:paraId="2400D156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vs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в 92,5% файлов. Это неожиданный результат, учитывая, что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является основой стандарта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3. Однако пользовательская реализация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показывает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0,423 против 0,672 у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33,30 дБ против 24,57 дБ и время обработки 3,08 с против 1,96 с. Проблема реализации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связана с некорректной обработкой граничных эффектов при критической выборке, что приводит к деградации качества.</w:t>
      </w:r>
    </w:p>
    <w:p w14:paraId="4E6B9540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vs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Rosenbrock</w:t>
      </w:r>
      <w:r w:rsidRPr="003B7E28">
        <w:rPr>
          <w:rFonts w:cs="Times New Roman"/>
          <w:lang w:val="ru-RU"/>
        </w:rPr>
        <w:t xml:space="preserve">. </w:t>
      </w:r>
      <w:r w:rsidRPr="003B7E28">
        <w:rPr>
          <w:rFonts w:cs="Times New Roman"/>
        </w:rPr>
        <w:t>Rosenbrock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во всех 100% файлов: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0,867 против 0,672,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3,93 против 2,16, время 0,57 с против 1,96 с. </w:t>
      </w:r>
      <w:r w:rsidRPr="003B7E28">
        <w:rPr>
          <w:rFonts w:cs="Times New Roman"/>
        </w:rPr>
        <w:t>Rosenbrock</w:t>
      </w:r>
      <w:r w:rsidRPr="003B7E28">
        <w:rPr>
          <w:rFonts w:cs="Times New Roman"/>
          <w:lang w:val="ru-RU"/>
        </w:rPr>
        <w:t xml:space="preserve"> является нелинейным сглаживанием временной области и не выполняет спектрального преобразования, что позволяет ему сохранять форму сигнала при минимальных </w:t>
      </w:r>
      <w:proofErr w:type="spellStart"/>
      <w:r w:rsidRPr="003B7E28">
        <w:rPr>
          <w:rFonts w:cs="Times New Roman"/>
          <w:lang w:val="ru-RU"/>
        </w:rPr>
        <w:t>исказлениях</w:t>
      </w:r>
      <w:proofErr w:type="spellEnd"/>
      <w:r w:rsidRPr="003B7E28">
        <w:rPr>
          <w:rFonts w:cs="Times New Roman"/>
          <w:lang w:val="ru-RU"/>
        </w:rPr>
        <w:t xml:space="preserve">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проигрывает по всем метрикам, кроме </w:t>
      </w:r>
      <w:r w:rsidRPr="003B7E28">
        <w:rPr>
          <w:rFonts w:cs="Times New Roman"/>
        </w:rPr>
        <w:t>RMSE</w:t>
      </w:r>
      <w:r w:rsidRPr="003B7E28">
        <w:rPr>
          <w:rFonts w:cs="Times New Roman"/>
          <w:lang w:val="ru-RU"/>
        </w:rPr>
        <w:t xml:space="preserve"> (0,028 против 0,023).</w:t>
      </w:r>
    </w:p>
    <w:p w14:paraId="10499D42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4.4.3. </w:t>
      </w:r>
      <w:r w:rsidRPr="003B7E28">
        <w:rPr>
          <w:rFonts w:ascii="Times New Roman" w:hAnsi="Times New Roman" w:cs="Times New Roman"/>
        </w:rPr>
        <w:t>FWHT</w:t>
      </w:r>
      <w:r w:rsidRPr="003B7E28">
        <w:rPr>
          <w:rFonts w:ascii="Times New Roman" w:hAnsi="Times New Roman" w:cs="Times New Roman"/>
          <w:lang w:val="ru-RU"/>
        </w:rPr>
        <w:t xml:space="preserve"> в сценариях применения</w:t>
      </w:r>
    </w:p>
    <w:p w14:paraId="73229AC1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На основании проведённого анализа сформулированы рекомендации по применению метода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в различных сценариях, представленные в таблице 4.9.</w:t>
      </w:r>
    </w:p>
    <w:p w14:paraId="1197DDA5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Таблица 4.9 - Рекомендации по применению метода </w:t>
      </w:r>
      <w:r w:rsidRPr="003B7E28">
        <w:rPr>
          <w:rFonts w:cs="Times New Roman"/>
        </w:rPr>
        <w:t>FWHT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A7743E" w:rsidRPr="003B7E28" w14:paraId="5BEF9692" w14:textId="77777777">
        <w:trPr>
          <w:jc w:val="center"/>
        </w:trPr>
        <w:tc>
          <w:tcPr>
            <w:tcW w:w="2351" w:type="dxa"/>
            <w:shd w:val="clear" w:color="auto" w:fill="D9E2F3"/>
          </w:tcPr>
          <w:p w14:paraId="0A1EBC6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Сценарий</w:t>
            </w:r>
          </w:p>
        </w:tc>
        <w:tc>
          <w:tcPr>
            <w:tcW w:w="2351" w:type="dxa"/>
            <w:shd w:val="clear" w:color="auto" w:fill="D9E2F3"/>
          </w:tcPr>
          <w:p w14:paraId="582EEE3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Рекомендуемый</w:t>
            </w:r>
            <w:r w:rsidRPr="003B7E28">
              <w:rPr>
                <w:rFonts w:cs="Times New Roman"/>
                <w:b/>
                <w:sz w:val="18"/>
              </w:rPr>
              <w:br/>
              <w:t>метод</w:t>
            </w:r>
          </w:p>
        </w:tc>
        <w:tc>
          <w:tcPr>
            <w:tcW w:w="2351" w:type="dxa"/>
            <w:shd w:val="clear" w:color="auto" w:fill="D9E2F3"/>
          </w:tcPr>
          <w:p w14:paraId="1B74DD2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FWHT: применим?</w:t>
            </w:r>
          </w:p>
        </w:tc>
        <w:tc>
          <w:tcPr>
            <w:tcW w:w="2351" w:type="dxa"/>
            <w:shd w:val="clear" w:color="auto" w:fill="D9E2F3"/>
          </w:tcPr>
          <w:p w14:paraId="6D5473E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Обоснование</w:t>
            </w:r>
          </w:p>
        </w:tc>
      </w:tr>
      <w:tr w:rsidR="00A7743E" w:rsidRPr="003B7E28" w14:paraId="1096AC54" w14:textId="77777777">
        <w:trPr>
          <w:jc w:val="center"/>
        </w:trPr>
        <w:tc>
          <w:tcPr>
            <w:tcW w:w="2351" w:type="dxa"/>
          </w:tcPr>
          <w:p w14:paraId="117052A8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Максимальное</w:t>
            </w:r>
            <w:r w:rsidRPr="003B7E28">
              <w:rPr>
                <w:rFonts w:cs="Times New Roman"/>
                <w:sz w:val="18"/>
              </w:rPr>
              <w:br/>
              <w:t>качество</w:t>
            </w:r>
          </w:p>
        </w:tc>
        <w:tc>
          <w:tcPr>
            <w:tcW w:w="2351" w:type="dxa"/>
          </w:tcPr>
          <w:p w14:paraId="1D1FB4E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</w:t>
            </w:r>
            <w:r w:rsidRPr="003B7E28">
              <w:rPr>
                <w:rFonts w:cs="Times New Roman"/>
                <w:sz w:val="18"/>
              </w:rPr>
              <w:br/>
              <w:t>MP3</w:t>
            </w:r>
          </w:p>
        </w:tc>
        <w:tc>
          <w:tcPr>
            <w:tcW w:w="2351" w:type="dxa"/>
          </w:tcPr>
          <w:p w14:paraId="646C9CE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Нет</w:t>
            </w:r>
          </w:p>
        </w:tc>
        <w:tc>
          <w:tcPr>
            <w:tcW w:w="2351" w:type="dxa"/>
          </w:tcPr>
          <w:p w14:paraId="35CCE5B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FWHT</w:t>
            </w:r>
            <w:r w:rsidRPr="003B7E28">
              <w:rPr>
                <w:rFonts w:cs="Times New Roman"/>
                <w:sz w:val="18"/>
                <w:lang w:val="ru-RU"/>
              </w:rPr>
              <w:t xml:space="preserve"> уступает</w:t>
            </w:r>
            <w:r w:rsidRPr="003B7E28">
              <w:rPr>
                <w:rFonts w:cs="Times New Roman"/>
                <w:sz w:val="18"/>
                <w:lang w:val="ru-RU"/>
              </w:rPr>
              <w:br/>
              <w:t>по всем метрикам</w:t>
            </w:r>
          </w:p>
        </w:tc>
      </w:tr>
      <w:tr w:rsidR="00A7743E" w:rsidRPr="003B7E28" w14:paraId="24BBDFF9" w14:textId="77777777">
        <w:trPr>
          <w:jc w:val="center"/>
        </w:trPr>
        <w:tc>
          <w:tcPr>
            <w:tcW w:w="2351" w:type="dxa"/>
          </w:tcPr>
          <w:p w14:paraId="7F5DC11E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Качество</w:t>
            </w:r>
            <w:proofErr w:type="spellEnd"/>
            <w:r w:rsidRPr="003B7E28">
              <w:rPr>
                <w:rFonts w:cs="Times New Roman"/>
                <w:sz w:val="18"/>
              </w:rPr>
              <w:t xml:space="preserve"> +</w:t>
            </w:r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скорость</w:t>
            </w:r>
            <w:proofErr w:type="spellEnd"/>
          </w:p>
        </w:tc>
        <w:tc>
          <w:tcPr>
            <w:tcW w:w="2351" w:type="dxa"/>
          </w:tcPr>
          <w:p w14:paraId="4AC69B5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Хаффман MP3</w:t>
            </w:r>
          </w:p>
        </w:tc>
        <w:tc>
          <w:tcPr>
            <w:tcW w:w="2351" w:type="dxa"/>
          </w:tcPr>
          <w:p w14:paraId="4042A47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Нет</w:t>
            </w:r>
          </w:p>
        </w:tc>
        <w:tc>
          <w:tcPr>
            <w:tcW w:w="2351" w:type="dxa"/>
          </w:tcPr>
          <w:p w14:paraId="57AD0C4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FWHT</w:t>
            </w:r>
            <w:r w:rsidRPr="003B7E28">
              <w:rPr>
                <w:rFonts w:cs="Times New Roman"/>
                <w:sz w:val="18"/>
                <w:lang w:val="ru-RU"/>
              </w:rPr>
              <w:t xml:space="preserve"> медленнее</w:t>
            </w:r>
            <w:r w:rsidRPr="003B7E28">
              <w:rPr>
                <w:rFonts w:cs="Times New Roman"/>
                <w:sz w:val="18"/>
                <w:lang w:val="ru-RU"/>
              </w:rPr>
              <w:br/>
              <w:t xml:space="preserve">и хуже по </w:t>
            </w:r>
            <w:r w:rsidRPr="003B7E28">
              <w:rPr>
                <w:rFonts w:cs="Times New Roman"/>
                <w:sz w:val="18"/>
              </w:rPr>
              <w:t>Score</w:t>
            </w:r>
          </w:p>
        </w:tc>
      </w:tr>
      <w:tr w:rsidR="00A7743E" w:rsidRPr="003B7E28" w14:paraId="4B2193B8" w14:textId="77777777">
        <w:trPr>
          <w:jc w:val="center"/>
        </w:trPr>
        <w:tc>
          <w:tcPr>
            <w:tcW w:w="2351" w:type="dxa"/>
          </w:tcPr>
          <w:p w14:paraId="568C1C7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Минимальная</w:t>
            </w:r>
            <w:proofErr w:type="spellEnd"/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задержка</w:t>
            </w:r>
            <w:proofErr w:type="spellEnd"/>
          </w:p>
        </w:tc>
        <w:tc>
          <w:tcPr>
            <w:tcW w:w="2351" w:type="dxa"/>
          </w:tcPr>
          <w:p w14:paraId="582BCB6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Розенброк MP3</w:t>
            </w:r>
          </w:p>
        </w:tc>
        <w:tc>
          <w:tcPr>
            <w:tcW w:w="2351" w:type="dxa"/>
          </w:tcPr>
          <w:p w14:paraId="2326282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Нет</w:t>
            </w:r>
          </w:p>
        </w:tc>
        <w:tc>
          <w:tcPr>
            <w:tcW w:w="2351" w:type="dxa"/>
          </w:tcPr>
          <w:p w14:paraId="09DF007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 в 3,4 раза</w:t>
            </w:r>
            <w:r w:rsidRPr="003B7E28">
              <w:rPr>
                <w:rFonts w:cs="Times New Roman"/>
                <w:sz w:val="18"/>
              </w:rPr>
              <w:br/>
              <w:t>медленнее</w:t>
            </w:r>
          </w:p>
        </w:tc>
      </w:tr>
      <w:tr w:rsidR="00A7743E" w:rsidRPr="003B7E28" w14:paraId="7E8DBBAF" w14:textId="77777777">
        <w:trPr>
          <w:jc w:val="center"/>
        </w:trPr>
        <w:tc>
          <w:tcPr>
            <w:tcW w:w="2351" w:type="dxa"/>
          </w:tcPr>
          <w:p w14:paraId="622CE66A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Экономия</w:t>
            </w:r>
            <w:r w:rsidRPr="003B7E28">
              <w:rPr>
                <w:rFonts w:cs="Times New Roman"/>
                <w:sz w:val="18"/>
              </w:rPr>
              <w:br/>
              <w:t>хранилища</w:t>
            </w:r>
          </w:p>
        </w:tc>
        <w:tc>
          <w:tcPr>
            <w:tcW w:w="2351" w:type="dxa"/>
          </w:tcPr>
          <w:p w14:paraId="6F9051E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FFT MP3</w:t>
            </w:r>
          </w:p>
        </w:tc>
        <w:tc>
          <w:tcPr>
            <w:tcW w:w="2351" w:type="dxa"/>
          </w:tcPr>
          <w:p w14:paraId="0EA35CF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Нет</w:t>
            </w:r>
          </w:p>
        </w:tc>
        <w:tc>
          <w:tcPr>
            <w:tcW w:w="2351" w:type="dxa"/>
          </w:tcPr>
          <w:p w14:paraId="2C3168C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FWHT</w:t>
            </w:r>
            <w:r w:rsidRPr="003B7E28">
              <w:rPr>
                <w:rFonts w:cs="Times New Roman"/>
                <w:sz w:val="18"/>
                <w:lang w:val="ru-RU"/>
              </w:rPr>
              <w:t xml:space="preserve"> создаёт файлы</w:t>
            </w:r>
            <w:r w:rsidRPr="003B7E28">
              <w:rPr>
                <w:rFonts w:cs="Times New Roman"/>
                <w:sz w:val="18"/>
                <w:lang w:val="ru-RU"/>
              </w:rPr>
              <w:br/>
              <w:t>в 1,9 раза больше</w:t>
            </w:r>
          </w:p>
        </w:tc>
      </w:tr>
      <w:tr w:rsidR="00A7743E" w:rsidRPr="003B7E28" w14:paraId="117D586A" w14:textId="77777777">
        <w:trPr>
          <w:jc w:val="center"/>
        </w:trPr>
        <w:tc>
          <w:tcPr>
            <w:tcW w:w="2351" w:type="dxa"/>
          </w:tcPr>
          <w:p w14:paraId="1E663285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Стабильность</w:t>
            </w:r>
            <w:proofErr w:type="spellEnd"/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качества</w:t>
            </w:r>
            <w:proofErr w:type="spellEnd"/>
          </w:p>
        </w:tc>
        <w:tc>
          <w:tcPr>
            <w:tcW w:w="2351" w:type="dxa"/>
          </w:tcPr>
          <w:p w14:paraId="51ACDB3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</w:t>
            </w:r>
            <w:r w:rsidRPr="003B7E28">
              <w:rPr>
                <w:rFonts w:cs="Times New Roman"/>
                <w:sz w:val="18"/>
              </w:rPr>
              <w:br/>
              <w:t>MP3</w:t>
            </w:r>
          </w:p>
        </w:tc>
        <w:tc>
          <w:tcPr>
            <w:tcW w:w="2351" w:type="dxa"/>
          </w:tcPr>
          <w:p w14:paraId="6F6321C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Частично</w:t>
            </w:r>
          </w:p>
        </w:tc>
        <w:tc>
          <w:tcPr>
            <w:tcW w:w="2351" w:type="dxa"/>
          </w:tcPr>
          <w:p w14:paraId="4913A3B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FWHT: sigma = 0,052</w:t>
            </w:r>
            <w:r w:rsidRPr="003B7E28">
              <w:rPr>
                <w:rFonts w:cs="Times New Roman"/>
                <w:sz w:val="18"/>
              </w:rPr>
              <w:br/>
              <w:t>(умеренная)</w:t>
            </w:r>
          </w:p>
        </w:tc>
      </w:tr>
      <w:tr w:rsidR="00A7743E" w:rsidRPr="003B7E28" w14:paraId="69646459" w14:textId="77777777">
        <w:trPr>
          <w:jc w:val="center"/>
        </w:trPr>
        <w:tc>
          <w:tcPr>
            <w:tcW w:w="2351" w:type="dxa"/>
          </w:tcPr>
          <w:p w14:paraId="10B58A51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lastRenderedPageBreak/>
              <w:t>Сравнительный</w:t>
            </w:r>
            <w:r w:rsidRPr="003B7E28">
              <w:rPr>
                <w:rFonts w:cs="Times New Roman"/>
                <w:sz w:val="18"/>
              </w:rPr>
              <w:br/>
              <w:t>анализ</w:t>
            </w:r>
          </w:p>
        </w:tc>
        <w:tc>
          <w:tcPr>
            <w:tcW w:w="2351" w:type="dxa"/>
          </w:tcPr>
          <w:p w14:paraId="1F87F48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</w:t>
            </w:r>
          </w:p>
        </w:tc>
        <w:tc>
          <w:tcPr>
            <w:tcW w:w="2351" w:type="dxa"/>
          </w:tcPr>
          <w:p w14:paraId="3DBDCF1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Да</w:t>
            </w:r>
          </w:p>
        </w:tc>
        <w:tc>
          <w:tcPr>
            <w:tcW w:w="2351" w:type="dxa"/>
          </w:tcPr>
          <w:p w14:paraId="35BE879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proofErr w:type="spellStart"/>
            <w:r w:rsidRPr="003B7E28">
              <w:rPr>
                <w:rFonts w:cs="Times New Roman"/>
                <w:sz w:val="18"/>
                <w:lang w:val="ru-RU"/>
              </w:rPr>
              <w:t>Победает</w:t>
            </w:r>
            <w:proofErr w:type="spellEnd"/>
            <w:r w:rsidRPr="003B7E28">
              <w:rPr>
                <w:rFonts w:cs="Times New Roman"/>
                <w:sz w:val="18"/>
                <w:lang w:val="ru-RU"/>
              </w:rPr>
              <w:t xml:space="preserve"> </w:t>
            </w:r>
            <w:r w:rsidRPr="003B7E28">
              <w:rPr>
                <w:rFonts w:cs="Times New Roman"/>
                <w:sz w:val="18"/>
              </w:rPr>
              <w:t>DCT</w:t>
            </w:r>
            <w:r w:rsidRPr="003B7E28">
              <w:rPr>
                <w:rFonts w:cs="Times New Roman"/>
                <w:sz w:val="18"/>
                <w:lang w:val="ru-RU"/>
              </w:rPr>
              <w:t xml:space="preserve"> и </w:t>
            </w:r>
            <w:r w:rsidRPr="003B7E28">
              <w:rPr>
                <w:rFonts w:cs="Times New Roman"/>
                <w:sz w:val="18"/>
              </w:rPr>
              <w:t>FFT</w:t>
            </w:r>
            <w:r w:rsidRPr="003B7E28">
              <w:rPr>
                <w:rFonts w:cs="Times New Roman"/>
                <w:sz w:val="18"/>
                <w:lang w:val="ru-RU"/>
              </w:rPr>
              <w:br/>
              <w:t>в 78,8% файлов</w:t>
            </w:r>
          </w:p>
        </w:tc>
      </w:tr>
      <w:tr w:rsidR="00A7743E" w:rsidRPr="003B7E28" w14:paraId="78D4256D" w14:textId="77777777">
        <w:trPr>
          <w:jc w:val="center"/>
        </w:trPr>
        <w:tc>
          <w:tcPr>
            <w:tcW w:w="2351" w:type="dxa"/>
          </w:tcPr>
          <w:p w14:paraId="4B6AA8E3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Образование</w:t>
            </w:r>
            <w:proofErr w:type="spellEnd"/>
            <w:r w:rsidRPr="003B7E28">
              <w:rPr>
                <w:rFonts w:cs="Times New Roman"/>
                <w:sz w:val="18"/>
              </w:rPr>
              <w:t xml:space="preserve"> и</w:t>
            </w:r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исследование</w:t>
            </w:r>
            <w:proofErr w:type="spellEnd"/>
          </w:p>
        </w:tc>
        <w:tc>
          <w:tcPr>
            <w:tcW w:w="2351" w:type="dxa"/>
          </w:tcPr>
          <w:p w14:paraId="55DDDE4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</w:t>
            </w:r>
          </w:p>
        </w:tc>
        <w:tc>
          <w:tcPr>
            <w:tcW w:w="2351" w:type="dxa"/>
          </w:tcPr>
          <w:p w14:paraId="3BA57DD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Да</w:t>
            </w:r>
          </w:p>
        </w:tc>
        <w:tc>
          <w:tcPr>
            <w:tcW w:w="2351" w:type="dxa"/>
          </w:tcPr>
          <w:p w14:paraId="56D9B3D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Простота алгоритма,</w:t>
            </w:r>
            <w:r w:rsidRPr="003B7E28">
              <w:rPr>
                <w:rFonts w:cs="Times New Roman"/>
                <w:sz w:val="18"/>
              </w:rPr>
              <w:br/>
              <w:t>нет умножений</w:t>
            </w:r>
          </w:p>
        </w:tc>
      </w:tr>
      <w:tr w:rsidR="00A7743E" w:rsidRPr="003B7E28" w14:paraId="6B7AC900" w14:textId="77777777">
        <w:trPr>
          <w:jc w:val="center"/>
        </w:trPr>
        <w:tc>
          <w:tcPr>
            <w:tcW w:w="2351" w:type="dxa"/>
          </w:tcPr>
          <w:p w14:paraId="7DACB1E4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Встроенные</w:t>
            </w:r>
            <w:r w:rsidRPr="003B7E28">
              <w:rPr>
                <w:rFonts w:cs="Times New Roman"/>
                <w:sz w:val="18"/>
              </w:rPr>
              <w:br/>
              <w:t>системы (FPGA)</w:t>
            </w:r>
          </w:p>
        </w:tc>
        <w:tc>
          <w:tcPr>
            <w:tcW w:w="2351" w:type="dxa"/>
          </w:tcPr>
          <w:p w14:paraId="65317C3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</w:t>
            </w:r>
          </w:p>
        </w:tc>
        <w:tc>
          <w:tcPr>
            <w:tcW w:w="2351" w:type="dxa"/>
          </w:tcPr>
          <w:p w14:paraId="3677956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Да</w:t>
            </w:r>
          </w:p>
        </w:tc>
        <w:tc>
          <w:tcPr>
            <w:tcW w:w="2351" w:type="dxa"/>
          </w:tcPr>
          <w:p w14:paraId="24ABBCE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Уникальное</w:t>
            </w:r>
            <w:r w:rsidRPr="003B7E28">
              <w:rPr>
                <w:rFonts w:cs="Times New Roman"/>
                <w:sz w:val="18"/>
              </w:rPr>
              <w:br/>
              <w:t>преимущество</w:t>
            </w:r>
          </w:p>
        </w:tc>
      </w:tr>
    </w:tbl>
    <w:p w14:paraId="607DF218" w14:textId="77777777" w:rsidR="00A7743E" w:rsidRPr="003B7E28" w:rsidRDefault="00A7743E">
      <w:pPr>
        <w:rPr>
          <w:rFonts w:cs="Times New Roman"/>
        </w:rPr>
      </w:pPr>
    </w:p>
    <w:p w14:paraId="5ABD6E8A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В сценариях, где требуется максимальное качество (стриминговые сервисы, профессиональная обработка),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не может конкурировать со Стандартным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3. Однако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имеет уникальную нишу применимости в системах встроенной обработки аудио на </w:t>
      </w:r>
      <w:r w:rsidRPr="003B7E28">
        <w:rPr>
          <w:rFonts w:cs="Times New Roman"/>
        </w:rPr>
        <w:t>FPGA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DSP</w:t>
      </w:r>
      <w:r w:rsidRPr="003B7E28">
        <w:rPr>
          <w:rFonts w:cs="Times New Roman"/>
          <w:lang w:val="ru-RU"/>
        </w:rPr>
        <w:t xml:space="preserve">-процессорах, где отсутствие операций умножения является критическим преимуществом. Также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рекомендуется в качестве учебно-исследовательского инструмента благодаря простоте алгоритмической реализации и </w:t>
      </w:r>
      <w:proofErr w:type="gramStart"/>
      <w:r w:rsidRPr="003B7E28">
        <w:rPr>
          <w:rFonts w:cs="Times New Roman"/>
          <w:lang w:val="ru-RU"/>
        </w:rPr>
        <w:t xml:space="preserve">наглядности  </w:t>
      </w:r>
      <w:r w:rsidRPr="003B7E28">
        <w:rPr>
          <w:rFonts w:cs="Times New Roman"/>
        </w:rPr>
        <w:t>Walsh</w:t>
      </w:r>
      <w:proofErr w:type="gramEnd"/>
      <w:r w:rsidRPr="003B7E28">
        <w:rPr>
          <w:rFonts w:cs="Times New Roman"/>
          <w:lang w:val="ru-RU"/>
        </w:rPr>
        <w:t>-разложения.</w:t>
      </w:r>
    </w:p>
    <w:p w14:paraId="30468C96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4.4.4. Преимущества и ограничения метода </w:t>
      </w:r>
      <w:r w:rsidRPr="003B7E28">
        <w:rPr>
          <w:rFonts w:ascii="Times New Roman" w:hAnsi="Times New Roman" w:cs="Times New Roman"/>
        </w:rPr>
        <w:t>FWHT</w:t>
      </w:r>
    </w:p>
    <w:p w14:paraId="1D8C11EA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На основании проведённого экспериментального исследования сформулированы основные преимущества и ограничения метода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>, систематизированные в таблице 4.10.</w:t>
      </w:r>
    </w:p>
    <w:p w14:paraId="2197F30F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Таблица 4.10 - Преимущества и ограничения метода </w:t>
      </w:r>
      <w:r w:rsidRPr="003B7E28">
        <w:rPr>
          <w:rFonts w:cs="Times New Roman"/>
        </w:rPr>
        <w:t>FWHT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7743E" w:rsidRPr="003B7E28" w14:paraId="483B03AE" w14:textId="77777777">
        <w:trPr>
          <w:jc w:val="center"/>
        </w:trPr>
        <w:tc>
          <w:tcPr>
            <w:tcW w:w="3135" w:type="dxa"/>
            <w:shd w:val="clear" w:color="auto" w:fill="D9E2F3"/>
          </w:tcPr>
          <w:p w14:paraId="5D54510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Аспект</w:t>
            </w:r>
          </w:p>
        </w:tc>
        <w:tc>
          <w:tcPr>
            <w:tcW w:w="3135" w:type="dxa"/>
            <w:shd w:val="clear" w:color="auto" w:fill="D9E2F3"/>
          </w:tcPr>
          <w:p w14:paraId="06B462F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Преимущество</w:t>
            </w:r>
          </w:p>
        </w:tc>
        <w:tc>
          <w:tcPr>
            <w:tcW w:w="3135" w:type="dxa"/>
            <w:shd w:val="clear" w:color="auto" w:fill="D9E2F3"/>
          </w:tcPr>
          <w:p w14:paraId="5144674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Ограничение</w:t>
            </w:r>
          </w:p>
        </w:tc>
      </w:tr>
      <w:tr w:rsidR="00A7743E" w:rsidRPr="003B7E28" w14:paraId="3A151D2A" w14:textId="77777777">
        <w:trPr>
          <w:jc w:val="center"/>
        </w:trPr>
        <w:tc>
          <w:tcPr>
            <w:tcW w:w="3135" w:type="dxa"/>
          </w:tcPr>
          <w:p w14:paraId="1B0911D7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Вычислительная</w:t>
            </w:r>
            <w:r w:rsidRPr="003B7E28">
              <w:rPr>
                <w:rFonts w:cs="Times New Roman"/>
                <w:sz w:val="18"/>
              </w:rPr>
              <w:br/>
              <w:t>сложность</w:t>
            </w:r>
          </w:p>
        </w:tc>
        <w:tc>
          <w:tcPr>
            <w:tcW w:w="3135" w:type="dxa"/>
          </w:tcPr>
          <w:p w14:paraId="45FE209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>Только сложение/вычитание,</w:t>
            </w:r>
            <w:r w:rsidRPr="003B7E28">
              <w:rPr>
                <w:rFonts w:cs="Times New Roman"/>
                <w:sz w:val="18"/>
                <w:lang w:val="ru-RU"/>
              </w:rPr>
              <w:br/>
              <w:t>нет умножений</w:t>
            </w:r>
          </w:p>
        </w:tc>
        <w:tc>
          <w:tcPr>
            <w:tcW w:w="3135" w:type="dxa"/>
          </w:tcPr>
          <w:p w14:paraId="41356FF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Текущая</w:t>
            </w:r>
            <w:proofErr w:type="spellEnd"/>
            <w:r w:rsidRPr="003B7E28">
              <w:rPr>
                <w:rFonts w:cs="Times New Roman"/>
                <w:sz w:val="18"/>
              </w:rPr>
              <w:t xml:space="preserve"> Python-</w:t>
            </w:r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реализация</w:t>
            </w:r>
            <w:proofErr w:type="spellEnd"/>
            <w:r w:rsidRPr="003B7E28">
              <w:rPr>
                <w:rFonts w:cs="Times New Roman"/>
                <w:sz w:val="18"/>
              </w:rPr>
              <w:t xml:space="preserve"> </w:t>
            </w:r>
            <w:proofErr w:type="spellStart"/>
            <w:r w:rsidRPr="003B7E28">
              <w:rPr>
                <w:rFonts w:cs="Times New Roman"/>
                <w:sz w:val="18"/>
              </w:rPr>
              <w:t>медленная</w:t>
            </w:r>
            <w:proofErr w:type="spellEnd"/>
          </w:p>
        </w:tc>
      </w:tr>
      <w:tr w:rsidR="00A7743E" w:rsidRPr="003B7E28" w14:paraId="68B1CF52" w14:textId="77777777">
        <w:trPr>
          <w:jc w:val="center"/>
        </w:trPr>
        <w:tc>
          <w:tcPr>
            <w:tcW w:w="3135" w:type="dxa"/>
          </w:tcPr>
          <w:p w14:paraId="570CA435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Качество (Score)</w:t>
            </w:r>
          </w:p>
        </w:tc>
        <w:tc>
          <w:tcPr>
            <w:tcW w:w="3135" w:type="dxa"/>
          </w:tcPr>
          <w:p w14:paraId="1B0457D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 xml:space="preserve">Побеждает </w:t>
            </w:r>
            <w:r w:rsidRPr="003B7E28">
              <w:rPr>
                <w:rFonts w:cs="Times New Roman"/>
                <w:sz w:val="18"/>
              </w:rPr>
              <w:t>DCT</w:t>
            </w:r>
            <w:r w:rsidRPr="003B7E28">
              <w:rPr>
                <w:rFonts w:cs="Times New Roman"/>
                <w:sz w:val="18"/>
                <w:lang w:val="ru-RU"/>
              </w:rPr>
              <w:t xml:space="preserve"> и </w:t>
            </w:r>
            <w:r w:rsidRPr="003B7E28">
              <w:rPr>
                <w:rFonts w:cs="Times New Roman"/>
                <w:sz w:val="18"/>
              </w:rPr>
              <w:t>FFT</w:t>
            </w:r>
            <w:r w:rsidRPr="003B7E28">
              <w:rPr>
                <w:rFonts w:cs="Times New Roman"/>
                <w:sz w:val="18"/>
                <w:lang w:val="ru-RU"/>
              </w:rPr>
              <w:br/>
              <w:t>в 78,8% файлов</w:t>
            </w:r>
          </w:p>
        </w:tc>
        <w:tc>
          <w:tcPr>
            <w:tcW w:w="3135" w:type="dxa"/>
          </w:tcPr>
          <w:p w14:paraId="10AA19F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>Уступает Стандартному</w:t>
            </w:r>
            <w:r w:rsidRPr="003B7E28">
              <w:rPr>
                <w:rFonts w:cs="Times New Roman"/>
                <w:sz w:val="18"/>
                <w:lang w:val="ru-RU"/>
              </w:rPr>
              <w:br/>
            </w:r>
            <w:r w:rsidRPr="003B7E28">
              <w:rPr>
                <w:rFonts w:cs="Times New Roman"/>
                <w:sz w:val="18"/>
              </w:rPr>
              <w:t>MP</w:t>
            </w:r>
            <w:r w:rsidRPr="003B7E28">
              <w:rPr>
                <w:rFonts w:cs="Times New Roman"/>
                <w:sz w:val="18"/>
                <w:lang w:val="ru-RU"/>
              </w:rPr>
              <w:t xml:space="preserve">3 и Хаффман </w:t>
            </w:r>
            <w:r w:rsidRPr="003B7E28">
              <w:rPr>
                <w:rFonts w:cs="Times New Roman"/>
                <w:sz w:val="18"/>
              </w:rPr>
              <w:t>MP</w:t>
            </w:r>
            <w:r w:rsidRPr="003B7E28">
              <w:rPr>
                <w:rFonts w:cs="Times New Roman"/>
                <w:sz w:val="18"/>
                <w:lang w:val="ru-RU"/>
              </w:rPr>
              <w:t>3</w:t>
            </w:r>
          </w:p>
        </w:tc>
      </w:tr>
      <w:tr w:rsidR="00A7743E" w:rsidRPr="003B7E28" w14:paraId="411F029B" w14:textId="77777777">
        <w:trPr>
          <w:jc w:val="center"/>
        </w:trPr>
        <w:tc>
          <w:tcPr>
            <w:tcW w:w="3135" w:type="dxa"/>
          </w:tcPr>
          <w:p w14:paraId="086B7367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Спектральные</w:t>
            </w:r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искажения</w:t>
            </w:r>
            <w:proofErr w:type="spellEnd"/>
          </w:p>
        </w:tc>
        <w:tc>
          <w:tcPr>
            <w:tcW w:w="3135" w:type="dxa"/>
          </w:tcPr>
          <w:p w14:paraId="1D36FE8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LSD</w:t>
            </w:r>
            <w:r w:rsidRPr="003B7E28">
              <w:rPr>
                <w:rFonts w:cs="Times New Roman"/>
                <w:sz w:val="18"/>
                <w:lang w:val="ru-RU"/>
              </w:rPr>
              <w:t xml:space="preserve"> 24,57 дБ (лучше</w:t>
            </w:r>
            <w:r w:rsidRPr="003B7E28">
              <w:rPr>
                <w:rFonts w:cs="Times New Roman"/>
                <w:sz w:val="18"/>
                <w:lang w:val="ru-RU"/>
              </w:rPr>
              <w:br/>
            </w:r>
            <w:r w:rsidRPr="003B7E28">
              <w:rPr>
                <w:rFonts w:cs="Times New Roman"/>
                <w:sz w:val="18"/>
              </w:rPr>
              <w:t>FFT</w:t>
            </w:r>
            <w:r w:rsidRPr="003B7E28">
              <w:rPr>
                <w:rFonts w:cs="Times New Roman"/>
                <w:sz w:val="18"/>
                <w:lang w:val="ru-RU"/>
              </w:rPr>
              <w:t xml:space="preserve"> на 7,65 дБ)</w:t>
            </w:r>
          </w:p>
        </w:tc>
        <w:tc>
          <w:tcPr>
            <w:tcW w:w="3135" w:type="dxa"/>
          </w:tcPr>
          <w:p w14:paraId="61CE444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 xml:space="preserve">Хуже </w:t>
            </w:r>
            <w:r w:rsidRPr="003B7E28">
              <w:rPr>
                <w:rFonts w:cs="Times New Roman"/>
                <w:sz w:val="18"/>
              </w:rPr>
              <w:t>DWT</w:t>
            </w:r>
            <w:r w:rsidRPr="003B7E28">
              <w:rPr>
                <w:rFonts w:cs="Times New Roman"/>
                <w:sz w:val="18"/>
                <w:lang w:val="ru-RU"/>
              </w:rPr>
              <w:t xml:space="preserve">, </w:t>
            </w:r>
            <w:proofErr w:type="spellStart"/>
            <w:r w:rsidRPr="003B7E28">
              <w:rPr>
                <w:rFonts w:cs="Times New Roman"/>
                <w:sz w:val="18"/>
                <w:lang w:val="ru-RU"/>
              </w:rPr>
              <w:t>Розенброк</w:t>
            </w:r>
            <w:proofErr w:type="spellEnd"/>
            <w:r w:rsidRPr="003B7E28">
              <w:rPr>
                <w:rFonts w:cs="Times New Roman"/>
                <w:sz w:val="18"/>
                <w:lang w:val="ru-RU"/>
              </w:rPr>
              <w:br/>
              <w:t xml:space="preserve">и </w:t>
            </w:r>
            <w:r w:rsidRPr="003B7E28">
              <w:rPr>
                <w:rFonts w:cs="Times New Roman"/>
                <w:sz w:val="18"/>
              </w:rPr>
              <w:t>MP</w:t>
            </w:r>
            <w:r w:rsidRPr="003B7E28">
              <w:rPr>
                <w:rFonts w:cs="Times New Roman"/>
                <w:sz w:val="18"/>
                <w:lang w:val="ru-RU"/>
              </w:rPr>
              <w:t>3-кодеков</w:t>
            </w:r>
          </w:p>
        </w:tc>
      </w:tr>
      <w:tr w:rsidR="00A7743E" w:rsidRPr="003B7E28" w14:paraId="5B7D5A15" w14:textId="77777777">
        <w:trPr>
          <w:jc w:val="center"/>
        </w:trPr>
        <w:tc>
          <w:tcPr>
            <w:tcW w:w="3135" w:type="dxa"/>
          </w:tcPr>
          <w:p w14:paraId="5DB3DCD5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Стабильность</w:t>
            </w:r>
            <w:proofErr w:type="spellEnd"/>
          </w:p>
        </w:tc>
        <w:tc>
          <w:tcPr>
            <w:tcW w:w="3135" w:type="dxa"/>
          </w:tcPr>
          <w:p w14:paraId="582BC02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SI</w:t>
            </w:r>
            <w:r w:rsidRPr="003B7E28">
              <w:rPr>
                <w:rFonts w:cs="Times New Roman"/>
                <w:sz w:val="18"/>
                <w:lang w:val="ru-RU"/>
              </w:rPr>
              <w:t>-</w:t>
            </w:r>
            <w:r w:rsidRPr="003B7E28">
              <w:rPr>
                <w:rFonts w:cs="Times New Roman"/>
                <w:sz w:val="18"/>
              </w:rPr>
              <w:t>SDR</w:t>
            </w:r>
            <w:r w:rsidRPr="003B7E28">
              <w:rPr>
                <w:rFonts w:cs="Times New Roman"/>
                <w:sz w:val="18"/>
                <w:lang w:val="ru-RU"/>
              </w:rPr>
              <w:t xml:space="preserve"> </w:t>
            </w:r>
            <w:r w:rsidRPr="003B7E28">
              <w:rPr>
                <w:rFonts w:cs="Times New Roman"/>
                <w:sz w:val="18"/>
              </w:rPr>
              <w:t>sigma</w:t>
            </w:r>
            <w:r w:rsidRPr="003B7E28">
              <w:rPr>
                <w:rFonts w:cs="Times New Roman"/>
                <w:sz w:val="18"/>
                <w:lang w:val="ru-RU"/>
              </w:rPr>
              <w:t xml:space="preserve"> = 0,23 дБ,</w:t>
            </w:r>
            <w:r w:rsidRPr="003B7E28">
              <w:rPr>
                <w:rFonts w:cs="Times New Roman"/>
                <w:sz w:val="18"/>
                <w:lang w:val="ru-RU"/>
              </w:rPr>
              <w:br/>
              <w:t>высокая предсказуемость</w:t>
            </w:r>
          </w:p>
        </w:tc>
        <w:tc>
          <w:tcPr>
            <w:tcW w:w="3135" w:type="dxa"/>
          </w:tcPr>
          <w:p w14:paraId="2176894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PESQ</w:t>
            </w:r>
            <w:r w:rsidRPr="003B7E28">
              <w:rPr>
                <w:rFonts w:cs="Times New Roman"/>
                <w:sz w:val="18"/>
                <w:lang w:val="ru-RU"/>
              </w:rPr>
              <w:t xml:space="preserve"> </w:t>
            </w:r>
            <w:r w:rsidRPr="003B7E28">
              <w:rPr>
                <w:rFonts w:cs="Times New Roman"/>
                <w:sz w:val="18"/>
              </w:rPr>
              <w:t>sigma</w:t>
            </w:r>
            <w:r w:rsidRPr="003B7E28">
              <w:rPr>
                <w:rFonts w:cs="Times New Roman"/>
                <w:sz w:val="18"/>
                <w:lang w:val="ru-RU"/>
              </w:rPr>
              <w:t xml:space="preserve"> = 1,24,</w:t>
            </w:r>
            <w:r w:rsidRPr="003B7E28">
              <w:rPr>
                <w:rFonts w:cs="Times New Roman"/>
                <w:sz w:val="18"/>
                <w:lang w:val="ru-RU"/>
              </w:rPr>
              <w:br/>
              <w:t>зависимость от контента</w:t>
            </w:r>
          </w:p>
        </w:tc>
      </w:tr>
      <w:tr w:rsidR="00A7743E" w:rsidRPr="003B7E28" w14:paraId="2753F532" w14:textId="77777777">
        <w:trPr>
          <w:jc w:val="center"/>
        </w:trPr>
        <w:tc>
          <w:tcPr>
            <w:tcW w:w="3135" w:type="dxa"/>
          </w:tcPr>
          <w:p w14:paraId="72F5CA0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Сжатие</w:t>
            </w:r>
            <w:proofErr w:type="spellEnd"/>
          </w:p>
        </w:tc>
        <w:tc>
          <w:tcPr>
            <w:tcW w:w="3135" w:type="dxa"/>
          </w:tcPr>
          <w:p w14:paraId="5A54EFD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46% экономия</w:t>
            </w:r>
            <w:r w:rsidRPr="003B7E28">
              <w:rPr>
                <w:rFonts w:cs="Times New Roman"/>
                <w:sz w:val="18"/>
              </w:rPr>
              <w:br/>
              <w:t>vs Стандартный MP3</w:t>
            </w:r>
          </w:p>
        </w:tc>
        <w:tc>
          <w:tcPr>
            <w:tcW w:w="3135" w:type="dxa"/>
          </w:tcPr>
          <w:p w14:paraId="0782286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>Файлы в 1,9 раза</w:t>
            </w:r>
            <w:r w:rsidRPr="003B7E28">
              <w:rPr>
                <w:rFonts w:cs="Times New Roman"/>
                <w:sz w:val="18"/>
                <w:lang w:val="ru-RU"/>
              </w:rPr>
              <w:br/>
              <w:t xml:space="preserve">больше, чем </w:t>
            </w:r>
            <w:r w:rsidRPr="003B7E28">
              <w:rPr>
                <w:rFonts w:cs="Times New Roman"/>
                <w:sz w:val="18"/>
              </w:rPr>
              <w:t>FFT</w:t>
            </w:r>
          </w:p>
        </w:tc>
      </w:tr>
      <w:tr w:rsidR="00A7743E" w:rsidRPr="003B7E28" w14:paraId="4ABDD8D7" w14:textId="77777777">
        <w:trPr>
          <w:jc w:val="center"/>
        </w:trPr>
        <w:tc>
          <w:tcPr>
            <w:tcW w:w="3135" w:type="dxa"/>
          </w:tcPr>
          <w:p w14:paraId="5AF23E7A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Аппаратная</w:t>
            </w:r>
            <w:proofErr w:type="spellEnd"/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реализация</w:t>
            </w:r>
            <w:proofErr w:type="spellEnd"/>
          </w:p>
        </w:tc>
        <w:tc>
          <w:tcPr>
            <w:tcW w:w="3135" w:type="dxa"/>
          </w:tcPr>
          <w:p w14:paraId="1A53BAD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 xml:space="preserve">Идеален для </w:t>
            </w:r>
            <w:r w:rsidRPr="003B7E28">
              <w:rPr>
                <w:rFonts w:cs="Times New Roman"/>
                <w:sz w:val="18"/>
              </w:rPr>
              <w:t>FPGA</w:t>
            </w:r>
            <w:r w:rsidRPr="003B7E28">
              <w:rPr>
                <w:rFonts w:cs="Times New Roman"/>
                <w:sz w:val="18"/>
                <w:lang w:val="ru-RU"/>
              </w:rPr>
              <w:t>/</w:t>
            </w:r>
            <w:r w:rsidRPr="003B7E28">
              <w:rPr>
                <w:rFonts w:cs="Times New Roman"/>
                <w:sz w:val="18"/>
              </w:rPr>
              <w:t>DSP</w:t>
            </w:r>
            <w:r w:rsidRPr="003B7E28">
              <w:rPr>
                <w:rFonts w:cs="Times New Roman"/>
                <w:sz w:val="18"/>
                <w:lang w:val="ru-RU"/>
              </w:rPr>
              <w:br/>
              <w:t>(нет умножений)</w:t>
            </w:r>
          </w:p>
        </w:tc>
        <w:tc>
          <w:tcPr>
            <w:tcW w:w="3135" w:type="dxa"/>
          </w:tcPr>
          <w:p w14:paraId="1932BE5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Не</w:t>
            </w:r>
            <w:proofErr w:type="spellEnd"/>
            <w:r w:rsidRPr="003B7E28">
              <w:rPr>
                <w:rFonts w:cs="Times New Roman"/>
                <w:sz w:val="18"/>
              </w:rPr>
              <w:t xml:space="preserve"> </w:t>
            </w:r>
            <w:proofErr w:type="spellStart"/>
            <w:r w:rsidRPr="003B7E28">
              <w:rPr>
                <w:rFonts w:cs="Times New Roman"/>
                <w:sz w:val="18"/>
              </w:rPr>
              <w:t>проверен</w:t>
            </w:r>
            <w:proofErr w:type="spellEnd"/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экспериментально</w:t>
            </w:r>
            <w:proofErr w:type="spellEnd"/>
          </w:p>
        </w:tc>
      </w:tr>
      <w:tr w:rsidR="00A7743E" w:rsidRPr="003B7E28" w14:paraId="771BAAB5" w14:textId="77777777">
        <w:trPr>
          <w:jc w:val="center"/>
        </w:trPr>
        <w:tc>
          <w:tcPr>
            <w:tcW w:w="3135" w:type="dxa"/>
          </w:tcPr>
          <w:p w14:paraId="70348EE3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Образование</w:t>
            </w:r>
          </w:p>
        </w:tc>
        <w:tc>
          <w:tcPr>
            <w:tcW w:w="3135" w:type="dxa"/>
          </w:tcPr>
          <w:p w14:paraId="2B5A920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Простой алгоритм,</w:t>
            </w:r>
            <w:r w:rsidRPr="003B7E28">
              <w:rPr>
                <w:rFonts w:cs="Times New Roman"/>
                <w:sz w:val="18"/>
              </w:rPr>
              <w:br/>
              <w:t>наглядная визуализация</w:t>
            </w:r>
          </w:p>
        </w:tc>
        <w:tc>
          <w:tcPr>
            <w:tcW w:w="3135" w:type="dxa"/>
          </w:tcPr>
          <w:p w14:paraId="4CA1D2A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Специализированная</w:t>
            </w:r>
            <w:r w:rsidRPr="003B7E28">
              <w:rPr>
                <w:rFonts w:cs="Times New Roman"/>
                <w:sz w:val="18"/>
              </w:rPr>
              <w:br/>
              <w:t>область применения</w:t>
            </w:r>
          </w:p>
        </w:tc>
      </w:tr>
    </w:tbl>
    <w:p w14:paraId="7B70D19E" w14:textId="77777777" w:rsidR="00A7743E" w:rsidRPr="003B7E28" w:rsidRDefault="00A7743E">
      <w:pPr>
        <w:rPr>
          <w:rFonts w:cs="Times New Roman"/>
        </w:rPr>
      </w:pPr>
    </w:p>
    <w:p w14:paraId="3226A1F2" w14:textId="77777777" w:rsidR="00A7743E" w:rsidRPr="003B7E28" w:rsidRDefault="00000000">
      <w:pPr>
        <w:pStyle w:val="2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lastRenderedPageBreak/>
        <w:t>4.5. Рекомендации по развитию и экономическая эффективность</w:t>
      </w:r>
    </w:p>
    <w:p w14:paraId="0F1F8B05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4.5.1. Оптимизация производительности </w:t>
      </w:r>
      <w:r w:rsidRPr="003B7E28">
        <w:rPr>
          <w:rFonts w:ascii="Times New Roman" w:hAnsi="Times New Roman" w:cs="Times New Roman"/>
        </w:rPr>
        <w:t>FWHT</w:t>
      </w:r>
    </w:p>
    <w:p w14:paraId="48250AF2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Текущая реализация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на </w:t>
      </w:r>
      <w:r w:rsidRPr="003B7E28">
        <w:rPr>
          <w:rFonts w:cs="Times New Roman"/>
        </w:rPr>
        <w:t>Python</w:t>
      </w:r>
      <w:r w:rsidRPr="003B7E28">
        <w:rPr>
          <w:rFonts w:cs="Times New Roman"/>
          <w:lang w:val="ru-RU"/>
        </w:rPr>
        <w:t xml:space="preserve"> показывает время обработки 1,96 с, что является одним из наихудших результатов (уступает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- 1,11 с,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- 1,63 с,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- 0,57 с). Основная причина - ручная реализация алгоритма без векторизации. Потенциальные направления оптимизации включают:</w:t>
      </w:r>
    </w:p>
    <w:p w14:paraId="5021AE5E" w14:textId="77777777" w:rsidR="00A7743E" w:rsidRPr="003B7E28" w:rsidRDefault="00000000">
      <w:pPr>
        <w:ind w:left="709" w:hanging="397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— Использование </w:t>
      </w:r>
      <w:r w:rsidRPr="003B7E28">
        <w:rPr>
          <w:rFonts w:cs="Times New Roman"/>
        </w:rPr>
        <w:t>SIMD</w:t>
      </w:r>
      <w:r w:rsidRPr="003B7E28">
        <w:rPr>
          <w:rFonts w:cs="Times New Roman"/>
          <w:lang w:val="ru-RU"/>
        </w:rPr>
        <w:t>-инструкций (</w:t>
      </w:r>
      <w:r w:rsidRPr="003B7E28">
        <w:rPr>
          <w:rFonts w:cs="Times New Roman"/>
        </w:rPr>
        <w:t>AVX</w:t>
      </w:r>
      <w:r w:rsidRPr="003B7E28">
        <w:rPr>
          <w:rFonts w:cs="Times New Roman"/>
          <w:lang w:val="ru-RU"/>
        </w:rPr>
        <w:t xml:space="preserve">2, </w:t>
      </w:r>
      <w:r w:rsidRPr="003B7E28">
        <w:rPr>
          <w:rFonts w:cs="Times New Roman"/>
        </w:rPr>
        <w:t>AVX</w:t>
      </w:r>
      <w:r w:rsidRPr="003B7E28">
        <w:rPr>
          <w:rFonts w:cs="Times New Roman"/>
          <w:lang w:val="ru-RU"/>
        </w:rPr>
        <w:t xml:space="preserve">-512) для параллельной обработки нескольких элементов вектора в одной инструкции. Поскольку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использует только сложение и вычитание, </w:t>
      </w:r>
      <w:r w:rsidRPr="003B7E28">
        <w:rPr>
          <w:rFonts w:cs="Times New Roman"/>
        </w:rPr>
        <w:t>SIMD</w:t>
      </w:r>
      <w:r w:rsidRPr="003B7E28">
        <w:rPr>
          <w:rFonts w:cs="Times New Roman"/>
          <w:lang w:val="ru-RU"/>
        </w:rPr>
        <w:t xml:space="preserve">-оптимизация может обеспечить ускорение в </w:t>
      </w:r>
      <w:proofErr w:type="gramStart"/>
      <w:r w:rsidRPr="003B7E28">
        <w:rPr>
          <w:rFonts w:cs="Times New Roman"/>
          <w:lang w:val="ru-RU"/>
        </w:rPr>
        <w:t>4-8</w:t>
      </w:r>
      <w:proofErr w:type="gramEnd"/>
      <w:r w:rsidRPr="003B7E28">
        <w:rPr>
          <w:rFonts w:cs="Times New Roman"/>
          <w:lang w:val="ru-RU"/>
        </w:rPr>
        <w:t xml:space="preserve"> раз.</w:t>
      </w:r>
    </w:p>
    <w:p w14:paraId="372B3ECA" w14:textId="77777777" w:rsidR="00A7743E" w:rsidRPr="003B7E28" w:rsidRDefault="00000000">
      <w:pPr>
        <w:ind w:left="709" w:hanging="397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— Реализация критических участков на языке </w:t>
      </w:r>
      <w:r w:rsidRPr="003B7E28">
        <w:rPr>
          <w:rFonts w:cs="Times New Roman"/>
        </w:rPr>
        <w:t>C</w:t>
      </w:r>
      <w:r w:rsidRPr="003B7E28">
        <w:rPr>
          <w:rFonts w:cs="Times New Roman"/>
          <w:lang w:val="ru-RU"/>
        </w:rPr>
        <w:t xml:space="preserve"> или </w:t>
      </w:r>
      <w:r w:rsidRPr="003B7E28">
        <w:rPr>
          <w:rFonts w:cs="Times New Roman"/>
        </w:rPr>
        <w:t>Rust</w:t>
      </w:r>
      <w:r w:rsidRPr="003B7E28">
        <w:rPr>
          <w:rFonts w:cs="Times New Roman"/>
          <w:lang w:val="ru-RU"/>
        </w:rPr>
        <w:t xml:space="preserve"> с вызовом из </w:t>
      </w:r>
      <w:r w:rsidRPr="003B7E28">
        <w:rPr>
          <w:rFonts w:cs="Times New Roman"/>
        </w:rPr>
        <w:t>Python</w:t>
      </w:r>
      <w:r w:rsidRPr="003B7E28">
        <w:rPr>
          <w:rFonts w:cs="Times New Roman"/>
          <w:lang w:val="ru-RU"/>
        </w:rPr>
        <w:t xml:space="preserve"> через </w:t>
      </w:r>
      <w:proofErr w:type="spellStart"/>
      <w:r w:rsidRPr="003B7E28">
        <w:rPr>
          <w:rFonts w:cs="Times New Roman"/>
        </w:rPr>
        <w:t>ctypes</w:t>
      </w:r>
      <w:proofErr w:type="spellEnd"/>
      <w:r w:rsidRPr="003B7E28">
        <w:rPr>
          <w:rFonts w:cs="Times New Roman"/>
          <w:lang w:val="ru-RU"/>
        </w:rPr>
        <w:t xml:space="preserve"> или </w:t>
      </w:r>
      <w:proofErr w:type="spellStart"/>
      <w:r w:rsidRPr="003B7E28">
        <w:rPr>
          <w:rFonts w:cs="Times New Roman"/>
        </w:rPr>
        <w:t>PyO</w:t>
      </w:r>
      <w:proofErr w:type="spellEnd"/>
      <w:r w:rsidRPr="003B7E28">
        <w:rPr>
          <w:rFonts w:cs="Times New Roman"/>
          <w:lang w:val="ru-RU"/>
        </w:rPr>
        <w:t>3. Для алгоритмов, не использующих умножения, компиляторная оптимизация обеспечивает двукратное ускорение.</w:t>
      </w:r>
    </w:p>
    <w:p w14:paraId="1114A1C7" w14:textId="77777777" w:rsidR="00A7743E" w:rsidRPr="003B7E28" w:rsidRDefault="00000000">
      <w:pPr>
        <w:ind w:left="709" w:hanging="397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— </w:t>
      </w:r>
      <w:r w:rsidRPr="003B7E28">
        <w:rPr>
          <w:rFonts w:cs="Times New Roman"/>
        </w:rPr>
        <w:t>GPU</w:t>
      </w:r>
      <w:r w:rsidRPr="003B7E28">
        <w:rPr>
          <w:rFonts w:cs="Times New Roman"/>
          <w:lang w:val="ru-RU"/>
        </w:rPr>
        <w:t xml:space="preserve">-вычисления через </w:t>
      </w:r>
      <w:r w:rsidRPr="003B7E28">
        <w:rPr>
          <w:rFonts w:cs="Times New Roman"/>
        </w:rPr>
        <w:t>CUDA</w:t>
      </w:r>
      <w:r w:rsidRPr="003B7E28">
        <w:rPr>
          <w:rFonts w:cs="Times New Roman"/>
          <w:lang w:val="ru-RU"/>
        </w:rPr>
        <w:t xml:space="preserve"> или </w:t>
      </w:r>
      <w:r w:rsidRPr="003B7E28">
        <w:rPr>
          <w:rFonts w:cs="Times New Roman"/>
        </w:rPr>
        <w:t>OpenCL</w:t>
      </w:r>
      <w:r w:rsidRPr="003B7E28">
        <w:rPr>
          <w:rFonts w:cs="Times New Roman"/>
          <w:lang w:val="ru-RU"/>
        </w:rPr>
        <w:t xml:space="preserve">. Параллельная обработка блоков на </w:t>
      </w:r>
      <w:r w:rsidRPr="003B7E28">
        <w:rPr>
          <w:rFonts w:cs="Times New Roman"/>
        </w:rPr>
        <w:t>GPU</w:t>
      </w:r>
      <w:r w:rsidRPr="003B7E28">
        <w:rPr>
          <w:rFonts w:cs="Times New Roman"/>
          <w:lang w:val="ru-RU"/>
        </w:rPr>
        <w:t xml:space="preserve"> может ускорить вычисления в </w:t>
      </w:r>
      <w:proofErr w:type="gramStart"/>
      <w:r w:rsidRPr="003B7E28">
        <w:rPr>
          <w:rFonts w:cs="Times New Roman"/>
          <w:lang w:val="ru-RU"/>
        </w:rPr>
        <w:t>10-100</w:t>
      </w:r>
      <w:proofErr w:type="gramEnd"/>
      <w:r w:rsidRPr="003B7E28">
        <w:rPr>
          <w:rFonts w:cs="Times New Roman"/>
          <w:lang w:val="ru-RU"/>
        </w:rPr>
        <w:t xml:space="preserve"> раз для больших блоков данных (4096+ отсчётов).</w:t>
      </w:r>
    </w:p>
    <w:p w14:paraId="5F8F1354" w14:textId="77777777" w:rsidR="00A7743E" w:rsidRPr="003B7E28" w:rsidRDefault="00000000">
      <w:pPr>
        <w:ind w:left="709" w:hanging="397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— Использование предварительно вычисленных таблиц Адамара для небольших размеров блоков, что устраняет накладные расходы на рекурсивные вызовы.</w:t>
      </w:r>
    </w:p>
    <w:p w14:paraId="0EE554A9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4.5.2. Аппаратная реализация </w:t>
      </w:r>
      <w:r w:rsidRPr="003B7E28">
        <w:rPr>
          <w:rFonts w:ascii="Times New Roman" w:hAnsi="Times New Roman" w:cs="Times New Roman"/>
        </w:rPr>
        <w:t>FWHT</w:t>
      </w:r>
      <w:r w:rsidRPr="003B7E28">
        <w:rPr>
          <w:rFonts w:ascii="Times New Roman" w:hAnsi="Times New Roman" w:cs="Times New Roman"/>
          <w:lang w:val="ru-RU"/>
        </w:rPr>
        <w:t xml:space="preserve"> на </w:t>
      </w:r>
      <w:r w:rsidRPr="003B7E28">
        <w:rPr>
          <w:rFonts w:ascii="Times New Roman" w:hAnsi="Times New Roman" w:cs="Times New Roman"/>
        </w:rPr>
        <w:t>FPGA</w:t>
      </w:r>
      <w:r w:rsidRPr="003B7E28">
        <w:rPr>
          <w:rFonts w:ascii="Times New Roman" w:hAnsi="Times New Roman" w:cs="Times New Roman"/>
          <w:lang w:val="ru-RU"/>
        </w:rPr>
        <w:t>/</w:t>
      </w:r>
      <w:r w:rsidRPr="003B7E28">
        <w:rPr>
          <w:rFonts w:ascii="Times New Roman" w:hAnsi="Times New Roman" w:cs="Times New Roman"/>
        </w:rPr>
        <w:t>DSP</w:t>
      </w:r>
    </w:p>
    <w:p w14:paraId="0EED946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Отсутствие операций умножения является уникальным преимуществом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перед остальными методами. На </w:t>
      </w:r>
      <w:r w:rsidRPr="003B7E28">
        <w:rPr>
          <w:rFonts w:cs="Times New Roman"/>
        </w:rPr>
        <w:t>FPGA</w:t>
      </w:r>
      <w:r w:rsidRPr="003B7E28">
        <w:rPr>
          <w:rFonts w:cs="Times New Roman"/>
          <w:lang w:val="ru-RU"/>
        </w:rPr>
        <w:t xml:space="preserve"> реализация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требует только сумматоров и </w:t>
      </w:r>
      <w:proofErr w:type="spellStart"/>
      <w:r w:rsidRPr="003B7E28">
        <w:rPr>
          <w:rFonts w:cs="Times New Roman"/>
          <w:lang w:val="ru-RU"/>
        </w:rPr>
        <w:t>вычитателей</w:t>
      </w:r>
      <w:proofErr w:type="spellEnd"/>
      <w:r w:rsidRPr="003B7E28">
        <w:rPr>
          <w:rFonts w:cs="Times New Roman"/>
          <w:lang w:val="ru-RU"/>
        </w:rPr>
        <w:t xml:space="preserve">, что существенно сокращает площадь кристалла и энергопотребление по сравнению с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, требующего аппаратных умножителей. Для типичного размера блока 2048 отсчётов архитектура </w:t>
      </w:r>
      <w:r w:rsidRPr="003B7E28">
        <w:rPr>
          <w:rFonts w:cs="Times New Roman"/>
        </w:rPr>
        <w:lastRenderedPageBreak/>
        <w:t>FWHT</w:t>
      </w:r>
      <w:r w:rsidRPr="003B7E28">
        <w:rPr>
          <w:rFonts w:cs="Times New Roman"/>
          <w:lang w:val="ru-RU"/>
        </w:rPr>
        <w:t xml:space="preserve"> на </w:t>
      </w:r>
      <w:r w:rsidRPr="003B7E28">
        <w:rPr>
          <w:rFonts w:cs="Times New Roman"/>
        </w:rPr>
        <w:t>FPGA</w:t>
      </w:r>
      <w:r w:rsidRPr="003B7E28">
        <w:rPr>
          <w:rFonts w:cs="Times New Roman"/>
          <w:lang w:val="ru-RU"/>
        </w:rPr>
        <w:t xml:space="preserve"> может быть реализована с тактовой частотой </w:t>
      </w:r>
      <w:proofErr w:type="gramStart"/>
      <w:r w:rsidRPr="003B7E28">
        <w:rPr>
          <w:rFonts w:cs="Times New Roman"/>
          <w:lang w:val="ru-RU"/>
        </w:rPr>
        <w:t>100-200</w:t>
      </w:r>
      <w:proofErr w:type="gramEnd"/>
      <w:r w:rsidRPr="003B7E28">
        <w:rPr>
          <w:rFonts w:cs="Times New Roman"/>
          <w:lang w:val="ru-RU"/>
        </w:rPr>
        <w:t xml:space="preserve"> МГц, обеспечивая обработку в реальном времени для аудиосигналов с частотой дискретизации до 48 кГц.</w:t>
      </w:r>
    </w:p>
    <w:p w14:paraId="4B626E42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На цифровых сигнальных процессорах (</w:t>
      </w:r>
      <w:r w:rsidRPr="003B7E28">
        <w:rPr>
          <w:rFonts w:cs="Times New Roman"/>
        </w:rPr>
        <w:t>DSP</w:t>
      </w:r>
      <w:r w:rsidRPr="003B7E28">
        <w:rPr>
          <w:rFonts w:cs="Times New Roman"/>
          <w:lang w:val="ru-RU"/>
        </w:rPr>
        <w:t xml:space="preserve">) отсутствие умножений позволяет использовать каждый цикл процессора максимально эффективно. Для сравнения,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требует одного умножения на бабочку-операцию, тогда как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- только двух сложений. При размере блока </w:t>
      </w:r>
      <w:r w:rsidRPr="003B7E28">
        <w:rPr>
          <w:rFonts w:cs="Times New Roman"/>
        </w:rPr>
        <w:t>N</w:t>
      </w:r>
      <w:r w:rsidRPr="003B7E28">
        <w:rPr>
          <w:rFonts w:cs="Times New Roman"/>
          <w:lang w:val="ru-RU"/>
        </w:rPr>
        <w:t xml:space="preserve"> = 2048 это означает экономию около 4096 операций умножения на блок.</w:t>
      </w:r>
    </w:p>
    <w:p w14:paraId="1A2CC115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Потенциальные области применения аппаратной реализации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: встроенные аудиокодеки для </w:t>
      </w:r>
      <w:r w:rsidRPr="003B7E28">
        <w:rPr>
          <w:rFonts w:cs="Times New Roman"/>
        </w:rPr>
        <w:t>IoT</w:t>
      </w:r>
      <w:r w:rsidRPr="003B7E28">
        <w:rPr>
          <w:rFonts w:cs="Times New Roman"/>
          <w:lang w:val="ru-RU"/>
        </w:rPr>
        <w:t>-устройств с ограниченной энергией; системы активного шумоподавления, требующие обработки в реальном времени; военные и космические приложения, где надёжность аппаратной реализации (отсутствие плавающей запятой, целочисленная арифметика) является критичной; медицинское оборудование для обработки аудиосигналов с ограничениями по электромагнитной совместимости.</w:t>
      </w:r>
    </w:p>
    <w:p w14:paraId="41F7F3B5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4.5.3. Исправление неработоспособных методов</w:t>
      </w:r>
    </w:p>
    <w:p w14:paraId="604D3F9E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Приоритетным направлением является исправление алгоритма обратного преобразования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. Текущая реализация некорректна: спектральная сходимость превышает единицу (1,004), </w:t>
      </w:r>
      <w:r w:rsidRPr="003B7E28">
        <w:rPr>
          <w:rFonts w:cs="Times New Roman"/>
        </w:rPr>
        <w:t>SI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SDR</w:t>
      </w:r>
      <w:r w:rsidRPr="003B7E28">
        <w:rPr>
          <w:rFonts w:cs="Times New Roman"/>
          <w:lang w:val="ru-RU"/>
        </w:rPr>
        <w:t xml:space="preserve"> составляет 50,17 дБ, а косинусное сходство равно 0,054. Вероятной причиной является ошибка в порядке расположения коэффициентов при обратном преобразовании или некорректная обработка граничных эффектов. После исправления метод представляет интерес благодаря использованию вейвлетов с лучшей частотной локализацией, чем вейвлет Хаара.</w:t>
      </w:r>
    </w:p>
    <w:p w14:paraId="0E8E7A93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Метод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также требует оптимизации. Текущая реализация показывает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0,423 при времени обработки 3,08 с - худший показатель </w:t>
      </w:r>
      <w:r w:rsidRPr="003B7E28">
        <w:rPr>
          <w:rFonts w:cs="Times New Roman"/>
          <w:lang w:val="ru-RU"/>
        </w:rPr>
        <w:lastRenderedPageBreak/>
        <w:t>эффективности (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/с = 0,137). Поскольку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является стандартным преобразованием в кодеке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потенциально метод может значительно улучшиться при использовании сторонних оптимизированных библиотек и корректном учёте критических полос частот. Методы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требуют решения проблемы перцептивного </w:t>
      </w:r>
      <w:proofErr w:type="spellStart"/>
      <w:r w:rsidRPr="003B7E28">
        <w:rPr>
          <w:rFonts w:cs="Times New Roman"/>
          <w:lang w:val="ru-RU"/>
        </w:rPr>
        <w:t>клиппинга</w:t>
      </w:r>
      <w:proofErr w:type="spellEnd"/>
      <w:r w:rsidRPr="003B7E28">
        <w:rPr>
          <w:rFonts w:cs="Times New Roman"/>
          <w:lang w:val="ru-RU"/>
        </w:rPr>
        <w:t xml:space="preserve"> (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</w:t>
      </w:r>
      <w:proofErr w:type="gramStart"/>
      <w:r w:rsidRPr="003B7E28">
        <w:rPr>
          <w:rFonts w:cs="Times New Roman"/>
          <w:lang w:val="ru-RU"/>
        </w:rPr>
        <w:t>&lt; 0</w:t>
      </w:r>
      <w:proofErr w:type="gramEnd"/>
      <w:r w:rsidRPr="003B7E28">
        <w:rPr>
          <w:rFonts w:cs="Times New Roman"/>
          <w:lang w:val="ru-RU"/>
        </w:rPr>
        <w:t>,5 для 30%+ файлов).</w:t>
      </w:r>
    </w:p>
    <w:p w14:paraId="0B011BA4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4.5.4. Интеграция с </w:t>
      </w:r>
      <w:r w:rsidRPr="003B7E28">
        <w:rPr>
          <w:rFonts w:ascii="Times New Roman" w:hAnsi="Times New Roman" w:cs="Times New Roman"/>
        </w:rPr>
        <w:t>ML</w:t>
      </w:r>
      <w:r w:rsidRPr="003B7E28">
        <w:rPr>
          <w:rFonts w:ascii="Times New Roman" w:hAnsi="Times New Roman" w:cs="Times New Roman"/>
          <w:lang w:val="ru-RU"/>
        </w:rPr>
        <w:t>-методами</w:t>
      </w:r>
    </w:p>
    <w:p w14:paraId="448E2BEF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Перспективным направлением является адаптивный выбор метода обработки на основе </w:t>
      </w:r>
      <w:r w:rsidRPr="003B7E28">
        <w:rPr>
          <w:rFonts w:cs="Times New Roman"/>
        </w:rPr>
        <w:t>ML</w:t>
      </w:r>
      <w:r w:rsidRPr="003B7E28">
        <w:rPr>
          <w:rFonts w:cs="Times New Roman"/>
          <w:lang w:val="ru-RU"/>
        </w:rPr>
        <w:t xml:space="preserve">-классификации типа аудиоконтента. Результаты эксперимента показывают, что методы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имеют вариабельность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до 0,097, а для некоторых файлов показывают результаты на уровне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(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около 0,80). </w:t>
      </w:r>
      <w:r w:rsidRPr="003B7E28">
        <w:rPr>
          <w:rFonts w:cs="Times New Roman"/>
        </w:rPr>
        <w:t>ML</w:t>
      </w:r>
      <w:r w:rsidRPr="003B7E28">
        <w:rPr>
          <w:rFonts w:cs="Times New Roman"/>
          <w:lang w:val="ru-RU"/>
        </w:rPr>
        <w:t xml:space="preserve">-модель, предсказывающая, для каких файлов данный метод будет работать хорошо, позволила бы использовать более агрессивные методы сжатия без риска катастрофического снижения качества. В частности, </w:t>
      </w:r>
      <w:r w:rsidRPr="003B7E28">
        <w:rPr>
          <w:rFonts w:cs="Times New Roman"/>
        </w:rPr>
        <w:t>ML</w:t>
      </w:r>
      <w:r w:rsidRPr="003B7E28">
        <w:rPr>
          <w:rFonts w:cs="Times New Roman"/>
          <w:lang w:val="ru-RU"/>
        </w:rPr>
        <w:t xml:space="preserve">-классификатор мог бы автоматически определять, когда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обеспечивает качество на уровне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или лучше, рекомендуя оптимальный метод для каждого конкретного файла.</w:t>
      </w:r>
    </w:p>
    <w:p w14:paraId="1D3842FF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4.5.5. Оценка экономической эффективности</w:t>
      </w:r>
    </w:p>
    <w:p w14:paraId="126EFBF1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На основании экспериментальных данных проведена оценка экономической эффективности. Средний размер файла, обработанного Стандартным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составляет 2,69 МБ. Альтернативные методы обеспечивают следующие размеры: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3 - 1,27 МБ (53% экономия),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3 - 1,34 МБ (50%),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3 - 0,76 МБ (72%),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3 - 1,44 МБ (46%).</w:t>
      </w:r>
    </w:p>
    <w:p w14:paraId="46C41515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Экономия на хранилище сопровождается снижением качества. При переходе от Стандартного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к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экономия составляет 46% при снижении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с 0,992 до 0,672 и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с 4,12 до 2,16. Данное снижение </w:t>
      </w:r>
      <w:r w:rsidRPr="003B7E28">
        <w:rPr>
          <w:rFonts w:cs="Times New Roman"/>
          <w:lang w:val="ru-RU"/>
        </w:rPr>
        <w:lastRenderedPageBreak/>
        <w:t>является существенным и может быть приемлемым только для некритичных приложений.</w:t>
      </w:r>
    </w:p>
    <w:p w14:paraId="6B6999DF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Для сервиса с каталогом из 100 миллионов треков: переход на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сэкономит около 135 петабайт хранилища; переход на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3 - около 142 петабайт; переход на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3 - около 125 петабайт. Следует учитывать, что экономия при использовании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наименьшая среди работоспособных методов, что ограничивает его привлекательность с экономической точки зрения в текущей реализации.</w:t>
      </w:r>
    </w:p>
    <w:p>
      <w:pPr>
        <w:ind w:firstLine="709"/>
      </w:pPr>
      <w:r>
        <w:rPr>
          <w:rFonts w:cs="Times New Roman"/>
          <w:sz w:val="24"/>
          <w:szCs w:val="24"/>
        </w:rPr>
        <w:t xml:space="preserve">Детальные показатели экономической эффективности для каждого из девяти методов представлены в таблице 4.12.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  <w:rFonts w:cs="Times New Roman"/>
              </w:rPr>
              <w:t>Метод</w:t>
            </w:r>
          </w:p>
        </w:tc>
        <w:tc>
          <w:tcPr>
            <w:tcW w:type="dxa" w:w="1567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  <w:rFonts w:cs="Times New Roman"/>
              </w:rPr>
              <w:t>Ср. размер</w:t>
              <w:br/>
              <w:t>(МБ)</w:t>
            </w:r>
          </w:p>
        </w:tc>
        <w:tc>
          <w:tcPr>
            <w:tcW w:type="dxa" w:w="1567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  <w:rFonts w:cs="Times New Roman"/>
              </w:rPr>
              <w:t>Экономия</w:t>
              <w:br/>
              <w:t>(% vs MP3)</w:t>
            </w:r>
          </w:p>
        </w:tc>
        <w:tc>
          <w:tcPr>
            <w:tcW w:type="dxa" w:w="1567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  <w:rFonts w:cs="Times New Roman"/>
              </w:rPr>
              <w:t>Ср. Score</w:t>
            </w:r>
          </w:p>
        </w:tc>
        <w:tc>
          <w:tcPr>
            <w:tcW w:type="dxa" w:w="1567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  <w:rFonts w:cs="Times New Roman"/>
              </w:rPr>
              <w:t>Время (с)</w:t>
            </w:r>
          </w:p>
        </w:tc>
        <w:tc>
          <w:tcPr>
            <w:tcW w:type="dxa" w:w="1567"/>
            <w:shd w:fill="D9E2F3" w:val="clea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  <w:rFonts w:cs="Times New Roman"/>
              </w:rPr>
              <w:t>Score/МБ</w:t>
            </w:r>
          </w:p>
        </w:tc>
      </w:tr>
      <w:tr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Стандартный MP3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2.687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0.0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0.9920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0.94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0.369</w:t>
            </w:r>
          </w:p>
        </w:tc>
      </w:tr>
      <w:tr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Хаффман MP3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1.337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50.2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0.9147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0.71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0.684</w:t>
            </w:r>
          </w:p>
        </w:tc>
      </w:tr>
      <w:tr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Розенброк MP3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1.265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52.9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0.8665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0.57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0.685</w:t>
            </w:r>
          </w:p>
        </w:tc>
      </w:tr>
      <w:tr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DWT MP3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1.539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42.7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0.6885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1.63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0.447</w:t>
            </w:r>
          </w:p>
        </w:tc>
      </w:tr>
      <w:tr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FWHT MP3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1.440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46.4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0.6718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1.96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0.467</w:t>
            </w:r>
          </w:p>
        </w:tc>
      </w:tr>
      <w:tr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MDCT MP3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0.903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66.4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0.4231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3.08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0.469</w:t>
            </w:r>
          </w:p>
        </w:tc>
      </w:tr>
      <w:tr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FFT MP3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0.755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71.9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0.5577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1.11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0.739</w:t>
            </w:r>
          </w:p>
        </w:tc>
      </w:tr>
      <w:tr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DCT MP3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0.787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70.7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0.5450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1.97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0.692</w:t>
            </w:r>
          </w:p>
        </w:tc>
      </w:tr>
      <w:tr>
        <w:tc>
          <w:tcPr>
            <w:tcW w:type="dxa" w:w="1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6"/>
                <w:rFonts w:cs="Times New Roman"/>
              </w:rPr>
              <w:t>Daubechies DWT MP3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3.017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-12.3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0.1279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2.63</w:t>
            </w:r>
          </w:p>
        </w:tc>
        <w:tc>
          <w:tcPr>
            <w:tcW w:type="dxa" w:w="1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  <w:rFonts w:cs="Times New Roman"/>
              </w:rPr>
              <w:t>0.042</w:t>
            </w:r>
          </w:p>
        </w:tc>
      </w:tr>
    </w:tbl>
    <w:p>
      <w:pPr>
        <w:jc w:val="center"/>
      </w:pPr>
      <w:r>
        <w:rPr>
          <w:rFonts w:cs="Times New Roman"/>
          <w:sz w:val="22"/>
          <w:szCs w:val="22"/>
        </w:rPr>
        <w:t xml:space="preserve">Таблица 4.12 – Экономическая эффективность методов обработки аудиоданных (средние по 80 аудиофайлам)</w:t>
      </w:r>
    </w:p>
    <w:p>
      <w:pPr>
        <w:ind w:firstLine="709"/>
      </w:pPr>
      <w:r>
        <w:rPr>
          <w:rFonts w:cs="Times New Roman"/>
          <w:sz w:val="24"/>
          <w:szCs w:val="24"/>
        </w:rPr>
        <w:t xml:space="preserve">Данные таблицы 4.12 показывают, что наибольшую экономию хранилища обеспечивают методы FFT MP3 (71,9%) и DCT MP3 (70,7%), однако их интегральное качество (Score 0,55-0,56) значительно уступает Стандартному MP3 (0,992). Наилучший баланс качества и эффективности демонстрирует Розенброк MP3: экономия 52,9% при Score 0,867 и минимальном времени обработки (0,57 с). Показатель Score/МБ максимален для FFT MP3 (0,739), что обусловлен наилучшим сжатием при умеренном качестве. Метод FWHT MP3 обеспечивает экономию 46,4% при Score 0,672 и показателе Score/МБ 0,467, уступая по эффективности FFT, DCT, Розенброк и Хаффман.</w:t>
      </w:r>
    </w:p>
    <w:p w14:paraId="4D40F8A5" w14:textId="77777777" w:rsidR="00A7743E" w:rsidRPr="003B7E28" w:rsidRDefault="00000000">
      <w:pPr>
        <w:pStyle w:val="2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4.6. Выводы по главе</w:t>
      </w:r>
    </w:p>
    <w:p w14:paraId="508FBCDD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В четвёртой главе описан разработанный программный комплекс, представлены результаты экспериментального исследования девяти методов обработки аудиоданных и проведён целевой анализ применимости метода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>. Основные выводы:</w:t>
      </w:r>
    </w:p>
    <w:p w14:paraId="354D4BD8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1. Проведено экспериментальное сравнение девяти методов обработки аудиоданных по комплексу из одиннадцати метрик на выборке из 80 аудиофайлов (720 экспериментальных прогонов).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демонстрирует безоговорочное лидерство (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0,992), а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признан неработоспособным (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0,128).</w:t>
      </w:r>
    </w:p>
    <w:p w14:paraId="716363F9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2. 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занимает пятое место по интегральному баллу (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0,672), уступая Стандартному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3. При этом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в 78,8% файлов, а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- в 92,5% файлов, что подтверждает конкурентоспособность </w:t>
      </w:r>
      <w:r w:rsidRPr="003B7E28">
        <w:rPr>
          <w:rFonts w:cs="Times New Roman"/>
        </w:rPr>
        <w:t>Walsh</w:t>
      </w:r>
      <w:r w:rsidRPr="003B7E28">
        <w:rPr>
          <w:rFonts w:cs="Times New Roman"/>
          <w:lang w:val="ru-RU"/>
        </w:rPr>
        <w:t>-преобразования среди методов с пользовательской реализацией.</w:t>
      </w:r>
    </w:p>
    <w:p w14:paraId="0CFF44BE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3. Главным ограничением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является отсутствие </w:t>
      </w:r>
      <w:proofErr w:type="spellStart"/>
      <w:r w:rsidRPr="003B7E28">
        <w:rPr>
          <w:rFonts w:cs="Times New Roman"/>
          <w:lang w:val="ru-RU"/>
        </w:rPr>
        <w:t>психоакустической</w:t>
      </w:r>
      <w:proofErr w:type="spellEnd"/>
      <w:r w:rsidRPr="003B7E28">
        <w:rPr>
          <w:rFonts w:cs="Times New Roman"/>
          <w:lang w:val="ru-RU"/>
        </w:rPr>
        <w:t xml:space="preserve"> модели, из-за чего метод существенно уступает Стандартному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(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2,16 против 4,12) и медленная текущая реализация </w:t>
      </w:r>
      <w:r w:rsidRPr="003B7E28">
        <w:rPr>
          <w:rFonts w:cs="Times New Roman"/>
          <w:lang w:val="ru-RU"/>
        </w:rPr>
        <w:lastRenderedPageBreak/>
        <w:t xml:space="preserve">на </w:t>
      </w:r>
      <w:r w:rsidRPr="003B7E28">
        <w:rPr>
          <w:rFonts w:cs="Times New Roman"/>
        </w:rPr>
        <w:t>Python</w:t>
      </w:r>
      <w:r w:rsidRPr="003B7E28">
        <w:rPr>
          <w:rFonts w:cs="Times New Roman"/>
          <w:lang w:val="ru-RU"/>
        </w:rPr>
        <w:t xml:space="preserve"> (1,96 с против 0,94 с у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3). Оптимизация реализации (</w:t>
      </w:r>
      <w:r w:rsidRPr="003B7E28">
        <w:rPr>
          <w:rFonts w:cs="Times New Roman"/>
        </w:rPr>
        <w:t>SIMD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GPU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C</w:t>
      </w:r>
      <w:r w:rsidRPr="003B7E28">
        <w:rPr>
          <w:rFonts w:cs="Times New Roman"/>
          <w:lang w:val="ru-RU"/>
        </w:rPr>
        <w:t>/</w:t>
      </w:r>
      <w:r w:rsidRPr="003B7E28">
        <w:rPr>
          <w:rFonts w:cs="Times New Roman"/>
        </w:rPr>
        <w:t>Rust</w:t>
      </w:r>
      <w:r w:rsidRPr="003B7E28">
        <w:rPr>
          <w:rFonts w:cs="Times New Roman"/>
          <w:lang w:val="ru-RU"/>
        </w:rPr>
        <w:t>) является приоритетным направлением.</w:t>
      </w:r>
    </w:p>
    <w:p w14:paraId="37FCD51C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4. Ключевым преимуществом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является отсутствие операций умножения, что делает его оптимальным кандидатом для аппаратной реализации на </w:t>
      </w:r>
      <w:r w:rsidRPr="003B7E28">
        <w:rPr>
          <w:rFonts w:cs="Times New Roman"/>
        </w:rPr>
        <w:t>FPGA</w:t>
      </w:r>
      <w:r w:rsidRPr="003B7E28">
        <w:rPr>
          <w:rFonts w:cs="Times New Roman"/>
          <w:lang w:val="ru-RU"/>
        </w:rPr>
        <w:t>/</w:t>
      </w:r>
      <w:r w:rsidRPr="003B7E28">
        <w:rPr>
          <w:rFonts w:cs="Times New Roman"/>
        </w:rPr>
        <w:t>DSP</w:t>
      </w:r>
      <w:r w:rsidRPr="003B7E28">
        <w:rPr>
          <w:rFonts w:cs="Times New Roman"/>
          <w:lang w:val="ru-RU"/>
        </w:rPr>
        <w:t xml:space="preserve"> и использования во встроенных системах обработки аудио с ограниченными вычислительными ресурсами.</w:t>
      </w:r>
    </w:p>
    <w:p w14:paraId="798873D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5. Корреляционный анализ показал, что для повышения оценки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необходимо оптимизировать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(основной детерминант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r</w:t>
      </w:r>
      <w:r w:rsidRPr="003B7E28">
        <w:rPr>
          <w:rFonts w:cs="Times New Roman"/>
          <w:lang w:val="ru-RU"/>
        </w:rPr>
        <w:t xml:space="preserve"> = 0,892) и снизить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(</w:t>
      </w:r>
      <w:r w:rsidRPr="003B7E28">
        <w:rPr>
          <w:rFonts w:cs="Times New Roman"/>
        </w:rPr>
        <w:t>r</w:t>
      </w:r>
      <w:r w:rsidRPr="003B7E28">
        <w:rPr>
          <w:rFonts w:cs="Times New Roman"/>
          <w:lang w:val="ru-RU"/>
        </w:rPr>
        <w:t xml:space="preserve"> = 0,822). Интеграция адаптивного отбора коэффициентов с учётом </w:t>
      </w:r>
      <w:proofErr w:type="spellStart"/>
      <w:r w:rsidRPr="003B7E28">
        <w:rPr>
          <w:rFonts w:cs="Times New Roman"/>
          <w:lang w:val="ru-RU"/>
        </w:rPr>
        <w:t>психоакустических</w:t>
      </w:r>
      <w:proofErr w:type="spellEnd"/>
      <w:r w:rsidRPr="003B7E28">
        <w:rPr>
          <w:rFonts w:cs="Times New Roman"/>
          <w:lang w:val="ru-RU"/>
        </w:rPr>
        <w:t xml:space="preserve"> порогов является перспективным направлением.</w:t>
      </w:r>
    </w:p>
    <w:p w14:paraId="02D071FF" w14:textId="77777777" w:rsidR="00A7743E" w:rsidRPr="003B7E28" w:rsidRDefault="00000000">
      <w:pPr>
        <w:ind w:firstLine="709"/>
        <w:jc w:val="both"/>
        <w:rPr>
          <w:rFonts w:cs="Times New Roman"/>
        </w:rPr>
      </w:pPr>
      <w:r w:rsidRPr="003B7E28">
        <w:rPr>
          <w:rFonts w:cs="Times New Roman"/>
          <w:lang w:val="ru-RU"/>
        </w:rPr>
        <w:t xml:space="preserve">6. Выявлена критическая проблема с метрикой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 (нестандартная формула преобразования из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) и эффект </w:t>
      </w:r>
      <w:proofErr w:type="spellStart"/>
      <w:r w:rsidRPr="003B7E28">
        <w:rPr>
          <w:rFonts w:cs="Times New Roman"/>
          <w:lang w:val="ru-RU"/>
        </w:rPr>
        <w:t>клиппинга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для методов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. </w:t>
      </w:r>
      <w:r w:rsidRPr="003B7E28">
        <w:rPr>
          <w:rFonts w:cs="Times New Roman"/>
        </w:rPr>
        <w:t>Метрика MOS признана недостоверной.</w:t>
      </w:r>
    </w:p>
    <w:sectPr w:rsidR="00A7743E" w:rsidRPr="003B7E28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7957607">
    <w:abstractNumId w:val="8"/>
  </w:num>
  <w:num w:numId="2" w16cid:durableId="1836260147">
    <w:abstractNumId w:val="6"/>
  </w:num>
  <w:num w:numId="3" w16cid:durableId="1626237076">
    <w:abstractNumId w:val="5"/>
  </w:num>
  <w:num w:numId="4" w16cid:durableId="1195073624">
    <w:abstractNumId w:val="4"/>
  </w:num>
  <w:num w:numId="5" w16cid:durableId="2118329390">
    <w:abstractNumId w:val="7"/>
  </w:num>
  <w:num w:numId="6" w16cid:durableId="2115898399">
    <w:abstractNumId w:val="3"/>
  </w:num>
  <w:num w:numId="7" w16cid:durableId="1751344414">
    <w:abstractNumId w:val="2"/>
  </w:num>
  <w:num w:numId="8" w16cid:durableId="53359821">
    <w:abstractNumId w:val="1"/>
  </w:num>
  <w:num w:numId="9" w16cid:durableId="20067879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7FF8"/>
    <w:rsid w:val="0015074B"/>
    <w:rsid w:val="0029639D"/>
    <w:rsid w:val="00326F90"/>
    <w:rsid w:val="003B7E28"/>
    <w:rsid w:val="005E67BB"/>
    <w:rsid w:val="006616F4"/>
    <w:rsid w:val="00836103"/>
    <w:rsid w:val="00884657"/>
    <w:rsid w:val="009D19C9"/>
    <w:rsid w:val="00A7743E"/>
    <w:rsid w:val="00AA1D8D"/>
    <w:rsid w:val="00B47730"/>
    <w:rsid w:val="00B50718"/>
    <w:rsid w:val="00BE4514"/>
    <w:rsid w:val="00CB0664"/>
    <w:rsid w:val="00D018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ED9A5EB"/>
  <w14:defaultImageDpi w14:val="300"/>
  <w15:docId w15:val="{237AD789-82D0-4FA3-8299-0C8705066C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24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12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37</Pages>
  <Words>6755</Words>
  <Characters>38509</Characters>
  <Application>Microsoft Office Word</Application>
  <DocSecurity>0</DocSecurity>
  <Lines>320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45174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Иван Медведев</cp:lastModifiedBy>
  <cp:revision>8</cp:revision>
  <dcterms:created xsi:type="dcterms:W3CDTF">2013-12-23T23:15:00Z</dcterms:created>
  <dcterms:modified xsi:type="dcterms:W3CDTF">2026-04-28T20:08:00Z</dcterms:modified>
  <cp:category/>
</cp:coreProperties>
</file>