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p>
      <w:pPr>
        <w:pStyle w:val="Heading1"/>
        <w:jc w:val="center"/>
      </w:pPr>
      <w:r>
        <w:t>ГЛАВА 3. ЭКСПЕРИМЕНТАЛЬНОЕ ИССЛЕДОВАНИЕ</w:t>
      </w:r>
    </w:p>
    <w:p>
      <w:pPr>
        <w:spacing w:line="312" w:lineRule="auto"/>
        <w:ind w:firstLine="709"/>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согласно рекомендациям [5, с. 450]. Выборка включает 80 аудиофайлов различной стилистической направленности, каждый из которых обработан семью методами, что составляет 560 экспериментальных точек. Такой объём данных обеспечивает статистическую значимость выводов и позволяет провести всесторонний сравнительный анализ методов по комплексу метрик качества.</w:t>
      </w:r>
    </w:p>
    <w:p>
      <w:pPr>
        <w:pStyle w:val="Heading2"/>
      </w:pPr>
      <w:r>
        <w:t>3.1. Методология эксперимента</w:t>
      </w:r>
    </w:p>
    <w:p>
      <w:pPr>
        <w:spacing w:line="312" w:lineRule="auto"/>
        <w:ind w:firstLine="709"/>
      </w:pPr>
      <w:r>
        <w:t>Методология экспериментального исследования построена на принципах объективной оценки качества аудиообработки, описанных в работах [5, с. 450] и [21, с. 12]. Для каждого метода рассчитывались метрики качества временной и спектральной областей, а также психоакустические показатели. Статистическая обработка включала расчёт средних значений, стандартных отклонений, доверительных интервалов и коэффициентов корреляции. Эксперимент проводился в контролируемых условиях на идентичном аппаратном обеспечении для исключения влияния внешних факторов на результаты измерений.</w:t>
      </w:r>
    </w:p>
    <w:p>
      <w:pPr>
        <w:pStyle w:val="Heading2"/>
      </w:pPr>
      <w:r>
        <w:t>3.2. Результаты сравнительного анализа</w:t>
      </w:r>
    </w:p>
    <w:p>
      <w:pPr>
        <w:spacing w:line="312" w:lineRule="auto"/>
        <w:ind w:firstLine="709"/>
      </w:pPr>
      <w:r>
        <w:t>Результаты сравнительного анализа представлены в виде таблиц и графических диаграмм, позволяющих наглядно оценить различия между методами по каждой метрике. Для каждого метода приведены средние значения, стандартные отклонения и диапазоны измерений, что позволяет оценить не только средний уровень качества, но и стабильность работы алгоритма.</w:t>
      </w:r>
    </w:p>
    <w:p>
      <w:pPr>
        <w:pStyle w:val="Heading3"/>
      </w:pPr>
      <w:r>
        <w:t>3.2.1. Сравнение по метрике SNR</w:t>
      </w:r>
    </w:p>
    <w:p>
      <w:pPr>
        <w:spacing w:line="312" w:lineRule="auto"/>
        <w:ind w:firstLine="709"/>
      </w:pPr>
      <w:r>
        <w:t>Метрика SNR (Signal-to-Noise Ratio) является основным показателем качества восстановления сигнала и измеряется в децибелах [21, с. 12]. Чем выше значение SNR, тем меньше искажений внесено при обработке. Результаты сравнения методов по метрике SNR представлены в таблице 3.1 и на рисунке 3.1.</w:t>
      </w:r>
    </w:p>
    <w:p>
      <w:pPr>
        <w:jc w:val="center"/>
      </w:pPr>
      <w:r>
        <w:rPr>
          <w:b/>
          <w:sz w:val="22"/>
        </w:rPr>
        <w:t>Таблица 3.1 — Сравнительные результаты по метрике SNR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Mar>
              <w:top w:w="50" w:type="dxa"/>
              <w:bottom w:w="50" w:type="dxa"/>
              <w:left w:w="100" w:type="dxa"/>
              <w:right w:w="100" w:type="dxa"/>
            </w:tcMar>
          </w:tcPr>
          <w:p>
            <w:pPr>
              <w:jc w:val="center"/>
            </w:pPr>
            <w:r>
              <w:rPr>
                <w:b/>
              </w:rPr>
              <w:t>Метод</w:t>
            </w:r>
          </w:p>
        </w:tc>
        <w:tc>
          <w:tcPr>
            <w:tcW w:type="dxa" w:w="1440"/>
            <w:tcMar>
              <w:top w:w="50" w:type="dxa"/>
              <w:bottom w:w="50" w:type="dxa"/>
              <w:left w:w="100" w:type="dxa"/>
              <w:right w:w="100" w:type="dxa"/>
            </w:tcMar>
          </w:tcPr>
          <w:p>
            <w:pPr>
              <w:jc w:val="center"/>
            </w:pPr>
            <w:r>
              <w:rPr>
                <w:b/>
              </w:rPr>
              <w:t>SNR (дБ)</w:t>
            </w:r>
          </w:p>
        </w:tc>
        <w:tc>
          <w:tcPr>
            <w:tcW w:type="dxa" w:w="1440"/>
            <w:tcMar>
              <w:top w:w="50" w:type="dxa"/>
              <w:bottom w:w="50" w:type="dxa"/>
              <w:left w:w="100" w:type="dxa"/>
              <w:right w:w="100" w:type="dxa"/>
            </w:tcMar>
          </w:tcPr>
          <w:p>
            <w:pPr>
              <w:jc w:val="center"/>
            </w:pPr>
            <w:r>
              <w:rPr>
                <w:b/>
              </w:rPr>
              <w:t>СКО</w:t>
            </w:r>
          </w:p>
        </w:tc>
        <w:tc>
          <w:tcPr>
            <w:tcW w:type="dxa" w:w="1440"/>
            <w:tcMar>
              <w:top w:w="50" w:type="dxa"/>
              <w:bottom w:w="50" w:type="dxa"/>
              <w:left w:w="100" w:type="dxa"/>
              <w:right w:w="100" w:type="dxa"/>
            </w:tcMar>
          </w:tcPr>
          <w:p>
            <w:pPr>
              <w:jc w:val="center"/>
            </w:pPr>
            <w:r>
              <w:rPr>
                <w:b/>
              </w:rPr>
              <w:t>Min</w:t>
            </w:r>
          </w:p>
        </w:tc>
        <w:tc>
          <w:tcPr>
            <w:tcW w:type="dxa" w:w="1440"/>
            <w:tcMar>
              <w:top w:w="50" w:type="dxa"/>
              <w:bottom w:w="50" w:type="dxa"/>
              <w:left w:w="100" w:type="dxa"/>
              <w:right w:w="100" w:type="dxa"/>
            </w:tcMar>
          </w:tcPr>
          <w:p>
            <w:pPr>
              <w:jc w:val="center"/>
            </w:pPr>
            <w:r>
              <w:rPr>
                <w:b/>
              </w:rPr>
              <w:t>Max</w:t>
            </w:r>
          </w:p>
        </w:tc>
        <w:tc>
          <w:tcPr>
            <w:tcW w:type="dxa" w:w="1440"/>
            <w:tcMar>
              <w:top w:w="50" w:type="dxa"/>
              <w:bottom w:w="50" w:type="dxa"/>
              <w:left w:w="100" w:type="dxa"/>
              <w:right w:w="100" w:type="dxa"/>
            </w:tcMar>
          </w:tcPr>
          <w:p>
            <w:pPr>
              <w:jc w:val="center"/>
            </w:pPr>
            <w:r>
              <w:rPr>
                <w:b/>
              </w:rPr>
              <w:t>Рейтинг</w:t>
            </w:r>
          </w:p>
        </w:tc>
      </w:tr>
      <w:tr>
        <w:tc>
          <w:tcPr>
            <w:tcW w:type="dxa" w:w="1440"/>
            <w:tcMar>
              <w:top w:w="50" w:type="dxa"/>
              <w:bottom w:w="50" w:type="dxa"/>
              <w:left w:w="100" w:type="dxa"/>
              <w:right w:w="100" w:type="dxa"/>
            </w:tcMar>
          </w:tcPr>
          <w:p>
            <w:pPr>
              <w:jc w:val="left"/>
            </w:pPr>
            <w:r>
              <w:t>Стандартный MP3</w:t>
            </w:r>
          </w:p>
        </w:tc>
        <w:tc>
          <w:tcPr>
            <w:tcW w:type="dxa" w:w="1440"/>
            <w:tcMar>
              <w:top w:w="50" w:type="dxa"/>
              <w:bottom w:w="50" w:type="dxa"/>
              <w:left w:w="100" w:type="dxa"/>
              <w:right w:w="100" w:type="dxa"/>
            </w:tcMar>
          </w:tcPr>
          <w:p>
            <w:pPr>
              <w:jc w:val="center"/>
            </w:pPr>
            <w:r>
              <w:t>29.15</w:t>
            </w:r>
          </w:p>
        </w:tc>
        <w:tc>
          <w:tcPr>
            <w:tcW w:type="dxa" w:w="1440"/>
            <w:tcMar>
              <w:top w:w="50" w:type="dxa"/>
              <w:bottom w:w="50" w:type="dxa"/>
              <w:left w:w="100" w:type="dxa"/>
              <w:right w:w="100" w:type="dxa"/>
            </w:tcMar>
          </w:tcPr>
          <w:p>
            <w:pPr>
              <w:jc w:val="center"/>
            </w:pPr>
            <w:r>
              <w:t>1.34</w:t>
            </w:r>
          </w:p>
        </w:tc>
        <w:tc>
          <w:tcPr>
            <w:tcW w:type="dxa" w:w="1440"/>
            <w:tcMar>
              <w:top w:w="50" w:type="dxa"/>
              <w:bottom w:w="50" w:type="dxa"/>
              <w:left w:w="100" w:type="dxa"/>
              <w:right w:w="100" w:type="dxa"/>
            </w:tcMar>
          </w:tcPr>
          <w:p>
            <w:pPr>
              <w:jc w:val="center"/>
            </w:pPr>
            <w:r>
              <w:t>25.01</w:t>
            </w:r>
          </w:p>
        </w:tc>
        <w:tc>
          <w:tcPr>
            <w:tcW w:type="dxa" w:w="1440"/>
            <w:tcMar>
              <w:top w:w="50" w:type="dxa"/>
              <w:bottom w:w="50" w:type="dxa"/>
              <w:left w:w="100" w:type="dxa"/>
              <w:right w:w="100" w:type="dxa"/>
            </w:tcMar>
          </w:tcPr>
          <w:p>
            <w:pPr>
              <w:jc w:val="center"/>
            </w:pPr>
            <w:r>
              <w:t>30.46</w:t>
            </w:r>
          </w:p>
        </w:tc>
        <w:tc>
          <w:tcPr>
            <w:tcW w:type="dxa" w:w="1440"/>
            <w:tcMar>
              <w:top w:w="50" w:type="dxa"/>
              <w:bottom w:w="50" w:type="dxa"/>
              <w:left w:w="100" w:type="dxa"/>
              <w:right w:w="100" w:type="dxa"/>
            </w:tcMar>
          </w:tcPr>
          <w:p>
            <w:pPr>
              <w:jc w:val="center"/>
            </w:pPr>
            <w:r>
              <w:t>1</w:t>
            </w:r>
          </w:p>
        </w:tc>
      </w:tr>
      <w:tr>
        <w:tc>
          <w:tcPr>
            <w:tcW w:type="dxa" w:w="1440"/>
            <w:tcMar>
              <w:top w:w="50" w:type="dxa"/>
              <w:bottom w:w="50" w:type="dxa"/>
              <w:left w:w="100" w:type="dxa"/>
              <w:right w:w="100" w:type="dxa"/>
            </w:tcMar>
          </w:tcPr>
          <w:p>
            <w:pPr>
              <w:jc w:val="left"/>
            </w:pPr>
            <w:r>
              <w:t>Хаффман MP3</w:t>
            </w:r>
          </w:p>
        </w:tc>
        <w:tc>
          <w:tcPr>
            <w:tcW w:type="dxa" w:w="1440"/>
            <w:tcMar>
              <w:top w:w="50" w:type="dxa"/>
              <w:bottom w:w="50" w:type="dxa"/>
              <w:left w:w="100" w:type="dxa"/>
              <w:right w:w="100" w:type="dxa"/>
            </w:tcMar>
          </w:tcPr>
          <w:p>
            <w:pPr>
              <w:jc w:val="center"/>
            </w:pPr>
            <w:r>
              <w:t>27.87</w:t>
            </w:r>
          </w:p>
        </w:tc>
        <w:tc>
          <w:tcPr>
            <w:tcW w:type="dxa" w:w="1440"/>
            <w:tcMar>
              <w:top w:w="50" w:type="dxa"/>
              <w:bottom w:w="50" w:type="dxa"/>
              <w:left w:w="100" w:type="dxa"/>
              <w:right w:w="100" w:type="dxa"/>
            </w:tcMar>
          </w:tcPr>
          <w:p>
            <w:pPr>
              <w:jc w:val="center"/>
            </w:pPr>
            <w:r>
              <w:t>2.53</w:t>
            </w:r>
          </w:p>
        </w:tc>
        <w:tc>
          <w:tcPr>
            <w:tcW w:type="dxa" w:w="1440"/>
            <w:tcMar>
              <w:top w:w="50" w:type="dxa"/>
              <w:bottom w:w="50" w:type="dxa"/>
              <w:left w:w="100" w:type="dxa"/>
              <w:right w:w="100" w:type="dxa"/>
            </w:tcMar>
          </w:tcPr>
          <w:p>
            <w:pPr>
              <w:jc w:val="center"/>
            </w:pPr>
            <w:r>
              <w:t>21.31</w:t>
            </w:r>
          </w:p>
        </w:tc>
        <w:tc>
          <w:tcPr>
            <w:tcW w:type="dxa" w:w="1440"/>
            <w:tcMar>
              <w:top w:w="50" w:type="dxa"/>
              <w:bottom w:w="50" w:type="dxa"/>
              <w:left w:w="100" w:type="dxa"/>
              <w:right w:w="100" w:type="dxa"/>
            </w:tcMar>
          </w:tcPr>
          <w:p>
            <w:pPr>
              <w:jc w:val="center"/>
            </w:pPr>
            <w:r>
              <w:t>31.29</w:t>
            </w:r>
          </w:p>
        </w:tc>
        <w:tc>
          <w:tcPr>
            <w:tcW w:type="dxa" w:w="1440"/>
            <w:tcMar>
              <w:top w:w="50" w:type="dxa"/>
              <w:bottom w:w="50" w:type="dxa"/>
              <w:left w:w="100" w:type="dxa"/>
              <w:right w:w="100" w:type="dxa"/>
            </w:tcMar>
          </w:tcPr>
          <w:p>
            <w:pPr>
              <w:jc w:val="center"/>
            </w:pPr>
            <w:r>
              <w:t>2</w:t>
            </w:r>
          </w:p>
        </w:tc>
      </w:tr>
      <w:tr>
        <w:tc>
          <w:tcPr>
            <w:tcW w:type="dxa" w:w="1440"/>
            <w:tcMar>
              <w:top w:w="50" w:type="dxa"/>
              <w:bottom w:w="50" w:type="dxa"/>
              <w:left w:w="100" w:type="dxa"/>
              <w:right w:w="100" w:type="dxa"/>
            </w:tcMar>
          </w:tcPr>
          <w:p>
            <w:pPr>
              <w:jc w:val="left"/>
            </w:pPr>
            <w:r>
              <w:t>Розенброк MP3</w:t>
            </w:r>
          </w:p>
        </w:tc>
        <w:tc>
          <w:tcPr>
            <w:tcW w:type="dxa" w:w="1440"/>
            <w:tcMar>
              <w:top w:w="50" w:type="dxa"/>
              <w:bottom w:w="50" w:type="dxa"/>
              <w:left w:w="100" w:type="dxa"/>
              <w:right w:w="100" w:type="dxa"/>
            </w:tcMar>
          </w:tcPr>
          <w:p>
            <w:pPr>
              <w:jc w:val="center"/>
            </w:pPr>
            <w:r>
              <w:t>14.65</w:t>
            </w:r>
          </w:p>
        </w:tc>
        <w:tc>
          <w:tcPr>
            <w:tcW w:type="dxa" w:w="1440"/>
            <w:tcMar>
              <w:top w:w="50" w:type="dxa"/>
              <w:bottom w:w="50" w:type="dxa"/>
              <w:left w:w="100" w:type="dxa"/>
              <w:right w:w="100" w:type="dxa"/>
            </w:tcMar>
          </w:tcPr>
          <w:p>
            <w:pPr>
              <w:jc w:val="center"/>
            </w:pPr>
            <w:r>
              <w:t>0.33</w:t>
            </w:r>
          </w:p>
        </w:tc>
        <w:tc>
          <w:tcPr>
            <w:tcW w:type="dxa" w:w="1440"/>
            <w:tcMar>
              <w:top w:w="50" w:type="dxa"/>
              <w:bottom w:w="50" w:type="dxa"/>
              <w:left w:w="100" w:type="dxa"/>
              <w:right w:w="100" w:type="dxa"/>
            </w:tcMar>
          </w:tcPr>
          <w:p>
            <w:pPr>
              <w:jc w:val="center"/>
            </w:pPr>
            <w:r>
              <w:t>13.71</w:t>
            </w:r>
          </w:p>
        </w:tc>
        <w:tc>
          <w:tcPr>
            <w:tcW w:type="dxa" w:w="1440"/>
            <w:tcMar>
              <w:top w:w="50" w:type="dxa"/>
              <w:bottom w:w="50" w:type="dxa"/>
              <w:left w:w="100" w:type="dxa"/>
              <w:right w:w="100" w:type="dxa"/>
            </w:tcMar>
          </w:tcPr>
          <w:p>
            <w:pPr>
              <w:jc w:val="center"/>
            </w:pPr>
            <w:r>
              <w:t>15.37</w:t>
            </w:r>
          </w:p>
        </w:tc>
        <w:tc>
          <w:tcPr>
            <w:tcW w:type="dxa" w:w="1440"/>
            <w:tcMar>
              <w:top w:w="50" w:type="dxa"/>
              <w:bottom w:w="50" w:type="dxa"/>
              <w:left w:w="100" w:type="dxa"/>
              <w:right w:w="100" w:type="dxa"/>
            </w:tcMar>
          </w:tcPr>
          <w:p>
            <w:pPr>
              <w:jc w:val="center"/>
            </w:pPr>
            <w:r>
              <w:t>3</w:t>
            </w:r>
          </w:p>
        </w:tc>
      </w:tr>
      <w:tr>
        <w:tc>
          <w:tcPr>
            <w:tcW w:type="dxa" w:w="1440"/>
            <w:tcMar>
              <w:top w:w="50" w:type="dxa"/>
              <w:bottom w:w="50" w:type="dxa"/>
              <w:left w:w="100" w:type="dxa"/>
              <w:right w:w="100" w:type="dxa"/>
            </w:tcMar>
          </w:tcPr>
          <w:p>
            <w:pPr>
              <w:jc w:val="left"/>
            </w:pPr>
            <w:r>
              <w:t>FWHT MP3</w:t>
            </w:r>
          </w:p>
        </w:tc>
        <w:tc>
          <w:tcPr>
            <w:tcW w:type="dxa" w:w="1440"/>
            <w:tcMar>
              <w:top w:w="50" w:type="dxa"/>
              <w:bottom w:w="50" w:type="dxa"/>
              <w:left w:w="100" w:type="dxa"/>
              <w:right w:w="100" w:type="dxa"/>
            </w:tcMar>
          </w:tcPr>
          <w:p>
            <w:pPr>
              <w:jc w:val="center"/>
            </w:pPr>
            <w:r>
              <w:t>13.59</w:t>
            </w:r>
          </w:p>
        </w:tc>
        <w:tc>
          <w:tcPr>
            <w:tcW w:type="dxa" w:w="1440"/>
            <w:tcMar>
              <w:top w:w="50" w:type="dxa"/>
              <w:bottom w:w="50" w:type="dxa"/>
              <w:left w:w="100" w:type="dxa"/>
              <w:right w:w="100" w:type="dxa"/>
            </w:tcMar>
          </w:tcPr>
          <w:p>
            <w:pPr>
              <w:jc w:val="center"/>
            </w:pPr>
            <w:r>
              <w:t>2.37</w:t>
            </w:r>
          </w:p>
        </w:tc>
        <w:tc>
          <w:tcPr>
            <w:tcW w:type="dxa" w:w="1440"/>
            <w:tcMar>
              <w:top w:w="50" w:type="dxa"/>
              <w:bottom w:w="50" w:type="dxa"/>
              <w:left w:w="100" w:type="dxa"/>
              <w:right w:w="100" w:type="dxa"/>
            </w:tcMar>
          </w:tcPr>
          <w:p>
            <w:pPr>
              <w:jc w:val="center"/>
            </w:pPr>
            <w:r>
              <w:t>1.21</w:t>
            </w:r>
          </w:p>
        </w:tc>
        <w:tc>
          <w:tcPr>
            <w:tcW w:type="dxa" w:w="1440"/>
            <w:tcMar>
              <w:top w:w="50" w:type="dxa"/>
              <w:bottom w:w="50" w:type="dxa"/>
              <w:left w:w="100" w:type="dxa"/>
              <w:right w:w="100" w:type="dxa"/>
            </w:tcMar>
          </w:tcPr>
          <w:p>
            <w:pPr>
              <w:jc w:val="center"/>
            </w:pPr>
            <w:r>
              <w:t>14.75</w:t>
            </w:r>
          </w:p>
        </w:tc>
        <w:tc>
          <w:tcPr>
            <w:tcW w:type="dxa" w:w="1440"/>
            <w:tcMar>
              <w:top w:w="50" w:type="dxa"/>
              <w:bottom w:w="50" w:type="dxa"/>
              <w:left w:w="100" w:type="dxa"/>
              <w:right w:w="100" w:type="dxa"/>
            </w:tcMar>
          </w:tcPr>
          <w:p>
            <w:pPr>
              <w:jc w:val="center"/>
            </w:pPr>
            <w:r>
              <w:t>4</w:t>
            </w:r>
          </w:p>
        </w:tc>
      </w:tr>
      <w:tr>
        <w:tc>
          <w:tcPr>
            <w:tcW w:type="dxa" w:w="1440"/>
            <w:tcMar>
              <w:top w:w="50" w:type="dxa"/>
              <w:bottom w:w="50" w:type="dxa"/>
              <w:left w:w="100" w:type="dxa"/>
              <w:right w:w="100" w:type="dxa"/>
            </w:tcMar>
          </w:tcPr>
          <w:p>
            <w:pPr>
              <w:jc w:val="left"/>
            </w:pPr>
            <w:r>
              <w:t>FFT MP3</w:t>
            </w:r>
          </w:p>
        </w:tc>
        <w:tc>
          <w:tcPr>
            <w:tcW w:type="dxa" w:w="1440"/>
            <w:tcMar>
              <w:top w:w="50" w:type="dxa"/>
              <w:bottom w:w="50" w:type="dxa"/>
              <w:left w:w="100" w:type="dxa"/>
              <w:right w:w="100" w:type="dxa"/>
            </w:tcMar>
          </w:tcPr>
          <w:p>
            <w:pPr>
              <w:jc w:val="center"/>
            </w:pPr>
            <w:r>
              <w:t>12.75</w:t>
            </w:r>
          </w:p>
        </w:tc>
        <w:tc>
          <w:tcPr>
            <w:tcW w:type="dxa" w:w="1440"/>
            <w:tcMar>
              <w:top w:w="50" w:type="dxa"/>
              <w:bottom w:w="50" w:type="dxa"/>
              <w:left w:w="100" w:type="dxa"/>
              <w:right w:w="100" w:type="dxa"/>
            </w:tcMar>
          </w:tcPr>
          <w:p>
            <w:pPr>
              <w:jc w:val="center"/>
            </w:pPr>
            <w:r>
              <w:t>4.66</w:t>
            </w:r>
          </w:p>
        </w:tc>
        <w:tc>
          <w:tcPr>
            <w:tcW w:type="dxa" w:w="1440"/>
            <w:tcMar>
              <w:top w:w="50" w:type="dxa"/>
              <w:bottom w:w="50" w:type="dxa"/>
              <w:left w:w="100" w:type="dxa"/>
              <w:right w:w="100" w:type="dxa"/>
            </w:tcMar>
          </w:tcPr>
          <w:p>
            <w:pPr>
              <w:jc w:val="center"/>
            </w:pPr>
            <w:r>
              <w:t>0.78</w:t>
            </w:r>
          </w:p>
        </w:tc>
        <w:tc>
          <w:tcPr>
            <w:tcW w:type="dxa" w:w="1440"/>
            <w:tcMar>
              <w:top w:w="50" w:type="dxa"/>
              <w:bottom w:w="50" w:type="dxa"/>
              <w:left w:w="100" w:type="dxa"/>
              <w:right w:w="100" w:type="dxa"/>
            </w:tcMar>
          </w:tcPr>
          <w:p>
            <w:pPr>
              <w:jc w:val="center"/>
            </w:pPr>
            <w:r>
              <w:t>17.18</w:t>
            </w:r>
          </w:p>
        </w:tc>
        <w:tc>
          <w:tcPr>
            <w:tcW w:type="dxa" w:w="1440"/>
            <w:tcMar>
              <w:top w:w="50" w:type="dxa"/>
              <w:bottom w:w="50" w:type="dxa"/>
              <w:left w:w="100" w:type="dxa"/>
              <w:right w:w="100" w:type="dxa"/>
            </w:tcMar>
          </w:tcPr>
          <w:p>
            <w:pPr>
              <w:jc w:val="center"/>
            </w:pPr>
            <w:r>
              <w:t>5</w:t>
            </w:r>
          </w:p>
        </w:tc>
      </w:tr>
      <w:tr>
        <w:tc>
          <w:tcPr>
            <w:tcW w:type="dxa" w:w="1440"/>
            <w:tcMar>
              <w:top w:w="50" w:type="dxa"/>
              <w:bottom w:w="50" w:type="dxa"/>
              <w:left w:w="100" w:type="dxa"/>
              <w:right w:w="100" w:type="dxa"/>
            </w:tcMar>
          </w:tcPr>
          <w:p>
            <w:pPr>
              <w:jc w:val="left"/>
            </w:pPr>
            <w:r>
              <w:t>DWT MP3</w:t>
            </w:r>
          </w:p>
        </w:tc>
        <w:tc>
          <w:tcPr>
            <w:tcW w:type="dxa" w:w="1440"/>
            <w:tcMar>
              <w:top w:w="50" w:type="dxa"/>
              <w:bottom w:w="50" w:type="dxa"/>
              <w:left w:w="100" w:type="dxa"/>
              <w:right w:w="100" w:type="dxa"/>
            </w:tcMar>
          </w:tcPr>
          <w:p>
            <w:pPr>
              <w:jc w:val="center"/>
            </w:pPr>
            <w:r>
              <w:t>0.02</w:t>
            </w:r>
          </w:p>
        </w:tc>
        <w:tc>
          <w:tcPr>
            <w:tcW w:type="dxa" w:w="1440"/>
            <w:tcMar>
              <w:top w:w="50" w:type="dxa"/>
              <w:bottom w:w="50" w:type="dxa"/>
              <w:left w:w="100" w:type="dxa"/>
              <w:right w:w="100" w:type="dxa"/>
            </w:tcMar>
          </w:tcPr>
          <w:p>
            <w:pPr>
              <w:jc w:val="center"/>
            </w:pPr>
            <w:r>
              <w:t>0.06</w:t>
            </w:r>
          </w:p>
        </w:tc>
        <w:tc>
          <w:tcPr>
            <w:tcW w:type="dxa" w:w="1440"/>
            <w:tcMar>
              <w:top w:w="50" w:type="dxa"/>
              <w:bottom w:w="50" w:type="dxa"/>
              <w:left w:w="100" w:type="dxa"/>
              <w:right w:w="100" w:type="dxa"/>
            </w:tcMar>
          </w:tcPr>
          <w:p>
            <w:pPr>
              <w:jc w:val="center"/>
            </w:pPr>
            <w:r>
              <w:t>-0.10</w:t>
            </w:r>
          </w:p>
        </w:tc>
        <w:tc>
          <w:tcPr>
            <w:tcW w:type="dxa" w:w="1440"/>
            <w:tcMar>
              <w:top w:w="50" w:type="dxa"/>
              <w:bottom w:w="50" w:type="dxa"/>
              <w:left w:w="100" w:type="dxa"/>
              <w:right w:w="100" w:type="dxa"/>
            </w:tcMar>
          </w:tcPr>
          <w:p>
            <w:pPr>
              <w:jc w:val="center"/>
            </w:pPr>
            <w:r>
              <w:t>0.30</w:t>
            </w:r>
          </w:p>
        </w:tc>
        <w:tc>
          <w:tcPr>
            <w:tcW w:type="dxa" w:w="1440"/>
            <w:tcMar>
              <w:top w:w="50" w:type="dxa"/>
              <w:bottom w:w="50" w:type="dxa"/>
              <w:left w:w="100" w:type="dxa"/>
              <w:right w:w="100" w:type="dxa"/>
            </w:tcMar>
          </w:tcPr>
          <w:p>
            <w:pPr>
              <w:jc w:val="center"/>
            </w:pPr>
            <w:r>
              <w:t>6</w:t>
            </w:r>
          </w:p>
        </w:tc>
      </w:tr>
      <w:tr>
        <w:tc>
          <w:tcPr>
            <w:tcW w:type="dxa" w:w="1440"/>
            <w:tcMar>
              <w:top w:w="50" w:type="dxa"/>
              <w:bottom w:w="50" w:type="dxa"/>
              <w:left w:w="100" w:type="dxa"/>
              <w:right w:w="100" w:type="dxa"/>
            </w:tcMar>
          </w:tcPr>
          <w:p>
            <w:pPr>
              <w:jc w:val="left"/>
            </w:pPr>
            <w:r>
              <w:t>DCT MP3</w:t>
            </w:r>
          </w:p>
        </w:tc>
        <w:tc>
          <w:tcPr>
            <w:tcW w:type="dxa" w:w="1440"/>
            <w:tcMar>
              <w:top w:w="50" w:type="dxa"/>
              <w:bottom w:w="50" w:type="dxa"/>
              <w:left w:w="100" w:type="dxa"/>
              <w:right w:w="100" w:type="dxa"/>
            </w:tcMar>
          </w:tcPr>
          <w:p>
            <w:pPr>
              <w:jc w:val="center"/>
            </w:pPr>
            <w:r>
              <w:t>0.01</w:t>
            </w:r>
          </w:p>
        </w:tc>
        <w:tc>
          <w:tcPr>
            <w:tcW w:type="dxa" w:w="1440"/>
            <w:tcMar>
              <w:top w:w="50" w:type="dxa"/>
              <w:bottom w:w="50" w:type="dxa"/>
              <w:left w:w="100" w:type="dxa"/>
              <w:right w:w="100" w:type="dxa"/>
            </w:tcMar>
          </w:tcPr>
          <w:p>
            <w:pPr>
              <w:jc w:val="center"/>
            </w:pPr>
            <w:r>
              <w:t>0.00</w:t>
            </w:r>
          </w:p>
        </w:tc>
        <w:tc>
          <w:tcPr>
            <w:tcW w:type="dxa" w:w="1440"/>
            <w:tcMar>
              <w:top w:w="50" w:type="dxa"/>
              <w:bottom w:w="50" w:type="dxa"/>
              <w:left w:w="100" w:type="dxa"/>
              <w:right w:w="100" w:type="dxa"/>
            </w:tcMar>
          </w:tcPr>
          <w:p>
            <w:pPr>
              <w:jc w:val="center"/>
            </w:pPr>
            <w:r>
              <w:t>0.01</w:t>
            </w:r>
          </w:p>
        </w:tc>
        <w:tc>
          <w:tcPr>
            <w:tcW w:type="dxa" w:w="1440"/>
            <w:tcMar>
              <w:top w:w="50" w:type="dxa"/>
              <w:bottom w:w="50" w:type="dxa"/>
              <w:left w:w="100" w:type="dxa"/>
              <w:right w:w="100" w:type="dxa"/>
            </w:tcMar>
          </w:tcPr>
          <w:p>
            <w:pPr>
              <w:jc w:val="center"/>
            </w:pPr>
            <w:r>
              <w:t>0.01</w:t>
            </w:r>
          </w:p>
        </w:tc>
        <w:tc>
          <w:tcPr>
            <w:tcW w:type="dxa" w:w="1440"/>
            <w:tcMar>
              <w:top w:w="50" w:type="dxa"/>
              <w:bottom w:w="50" w:type="dxa"/>
              <w:left w:w="100" w:type="dxa"/>
              <w:right w:w="100" w:type="dxa"/>
            </w:tcMar>
          </w:tcPr>
          <w:p>
            <w:pPr>
              <w:jc w:val="center"/>
            </w:pPr>
            <w:r>
              <w:t>7</w:t>
            </w:r>
          </w:p>
        </w:tc>
      </w:tr>
    </w:tbl>
    <w:p/>
    <w:p>
      <w:pPr>
        <w:spacing w:line="312" w:lineRule="auto"/>
        <w:ind w:firstLine="709"/>
      </w:pPr>
      <w:r>
        <w:t>Анализ результатов показывает чёткое разделение методов на три группы по качеству. Первую группу составляют Стандартный MP3 (SNR 29.15 дБ) и Хаффман MP3 (SNR 27.87 дБ), обеспечивающие высокое качество обработки. Вторую группу образуют методы Розенброк (SNR 14.65 дБ), FWHT (SNR 13.59 дБ) и FFT (SNR 12.75 дБ) со средним уровнем качества. Третью группу составляют DCT и DWT с критически низкими показателями SNR (около 0 дБ), что указывает на практическую непригодность для задач сохранения качества аудио.</w:t>
      </w:r>
    </w:p>
    <w:p>
      <w:pPr>
        <w:jc w:val="center"/>
      </w:pPr>
      <w:r>
        <w:drawing>
          <wp:inline xmlns:a="http://schemas.openxmlformats.org/drawingml/2006/main" xmlns:pic="http://schemas.openxmlformats.org/drawingml/2006/picture">
            <wp:extent cx="5029200" cy="2492022"/>
            <wp:docPr id="1" name="Picture 1"/>
            <wp:cNvGraphicFramePr>
              <a:graphicFrameLocks noChangeAspect="1"/>
            </wp:cNvGraphicFramePr>
            <a:graphic>
              <a:graphicData uri="http://schemas.openxmlformats.org/drawingml/2006/picture">
                <pic:pic>
                  <pic:nvPicPr>
                    <pic:cNvPr id="0" name="snr_comparison.png"/>
                    <pic:cNvPicPr/>
                  </pic:nvPicPr>
                  <pic:blipFill>
                    <a:blip r:embed="rId9"/>
                    <a:stretch>
                      <a:fillRect/>
                    </a:stretch>
                  </pic:blipFill>
                  <pic:spPr>
                    <a:xfrm>
                      <a:off x="0" y="0"/>
                      <a:ext cx="5029200" cy="2492022"/>
                    </a:xfrm>
                    <a:prstGeom prst="rect"/>
                  </pic:spPr>
                </pic:pic>
              </a:graphicData>
            </a:graphic>
          </wp:inline>
        </w:drawing>
      </w:r>
    </w:p>
    <w:p>
      <w:pPr>
        <w:jc w:val="center"/>
      </w:pPr>
      <w:r>
        <w:rPr>
          <w:i/>
          <w:sz w:val="20"/>
        </w:rPr>
        <w:t>Рисунок 3.1 — Сравнение методов по SNR (среднее ± СКО)</w:t>
      </w:r>
    </w:p>
    <w:p/>
    <w:p>
      <w:pPr>
        <w:pStyle w:val="Heading3"/>
      </w:pPr>
      <w:r>
        <w:t>3.2.2. Сравнение по метрике SI-SDR</w:t>
      </w:r>
    </w:p>
    <w:p>
      <w:pPr>
        <w:spacing w:line="312" w:lineRule="auto"/>
        <w:ind w:firstLine="709"/>
      </w:pPr>
      <w:r>
        <w:t>Метрика SI-SDR (Scale-Invariant Signal-to-Distortion Ratio) является инвариантной к масштабированию амплитуды и более корректно оценивает качество при возможных амплитудных искажениях [12, с. 4214]. Отрицательные значения SI-SDR указывают на критические искажения сигнала.</w:t>
      </w:r>
    </w:p>
    <w:p>
      <w:pPr>
        <w:jc w:val="center"/>
      </w:pPr>
      <w:r>
        <w:rPr>
          <w:b/>
          <w:sz w:val="22"/>
        </w:rPr>
        <w:t>Таблица 3.2 — Сравнительные результаты по метрике SI-SDR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Mar>
              <w:top w:w="50" w:type="dxa"/>
              <w:bottom w:w="50" w:type="dxa"/>
              <w:left w:w="100" w:type="dxa"/>
              <w:right w:w="100" w:type="dxa"/>
            </w:tcMar>
          </w:tcPr>
          <w:p>
            <w:pPr>
              <w:jc w:val="center"/>
            </w:pPr>
            <w:r>
              <w:rPr>
                <w:b/>
              </w:rPr>
              <w:t>Метод</w:t>
            </w:r>
          </w:p>
        </w:tc>
        <w:tc>
          <w:tcPr>
            <w:tcW w:type="dxa" w:w="1440"/>
            <w:tcMar>
              <w:top w:w="50" w:type="dxa"/>
              <w:bottom w:w="50" w:type="dxa"/>
              <w:left w:w="100" w:type="dxa"/>
              <w:right w:w="100" w:type="dxa"/>
            </w:tcMar>
          </w:tcPr>
          <w:p>
            <w:pPr>
              <w:jc w:val="center"/>
            </w:pPr>
            <w:r>
              <w:rPr>
                <w:b/>
              </w:rPr>
              <w:t>SI-SDR (дБ)</w:t>
            </w:r>
          </w:p>
        </w:tc>
        <w:tc>
          <w:tcPr>
            <w:tcW w:type="dxa" w:w="1440"/>
            <w:tcMar>
              <w:top w:w="50" w:type="dxa"/>
              <w:bottom w:w="50" w:type="dxa"/>
              <w:left w:w="100" w:type="dxa"/>
              <w:right w:w="100" w:type="dxa"/>
            </w:tcMar>
          </w:tcPr>
          <w:p>
            <w:pPr>
              <w:jc w:val="center"/>
            </w:pPr>
            <w:r>
              <w:rPr>
                <w:b/>
              </w:rPr>
              <w:t>СКО</w:t>
            </w:r>
          </w:p>
        </w:tc>
        <w:tc>
          <w:tcPr>
            <w:tcW w:type="dxa" w:w="1440"/>
            <w:tcMar>
              <w:top w:w="50" w:type="dxa"/>
              <w:bottom w:w="50" w:type="dxa"/>
              <w:left w:w="100" w:type="dxa"/>
              <w:right w:w="100" w:type="dxa"/>
            </w:tcMar>
          </w:tcPr>
          <w:p>
            <w:pPr>
              <w:jc w:val="center"/>
            </w:pPr>
            <w:r>
              <w:rPr>
                <w:b/>
              </w:rPr>
              <w:t>Min</w:t>
            </w:r>
          </w:p>
        </w:tc>
        <w:tc>
          <w:tcPr>
            <w:tcW w:type="dxa" w:w="1440"/>
            <w:tcMar>
              <w:top w:w="50" w:type="dxa"/>
              <w:bottom w:w="50" w:type="dxa"/>
              <w:left w:w="100" w:type="dxa"/>
              <w:right w:w="100" w:type="dxa"/>
            </w:tcMar>
          </w:tcPr>
          <w:p>
            <w:pPr>
              <w:jc w:val="center"/>
            </w:pPr>
            <w:r>
              <w:rPr>
                <w:b/>
              </w:rPr>
              <w:t>Max</w:t>
            </w:r>
          </w:p>
        </w:tc>
        <w:tc>
          <w:tcPr>
            <w:tcW w:type="dxa" w:w="1440"/>
            <w:tcMar>
              <w:top w:w="50" w:type="dxa"/>
              <w:bottom w:w="50" w:type="dxa"/>
              <w:left w:w="100" w:type="dxa"/>
              <w:right w:w="100" w:type="dxa"/>
            </w:tcMar>
          </w:tcPr>
          <w:p>
            <w:pPr>
              <w:jc w:val="center"/>
            </w:pPr>
            <w:r>
              <w:rPr>
                <w:b/>
              </w:rPr>
              <w:t>Оценка</w:t>
            </w:r>
          </w:p>
        </w:tc>
      </w:tr>
      <w:tr>
        <w:tc>
          <w:tcPr>
            <w:tcW w:type="dxa" w:w="1440"/>
            <w:tcMar>
              <w:top w:w="50" w:type="dxa"/>
              <w:bottom w:w="50" w:type="dxa"/>
              <w:left w:w="100" w:type="dxa"/>
              <w:right w:w="100" w:type="dxa"/>
            </w:tcMar>
          </w:tcPr>
          <w:p>
            <w:pPr>
              <w:jc w:val="left"/>
            </w:pPr>
            <w:r>
              <w:t>Стандартный MP3</w:t>
            </w:r>
          </w:p>
        </w:tc>
        <w:tc>
          <w:tcPr>
            <w:tcW w:type="dxa" w:w="1440"/>
            <w:tcMar>
              <w:top w:w="50" w:type="dxa"/>
              <w:bottom w:w="50" w:type="dxa"/>
              <w:left w:w="100" w:type="dxa"/>
              <w:right w:w="100" w:type="dxa"/>
            </w:tcMar>
          </w:tcPr>
          <w:p>
            <w:pPr>
              <w:jc w:val="center"/>
            </w:pPr>
            <w:r>
              <w:t>39.55</w:t>
            </w:r>
          </w:p>
        </w:tc>
        <w:tc>
          <w:tcPr>
            <w:tcW w:type="dxa" w:w="1440"/>
            <w:tcMar>
              <w:top w:w="50" w:type="dxa"/>
              <w:bottom w:w="50" w:type="dxa"/>
              <w:left w:w="100" w:type="dxa"/>
              <w:right w:w="100" w:type="dxa"/>
            </w:tcMar>
          </w:tcPr>
          <w:p>
            <w:pPr>
              <w:jc w:val="center"/>
            </w:pPr>
            <w:r>
              <w:t>9.80</w:t>
            </w:r>
          </w:p>
        </w:tc>
        <w:tc>
          <w:tcPr>
            <w:tcW w:type="dxa" w:w="1440"/>
            <w:tcMar>
              <w:top w:w="50" w:type="dxa"/>
              <w:bottom w:w="50" w:type="dxa"/>
              <w:left w:w="100" w:type="dxa"/>
              <w:right w:w="100" w:type="dxa"/>
            </w:tcMar>
          </w:tcPr>
          <w:p>
            <w:pPr>
              <w:jc w:val="center"/>
            </w:pPr>
            <w:r>
              <w:t>26.28</w:t>
            </w:r>
          </w:p>
        </w:tc>
        <w:tc>
          <w:tcPr>
            <w:tcW w:type="dxa" w:w="1440"/>
            <w:tcMar>
              <w:top w:w="50" w:type="dxa"/>
              <w:bottom w:w="50" w:type="dxa"/>
              <w:left w:w="100" w:type="dxa"/>
              <w:right w:w="100" w:type="dxa"/>
            </w:tcMar>
          </w:tcPr>
          <w:p>
            <w:pPr>
              <w:jc w:val="center"/>
            </w:pPr>
            <w:r>
              <w:t>74.07</w:t>
            </w:r>
          </w:p>
        </w:tc>
        <w:tc>
          <w:tcPr>
            <w:tcW w:type="dxa" w:w="1440"/>
            <w:tcMar>
              <w:top w:w="50" w:type="dxa"/>
              <w:bottom w:w="50" w:type="dxa"/>
              <w:left w:w="100" w:type="dxa"/>
              <w:right w:w="100" w:type="dxa"/>
            </w:tcMar>
          </w:tcPr>
          <w:p>
            <w:pPr>
              <w:jc w:val="center"/>
            </w:pPr>
            <w:r>
              <w:t>Отлично</w:t>
            </w:r>
          </w:p>
        </w:tc>
      </w:tr>
      <w:tr>
        <w:tc>
          <w:tcPr>
            <w:tcW w:type="dxa" w:w="1440"/>
            <w:tcMar>
              <w:top w:w="50" w:type="dxa"/>
              <w:bottom w:w="50" w:type="dxa"/>
              <w:left w:w="100" w:type="dxa"/>
              <w:right w:w="100" w:type="dxa"/>
            </w:tcMar>
          </w:tcPr>
          <w:p>
            <w:pPr>
              <w:jc w:val="left"/>
            </w:pPr>
            <w:r>
              <w:t>Хаффман MP3</w:t>
            </w:r>
          </w:p>
        </w:tc>
        <w:tc>
          <w:tcPr>
            <w:tcW w:type="dxa" w:w="1440"/>
            <w:tcMar>
              <w:top w:w="50" w:type="dxa"/>
              <w:bottom w:w="50" w:type="dxa"/>
              <w:left w:w="100" w:type="dxa"/>
              <w:right w:w="100" w:type="dxa"/>
            </w:tcMar>
          </w:tcPr>
          <w:p>
            <w:pPr>
              <w:jc w:val="center"/>
            </w:pPr>
            <w:r>
              <w:t>27.87</w:t>
            </w:r>
          </w:p>
        </w:tc>
        <w:tc>
          <w:tcPr>
            <w:tcW w:type="dxa" w:w="1440"/>
            <w:tcMar>
              <w:top w:w="50" w:type="dxa"/>
              <w:bottom w:w="50" w:type="dxa"/>
              <w:left w:w="100" w:type="dxa"/>
              <w:right w:w="100" w:type="dxa"/>
            </w:tcMar>
          </w:tcPr>
          <w:p>
            <w:pPr>
              <w:jc w:val="center"/>
            </w:pPr>
            <w:r>
              <w:t>2.53</w:t>
            </w:r>
          </w:p>
        </w:tc>
        <w:tc>
          <w:tcPr>
            <w:tcW w:type="dxa" w:w="1440"/>
            <w:tcMar>
              <w:top w:w="50" w:type="dxa"/>
              <w:bottom w:w="50" w:type="dxa"/>
              <w:left w:w="100" w:type="dxa"/>
              <w:right w:w="100" w:type="dxa"/>
            </w:tcMar>
          </w:tcPr>
          <w:p>
            <w:pPr>
              <w:jc w:val="center"/>
            </w:pPr>
            <w:r>
              <w:t>21.29</w:t>
            </w:r>
          </w:p>
        </w:tc>
        <w:tc>
          <w:tcPr>
            <w:tcW w:type="dxa" w:w="1440"/>
            <w:tcMar>
              <w:top w:w="50" w:type="dxa"/>
              <w:bottom w:w="50" w:type="dxa"/>
              <w:left w:w="100" w:type="dxa"/>
              <w:right w:w="100" w:type="dxa"/>
            </w:tcMar>
          </w:tcPr>
          <w:p>
            <w:pPr>
              <w:jc w:val="center"/>
            </w:pPr>
            <w:r>
              <w:t>31.29</w:t>
            </w:r>
          </w:p>
        </w:tc>
        <w:tc>
          <w:tcPr>
            <w:tcW w:type="dxa" w:w="1440"/>
            <w:tcMar>
              <w:top w:w="50" w:type="dxa"/>
              <w:bottom w:w="50" w:type="dxa"/>
              <w:left w:w="100" w:type="dxa"/>
              <w:right w:w="100" w:type="dxa"/>
            </w:tcMar>
          </w:tcPr>
          <w:p>
            <w:pPr>
              <w:jc w:val="center"/>
            </w:pPr>
            <w:r>
              <w:t>Хорошо</w:t>
            </w:r>
          </w:p>
        </w:tc>
      </w:tr>
      <w:tr>
        <w:tc>
          <w:tcPr>
            <w:tcW w:type="dxa" w:w="1440"/>
            <w:tcMar>
              <w:top w:w="50" w:type="dxa"/>
              <w:bottom w:w="50" w:type="dxa"/>
              <w:left w:w="100" w:type="dxa"/>
              <w:right w:w="100" w:type="dxa"/>
            </w:tcMar>
          </w:tcPr>
          <w:p>
            <w:pPr>
              <w:jc w:val="left"/>
            </w:pPr>
            <w:r>
              <w:t>Розенброк MP3</w:t>
            </w:r>
          </w:p>
        </w:tc>
        <w:tc>
          <w:tcPr>
            <w:tcW w:type="dxa" w:w="1440"/>
            <w:tcMar>
              <w:top w:w="50" w:type="dxa"/>
              <w:bottom w:w="50" w:type="dxa"/>
              <w:left w:w="100" w:type="dxa"/>
              <w:right w:w="100" w:type="dxa"/>
            </w:tcMar>
          </w:tcPr>
          <w:p>
            <w:pPr>
              <w:jc w:val="center"/>
            </w:pPr>
            <w:r>
              <w:t>21.17</w:t>
            </w:r>
          </w:p>
        </w:tc>
        <w:tc>
          <w:tcPr>
            <w:tcW w:type="dxa" w:w="1440"/>
            <w:tcMar>
              <w:top w:w="50" w:type="dxa"/>
              <w:bottom w:w="50" w:type="dxa"/>
              <w:left w:w="100" w:type="dxa"/>
              <w:right w:w="100" w:type="dxa"/>
            </w:tcMar>
          </w:tcPr>
          <w:p>
            <w:pPr>
              <w:jc w:val="center"/>
            </w:pPr>
            <w:r>
              <w:t>1.76</w:t>
            </w:r>
          </w:p>
        </w:tc>
        <w:tc>
          <w:tcPr>
            <w:tcW w:type="dxa" w:w="1440"/>
            <w:tcMar>
              <w:top w:w="50" w:type="dxa"/>
              <w:bottom w:w="50" w:type="dxa"/>
              <w:left w:w="100" w:type="dxa"/>
              <w:right w:w="100" w:type="dxa"/>
            </w:tcMar>
          </w:tcPr>
          <w:p>
            <w:pPr>
              <w:jc w:val="center"/>
            </w:pPr>
            <w:r>
              <w:t>17.01</w:t>
            </w:r>
          </w:p>
        </w:tc>
        <w:tc>
          <w:tcPr>
            <w:tcW w:type="dxa" w:w="1440"/>
            <w:tcMar>
              <w:top w:w="50" w:type="dxa"/>
              <w:bottom w:w="50" w:type="dxa"/>
              <w:left w:w="100" w:type="dxa"/>
              <w:right w:w="100" w:type="dxa"/>
            </w:tcMar>
          </w:tcPr>
          <w:p>
            <w:pPr>
              <w:jc w:val="center"/>
            </w:pPr>
            <w:r>
              <w:t>27.66</w:t>
            </w:r>
          </w:p>
        </w:tc>
        <w:tc>
          <w:tcPr>
            <w:tcW w:type="dxa" w:w="1440"/>
            <w:tcMar>
              <w:top w:w="50" w:type="dxa"/>
              <w:bottom w:w="50" w:type="dxa"/>
              <w:left w:w="100" w:type="dxa"/>
              <w:right w:w="100" w:type="dxa"/>
            </w:tcMar>
          </w:tcPr>
          <w:p>
            <w:pPr>
              <w:jc w:val="center"/>
            </w:pPr>
            <w:r>
              <w:t>Хорошо</w:t>
            </w:r>
          </w:p>
        </w:tc>
      </w:tr>
      <w:tr>
        <w:tc>
          <w:tcPr>
            <w:tcW w:type="dxa" w:w="1440"/>
            <w:tcMar>
              <w:top w:w="50" w:type="dxa"/>
              <w:bottom w:w="50" w:type="dxa"/>
              <w:left w:w="100" w:type="dxa"/>
              <w:right w:w="100" w:type="dxa"/>
            </w:tcMar>
          </w:tcPr>
          <w:p>
            <w:pPr>
              <w:jc w:val="left"/>
            </w:pPr>
            <w:r>
              <w:t>FWHT MP3</w:t>
            </w:r>
          </w:p>
        </w:tc>
        <w:tc>
          <w:tcPr>
            <w:tcW w:type="dxa" w:w="1440"/>
            <w:tcMar>
              <w:top w:w="50" w:type="dxa"/>
              <w:bottom w:w="50" w:type="dxa"/>
              <w:left w:w="100" w:type="dxa"/>
              <w:right w:w="100" w:type="dxa"/>
            </w:tcMar>
          </w:tcPr>
          <w:p>
            <w:pPr>
              <w:jc w:val="center"/>
            </w:pPr>
            <w:r>
              <w:t>14.06</w:t>
            </w:r>
          </w:p>
        </w:tc>
        <w:tc>
          <w:tcPr>
            <w:tcW w:type="dxa" w:w="1440"/>
            <w:tcMar>
              <w:top w:w="50" w:type="dxa"/>
              <w:bottom w:w="50" w:type="dxa"/>
              <w:left w:w="100" w:type="dxa"/>
              <w:right w:w="100" w:type="dxa"/>
            </w:tcMar>
          </w:tcPr>
          <w:p>
            <w:pPr>
              <w:jc w:val="center"/>
            </w:pPr>
            <w:r>
              <w:t>0.23</w:t>
            </w:r>
          </w:p>
        </w:tc>
        <w:tc>
          <w:tcPr>
            <w:tcW w:type="dxa" w:w="1440"/>
            <w:tcMar>
              <w:top w:w="50" w:type="dxa"/>
              <w:bottom w:w="50" w:type="dxa"/>
              <w:left w:w="100" w:type="dxa"/>
              <w:right w:w="100" w:type="dxa"/>
            </w:tcMar>
          </w:tcPr>
          <w:p>
            <w:pPr>
              <w:jc w:val="center"/>
            </w:pPr>
            <w:r>
              <w:t>13.54</w:t>
            </w:r>
          </w:p>
        </w:tc>
        <w:tc>
          <w:tcPr>
            <w:tcW w:type="dxa" w:w="1440"/>
            <w:tcMar>
              <w:top w:w="50" w:type="dxa"/>
              <w:bottom w:w="50" w:type="dxa"/>
              <w:left w:w="100" w:type="dxa"/>
              <w:right w:w="100" w:type="dxa"/>
            </w:tcMar>
          </w:tcPr>
          <w:p>
            <w:pPr>
              <w:jc w:val="center"/>
            </w:pPr>
            <w:r>
              <w:t>14.64</w:t>
            </w:r>
          </w:p>
        </w:tc>
        <w:tc>
          <w:tcPr>
            <w:tcW w:type="dxa" w:w="1440"/>
            <w:tcMar>
              <w:top w:w="50" w:type="dxa"/>
              <w:bottom w:w="50" w:type="dxa"/>
              <w:left w:w="100" w:type="dxa"/>
              <w:right w:w="100" w:type="dxa"/>
            </w:tcMar>
          </w:tcPr>
          <w:p>
            <w:pPr>
              <w:jc w:val="center"/>
            </w:pPr>
            <w:r>
              <w:t>Удовлетворительно</w:t>
            </w:r>
          </w:p>
        </w:tc>
      </w:tr>
      <w:tr>
        <w:tc>
          <w:tcPr>
            <w:tcW w:type="dxa" w:w="1440"/>
            <w:tcMar>
              <w:top w:w="50" w:type="dxa"/>
              <w:bottom w:w="50" w:type="dxa"/>
              <w:left w:w="100" w:type="dxa"/>
              <w:right w:w="100" w:type="dxa"/>
            </w:tcMar>
          </w:tcPr>
          <w:p>
            <w:pPr>
              <w:jc w:val="left"/>
            </w:pPr>
            <w:r>
              <w:t>FFT MP3</w:t>
            </w:r>
          </w:p>
        </w:tc>
        <w:tc>
          <w:tcPr>
            <w:tcW w:type="dxa" w:w="1440"/>
            <w:tcMar>
              <w:top w:w="50" w:type="dxa"/>
              <w:bottom w:w="50" w:type="dxa"/>
              <w:left w:w="100" w:type="dxa"/>
              <w:right w:w="100" w:type="dxa"/>
            </w:tcMar>
          </w:tcPr>
          <w:p>
            <w:pPr>
              <w:jc w:val="center"/>
            </w:pPr>
            <w:r>
              <w:t>14.76</w:t>
            </w:r>
          </w:p>
        </w:tc>
        <w:tc>
          <w:tcPr>
            <w:tcW w:type="dxa" w:w="1440"/>
            <w:tcMar>
              <w:top w:w="50" w:type="dxa"/>
              <w:bottom w:w="50" w:type="dxa"/>
              <w:left w:w="100" w:type="dxa"/>
              <w:right w:w="100" w:type="dxa"/>
            </w:tcMar>
          </w:tcPr>
          <w:p>
            <w:pPr>
              <w:jc w:val="center"/>
            </w:pPr>
            <w:r>
              <w:t>0.86</w:t>
            </w:r>
          </w:p>
        </w:tc>
        <w:tc>
          <w:tcPr>
            <w:tcW w:type="dxa" w:w="1440"/>
            <w:tcMar>
              <w:top w:w="50" w:type="dxa"/>
              <w:bottom w:w="50" w:type="dxa"/>
              <w:left w:w="100" w:type="dxa"/>
              <w:right w:w="100" w:type="dxa"/>
            </w:tcMar>
          </w:tcPr>
          <w:p>
            <w:pPr>
              <w:jc w:val="center"/>
            </w:pPr>
            <w:r>
              <w:t>13.59</w:t>
            </w:r>
          </w:p>
        </w:tc>
        <w:tc>
          <w:tcPr>
            <w:tcW w:type="dxa" w:w="1440"/>
            <w:tcMar>
              <w:top w:w="50" w:type="dxa"/>
              <w:bottom w:w="50" w:type="dxa"/>
              <w:left w:w="100" w:type="dxa"/>
              <w:right w:w="100" w:type="dxa"/>
            </w:tcMar>
          </w:tcPr>
          <w:p>
            <w:pPr>
              <w:jc w:val="center"/>
            </w:pPr>
            <w:r>
              <w:t>17.12</w:t>
            </w:r>
          </w:p>
        </w:tc>
        <w:tc>
          <w:tcPr>
            <w:tcW w:type="dxa" w:w="1440"/>
            <w:tcMar>
              <w:top w:w="50" w:type="dxa"/>
              <w:bottom w:w="50" w:type="dxa"/>
              <w:left w:w="100" w:type="dxa"/>
              <w:right w:w="100" w:type="dxa"/>
            </w:tcMar>
          </w:tcPr>
          <w:p>
            <w:pPr>
              <w:jc w:val="center"/>
            </w:pPr>
            <w:r>
              <w:t>Удовлетворительно</w:t>
            </w:r>
          </w:p>
        </w:tc>
      </w:tr>
      <w:tr>
        <w:tc>
          <w:tcPr>
            <w:tcW w:type="dxa" w:w="1440"/>
            <w:tcMar>
              <w:top w:w="50" w:type="dxa"/>
              <w:bottom w:w="50" w:type="dxa"/>
              <w:left w:w="100" w:type="dxa"/>
              <w:right w:w="100" w:type="dxa"/>
            </w:tcMar>
          </w:tcPr>
          <w:p>
            <w:pPr>
              <w:jc w:val="left"/>
            </w:pPr>
            <w:r>
              <w:t>DCT MP3</w:t>
            </w:r>
          </w:p>
        </w:tc>
        <w:tc>
          <w:tcPr>
            <w:tcW w:type="dxa" w:w="1440"/>
            <w:tcMar>
              <w:top w:w="50" w:type="dxa"/>
              <w:bottom w:w="50" w:type="dxa"/>
              <w:left w:w="100" w:type="dxa"/>
              <w:right w:w="100" w:type="dxa"/>
            </w:tcMar>
          </w:tcPr>
          <w:p>
            <w:pPr>
              <w:jc w:val="center"/>
            </w:pPr>
            <w:r>
              <w:t>13.65</w:t>
            </w:r>
          </w:p>
        </w:tc>
        <w:tc>
          <w:tcPr>
            <w:tcW w:type="dxa" w:w="1440"/>
            <w:tcMar>
              <w:top w:w="50" w:type="dxa"/>
              <w:bottom w:w="50" w:type="dxa"/>
              <w:left w:w="100" w:type="dxa"/>
              <w:right w:w="100" w:type="dxa"/>
            </w:tcMar>
          </w:tcPr>
          <w:p>
            <w:pPr>
              <w:jc w:val="center"/>
            </w:pPr>
            <w:r>
              <w:t>0.72</w:t>
            </w:r>
          </w:p>
        </w:tc>
        <w:tc>
          <w:tcPr>
            <w:tcW w:type="dxa" w:w="1440"/>
            <w:tcMar>
              <w:top w:w="50" w:type="dxa"/>
              <w:bottom w:w="50" w:type="dxa"/>
              <w:left w:w="100" w:type="dxa"/>
              <w:right w:w="100" w:type="dxa"/>
            </w:tcMar>
          </w:tcPr>
          <w:p>
            <w:pPr>
              <w:jc w:val="center"/>
            </w:pPr>
            <w:r>
              <w:t>11.65</w:t>
            </w:r>
          </w:p>
        </w:tc>
        <w:tc>
          <w:tcPr>
            <w:tcW w:type="dxa" w:w="1440"/>
            <w:tcMar>
              <w:top w:w="50" w:type="dxa"/>
              <w:bottom w:w="50" w:type="dxa"/>
              <w:left w:w="100" w:type="dxa"/>
              <w:right w:w="100" w:type="dxa"/>
            </w:tcMar>
          </w:tcPr>
          <w:p>
            <w:pPr>
              <w:jc w:val="center"/>
            </w:pPr>
            <w:r>
              <w:t>15.66</w:t>
            </w:r>
          </w:p>
        </w:tc>
        <w:tc>
          <w:tcPr>
            <w:tcW w:type="dxa" w:w="1440"/>
            <w:tcMar>
              <w:top w:w="50" w:type="dxa"/>
              <w:bottom w:w="50" w:type="dxa"/>
              <w:left w:w="100" w:type="dxa"/>
              <w:right w:w="100" w:type="dxa"/>
            </w:tcMar>
          </w:tcPr>
          <w:p>
            <w:pPr>
              <w:jc w:val="center"/>
            </w:pPr>
            <w:r>
              <w:t>Удовлетворительно</w:t>
            </w:r>
          </w:p>
        </w:tc>
      </w:tr>
      <w:tr>
        <w:tc>
          <w:tcPr>
            <w:tcW w:type="dxa" w:w="1440"/>
            <w:tcMar>
              <w:top w:w="50" w:type="dxa"/>
              <w:bottom w:w="50" w:type="dxa"/>
              <w:left w:w="100" w:type="dxa"/>
              <w:right w:w="100" w:type="dxa"/>
            </w:tcMar>
          </w:tcPr>
          <w:p>
            <w:pPr>
              <w:jc w:val="left"/>
            </w:pPr>
            <w:r>
              <w:t>DWT MP3</w:t>
            </w:r>
          </w:p>
        </w:tc>
        <w:tc>
          <w:tcPr>
            <w:tcW w:type="dxa" w:w="1440"/>
            <w:tcMar>
              <w:top w:w="50" w:type="dxa"/>
              <w:bottom w:w="50" w:type="dxa"/>
              <w:left w:w="100" w:type="dxa"/>
              <w:right w:w="100" w:type="dxa"/>
            </w:tcMar>
          </w:tcPr>
          <w:p>
            <w:pPr>
              <w:jc w:val="center"/>
            </w:pPr>
            <w:r>
              <w:t>-29.28</w:t>
            </w:r>
          </w:p>
        </w:tc>
        <w:tc>
          <w:tcPr>
            <w:tcW w:type="dxa" w:w="1440"/>
            <w:tcMar>
              <w:top w:w="50" w:type="dxa"/>
              <w:bottom w:w="50" w:type="dxa"/>
              <w:left w:w="100" w:type="dxa"/>
              <w:right w:w="100" w:type="dxa"/>
            </w:tcMar>
          </w:tcPr>
          <w:p>
            <w:pPr>
              <w:jc w:val="center"/>
            </w:pPr>
            <w:r>
              <w:t>13.85</w:t>
            </w:r>
          </w:p>
        </w:tc>
        <w:tc>
          <w:tcPr>
            <w:tcW w:type="dxa" w:w="1440"/>
            <w:tcMar>
              <w:top w:w="50" w:type="dxa"/>
              <w:bottom w:w="50" w:type="dxa"/>
              <w:left w:w="100" w:type="dxa"/>
              <w:right w:w="100" w:type="dxa"/>
            </w:tcMar>
          </w:tcPr>
          <w:p>
            <w:pPr>
              <w:jc w:val="center"/>
            </w:pPr>
            <w:r>
              <w:t>-89.53</w:t>
            </w:r>
          </w:p>
        </w:tc>
        <w:tc>
          <w:tcPr>
            <w:tcW w:type="dxa" w:w="1440"/>
            <w:tcMar>
              <w:top w:w="50" w:type="dxa"/>
              <w:bottom w:w="50" w:type="dxa"/>
              <w:left w:w="100" w:type="dxa"/>
              <w:right w:w="100" w:type="dxa"/>
            </w:tcMar>
          </w:tcPr>
          <w:p>
            <w:pPr>
              <w:jc w:val="center"/>
            </w:pPr>
            <w:r>
              <w:t>-11.35</w:t>
            </w:r>
          </w:p>
        </w:tc>
        <w:tc>
          <w:tcPr>
            <w:tcW w:type="dxa" w:w="1440"/>
            <w:tcMar>
              <w:top w:w="50" w:type="dxa"/>
              <w:bottom w:w="50" w:type="dxa"/>
              <w:left w:w="100" w:type="dxa"/>
              <w:right w:w="100" w:type="dxa"/>
            </w:tcMar>
          </w:tcPr>
          <w:p>
            <w:pPr>
              <w:jc w:val="center"/>
            </w:pPr>
            <w:r>
              <w:t>Неприемлемо</w:t>
            </w:r>
          </w:p>
        </w:tc>
      </w:tr>
    </w:tbl>
    <w:p/>
    <w:p>
      <w:pPr>
        <w:jc w:val="center"/>
      </w:pPr>
      <w:r>
        <w:drawing>
          <wp:inline xmlns:a="http://schemas.openxmlformats.org/drawingml/2006/main" xmlns:pic="http://schemas.openxmlformats.org/drawingml/2006/picture">
            <wp:extent cx="5029200" cy="2492022"/>
            <wp:docPr id="2" name="Picture 2"/>
            <wp:cNvGraphicFramePr>
              <a:graphicFrameLocks noChangeAspect="1"/>
            </wp:cNvGraphicFramePr>
            <a:graphic>
              <a:graphicData uri="http://schemas.openxmlformats.org/drawingml/2006/picture">
                <pic:pic>
                  <pic:nvPicPr>
                    <pic:cNvPr id="0" name="sisdr_comparison.png"/>
                    <pic:cNvPicPr/>
                  </pic:nvPicPr>
                  <pic:blipFill>
                    <a:blip r:embed="rId10"/>
                    <a:stretch>
                      <a:fillRect/>
                    </a:stretch>
                  </pic:blipFill>
                  <pic:spPr>
                    <a:xfrm>
                      <a:off x="0" y="0"/>
                      <a:ext cx="5029200" cy="2492022"/>
                    </a:xfrm>
                    <a:prstGeom prst="rect"/>
                  </pic:spPr>
                </pic:pic>
              </a:graphicData>
            </a:graphic>
          </wp:inline>
        </w:drawing>
      </w:r>
    </w:p>
    <w:p>
      <w:pPr>
        <w:jc w:val="center"/>
      </w:pPr>
      <w:r>
        <w:rPr>
          <w:i/>
          <w:sz w:val="20"/>
        </w:rPr>
        <w:t>Рисунок 3.2 — Сравнение методов по SI-SDR</w:t>
      </w:r>
    </w:p>
    <w:p/>
    <w:p>
      <w:pPr>
        <w:spacing w:line="312" w:lineRule="auto"/>
        <w:ind w:firstLine="709"/>
      </w:pPr>
      <w:r>
        <w:t>Особое внимание привлекает результат метода DWT с отрицательным SI-SDR (-29.28 дБ), что свидетельствует о разрушении структуры сигнала. Метод FWHT показывает стабильные результаты с минимальным стандартным отклонением (0.23 дБ), что указывает на предсказуемость работы алгоритма независимо от характеристик входного сигнала.</w:t>
      </w:r>
    </w:p>
    <w:p>
      <w:pPr>
        <w:pStyle w:val="Heading3"/>
      </w:pPr>
      <w:r>
        <w:t>3.2.3. Сравнение по метрике LSD</w:t>
      </w:r>
    </w:p>
    <w:p>
      <w:pPr>
        <w:spacing w:line="312" w:lineRule="auto"/>
        <w:ind w:firstLine="709"/>
      </w:pPr>
      <w:r>
        <w:t>Метрика LSD (Log-Spectral Distance) измеряет логарифмическое расстояние между спектрами исходного и обработанного сигналов [5, с. 450]. Чем ниже значение LSD, тем лучше сохранена спектральная структура сигнала. Результаты представлены в таблице 3.3 и на рисунке 3.3.</w:t>
      </w:r>
    </w:p>
    <w:p>
      <w:pPr>
        <w:jc w:val="center"/>
      </w:pPr>
      <w:r>
        <w:rPr>
          <w:b/>
          <w:sz w:val="22"/>
        </w:rPr>
        <w:t>Таблица 3.3 — Сравнительные результаты по метрике LSD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Mar>
              <w:top w:w="50" w:type="dxa"/>
              <w:bottom w:w="50" w:type="dxa"/>
              <w:left w:w="100" w:type="dxa"/>
              <w:right w:w="100" w:type="dxa"/>
            </w:tcMar>
          </w:tcPr>
          <w:p>
            <w:pPr>
              <w:jc w:val="center"/>
            </w:pPr>
            <w:r>
              <w:rPr>
                <w:b/>
              </w:rPr>
              <w:t>Метод</w:t>
            </w:r>
          </w:p>
        </w:tc>
        <w:tc>
          <w:tcPr>
            <w:tcW w:type="dxa" w:w="2160"/>
            <w:tcMar>
              <w:top w:w="50" w:type="dxa"/>
              <w:bottom w:w="50" w:type="dxa"/>
              <w:left w:w="100" w:type="dxa"/>
              <w:right w:w="100" w:type="dxa"/>
            </w:tcMar>
          </w:tcPr>
          <w:p>
            <w:pPr>
              <w:jc w:val="center"/>
            </w:pPr>
            <w:r>
              <w:rPr>
                <w:b/>
              </w:rPr>
              <w:t>LSD (дБ)</w:t>
            </w:r>
          </w:p>
        </w:tc>
        <w:tc>
          <w:tcPr>
            <w:tcW w:type="dxa" w:w="2160"/>
            <w:tcMar>
              <w:top w:w="50" w:type="dxa"/>
              <w:bottom w:w="50" w:type="dxa"/>
              <w:left w:w="100" w:type="dxa"/>
              <w:right w:w="100" w:type="dxa"/>
            </w:tcMar>
          </w:tcPr>
          <w:p>
            <w:pPr>
              <w:jc w:val="center"/>
            </w:pPr>
            <w:r>
              <w:rPr>
                <w:b/>
              </w:rPr>
              <w:t>СКО</w:t>
            </w:r>
          </w:p>
        </w:tc>
        <w:tc>
          <w:tcPr>
            <w:tcW w:type="dxa" w:w="2160"/>
            <w:tcMar>
              <w:top w:w="50" w:type="dxa"/>
              <w:bottom w:w="50" w:type="dxa"/>
              <w:left w:w="100" w:type="dxa"/>
              <w:right w:w="100" w:type="dxa"/>
            </w:tcMar>
          </w:tcPr>
          <w:p>
            <w:pPr>
              <w:jc w:val="center"/>
            </w:pPr>
            <w:r>
              <w:rPr>
                <w:b/>
              </w:rPr>
              <w:t>Интерпретация</w:t>
            </w:r>
          </w:p>
        </w:tc>
      </w:tr>
      <w:tr>
        <w:tc>
          <w:tcPr>
            <w:tcW w:type="dxa" w:w="2160"/>
            <w:tcMar>
              <w:top w:w="50" w:type="dxa"/>
              <w:bottom w:w="50" w:type="dxa"/>
              <w:left w:w="100" w:type="dxa"/>
              <w:right w:w="100" w:type="dxa"/>
            </w:tcMar>
          </w:tcPr>
          <w:p>
            <w:pPr>
              <w:jc w:val="left"/>
            </w:pPr>
            <w:r>
              <w:t>Стандартный MP3</w:t>
            </w:r>
          </w:p>
        </w:tc>
        <w:tc>
          <w:tcPr>
            <w:tcW w:type="dxa" w:w="2160"/>
            <w:tcMar>
              <w:top w:w="50" w:type="dxa"/>
              <w:bottom w:w="50" w:type="dxa"/>
              <w:left w:w="100" w:type="dxa"/>
              <w:right w:w="100" w:type="dxa"/>
            </w:tcMar>
          </w:tcPr>
          <w:p>
            <w:pPr>
              <w:jc w:val="center"/>
            </w:pPr>
            <w:r>
              <w:t>5.98</w:t>
            </w:r>
          </w:p>
        </w:tc>
        <w:tc>
          <w:tcPr>
            <w:tcW w:type="dxa" w:w="2160"/>
            <w:tcMar>
              <w:top w:w="50" w:type="dxa"/>
              <w:bottom w:w="50" w:type="dxa"/>
              <w:left w:w="100" w:type="dxa"/>
              <w:right w:w="100" w:type="dxa"/>
            </w:tcMar>
          </w:tcPr>
          <w:p>
            <w:pPr>
              <w:jc w:val="center"/>
            </w:pPr>
            <w:r>
              <w:t>0.53</w:t>
            </w:r>
          </w:p>
        </w:tc>
        <w:tc>
          <w:tcPr>
            <w:tcW w:type="dxa" w:w="2160"/>
            <w:tcMar>
              <w:top w:w="50" w:type="dxa"/>
              <w:bottom w:w="50" w:type="dxa"/>
              <w:left w:w="100" w:type="dxa"/>
              <w:right w:w="100" w:type="dxa"/>
            </w:tcMar>
          </w:tcPr>
          <w:p>
            <w:pPr>
              <w:jc w:val="center"/>
            </w:pPr>
            <w:r>
              <w:t>Минимальные искажения</w:t>
            </w:r>
          </w:p>
        </w:tc>
      </w:tr>
      <w:tr>
        <w:tc>
          <w:tcPr>
            <w:tcW w:type="dxa" w:w="2160"/>
            <w:tcMar>
              <w:top w:w="50" w:type="dxa"/>
              <w:bottom w:w="50" w:type="dxa"/>
              <w:left w:w="100" w:type="dxa"/>
              <w:right w:w="100" w:type="dxa"/>
            </w:tcMar>
          </w:tcPr>
          <w:p>
            <w:pPr>
              <w:jc w:val="left"/>
            </w:pPr>
            <w:r>
              <w:t>Розенброк MP3</w:t>
            </w:r>
          </w:p>
        </w:tc>
        <w:tc>
          <w:tcPr>
            <w:tcW w:type="dxa" w:w="2160"/>
            <w:tcMar>
              <w:top w:w="50" w:type="dxa"/>
              <w:bottom w:w="50" w:type="dxa"/>
              <w:left w:w="100" w:type="dxa"/>
              <w:right w:w="100" w:type="dxa"/>
            </w:tcMar>
          </w:tcPr>
          <w:p>
            <w:pPr>
              <w:jc w:val="center"/>
            </w:pPr>
            <w:r>
              <w:t>6.77</w:t>
            </w:r>
          </w:p>
        </w:tc>
        <w:tc>
          <w:tcPr>
            <w:tcW w:type="dxa" w:w="2160"/>
            <w:tcMar>
              <w:top w:w="50" w:type="dxa"/>
              <w:bottom w:w="50" w:type="dxa"/>
              <w:left w:w="100" w:type="dxa"/>
              <w:right w:w="100" w:type="dxa"/>
            </w:tcMar>
          </w:tcPr>
          <w:p>
            <w:pPr>
              <w:jc w:val="center"/>
            </w:pPr>
            <w:r>
              <w:t>0.53</w:t>
            </w:r>
          </w:p>
        </w:tc>
        <w:tc>
          <w:tcPr>
            <w:tcW w:type="dxa" w:w="2160"/>
            <w:tcMar>
              <w:top w:w="50" w:type="dxa"/>
              <w:bottom w:w="50" w:type="dxa"/>
              <w:left w:w="100" w:type="dxa"/>
              <w:right w:w="100" w:type="dxa"/>
            </w:tcMar>
          </w:tcPr>
          <w:p>
            <w:pPr>
              <w:jc w:val="center"/>
            </w:pPr>
            <w:r>
              <w:t>Минимальные искажения</w:t>
            </w:r>
          </w:p>
        </w:tc>
      </w:tr>
      <w:tr>
        <w:tc>
          <w:tcPr>
            <w:tcW w:type="dxa" w:w="2160"/>
            <w:tcMar>
              <w:top w:w="50" w:type="dxa"/>
              <w:bottom w:w="50" w:type="dxa"/>
              <w:left w:w="100" w:type="dxa"/>
              <w:right w:w="100" w:type="dxa"/>
            </w:tcMar>
          </w:tcPr>
          <w:p>
            <w:pPr>
              <w:jc w:val="left"/>
            </w:pPr>
            <w:r>
              <w:t>Хаффман MP3</w:t>
            </w:r>
          </w:p>
        </w:tc>
        <w:tc>
          <w:tcPr>
            <w:tcW w:type="dxa" w:w="2160"/>
            <w:tcMar>
              <w:top w:w="50" w:type="dxa"/>
              <w:bottom w:w="50" w:type="dxa"/>
              <w:left w:w="100" w:type="dxa"/>
              <w:right w:w="100" w:type="dxa"/>
            </w:tcMar>
          </w:tcPr>
          <w:p>
            <w:pPr>
              <w:jc w:val="center"/>
            </w:pPr>
            <w:r>
              <w:t>14.05</w:t>
            </w:r>
          </w:p>
        </w:tc>
        <w:tc>
          <w:tcPr>
            <w:tcW w:type="dxa" w:w="2160"/>
            <w:tcMar>
              <w:top w:w="50" w:type="dxa"/>
              <w:bottom w:w="50" w:type="dxa"/>
              <w:left w:w="100" w:type="dxa"/>
              <w:right w:w="100" w:type="dxa"/>
            </w:tcMar>
          </w:tcPr>
          <w:p>
            <w:pPr>
              <w:jc w:val="center"/>
            </w:pPr>
            <w:r>
              <w:t>6.60</w:t>
            </w:r>
          </w:p>
        </w:tc>
        <w:tc>
          <w:tcPr>
            <w:tcW w:type="dxa" w:w="2160"/>
            <w:tcMar>
              <w:top w:w="50" w:type="dxa"/>
              <w:bottom w:w="50" w:type="dxa"/>
              <w:left w:w="100" w:type="dxa"/>
              <w:right w:w="100" w:type="dxa"/>
            </w:tcMar>
          </w:tcPr>
          <w:p>
            <w:pPr>
              <w:jc w:val="center"/>
            </w:pPr>
            <w:r>
              <w:t>Умеренные искажения</w:t>
            </w:r>
          </w:p>
        </w:tc>
      </w:tr>
      <w:tr>
        <w:tc>
          <w:tcPr>
            <w:tcW w:type="dxa" w:w="2160"/>
            <w:tcMar>
              <w:top w:w="50" w:type="dxa"/>
              <w:bottom w:w="50" w:type="dxa"/>
              <w:left w:w="100" w:type="dxa"/>
              <w:right w:w="100" w:type="dxa"/>
            </w:tcMar>
          </w:tcPr>
          <w:p>
            <w:pPr>
              <w:jc w:val="left"/>
            </w:pPr>
            <w:r>
              <w:t>FWHT MP3</w:t>
            </w:r>
          </w:p>
        </w:tc>
        <w:tc>
          <w:tcPr>
            <w:tcW w:type="dxa" w:w="2160"/>
            <w:tcMar>
              <w:top w:w="50" w:type="dxa"/>
              <w:bottom w:w="50" w:type="dxa"/>
              <w:left w:w="100" w:type="dxa"/>
              <w:right w:w="100" w:type="dxa"/>
            </w:tcMar>
          </w:tcPr>
          <w:p>
            <w:pPr>
              <w:jc w:val="center"/>
            </w:pPr>
            <w:r>
              <w:t>24.57</w:t>
            </w:r>
          </w:p>
        </w:tc>
        <w:tc>
          <w:tcPr>
            <w:tcW w:type="dxa" w:w="2160"/>
            <w:tcMar>
              <w:top w:w="50" w:type="dxa"/>
              <w:bottom w:w="50" w:type="dxa"/>
              <w:left w:w="100" w:type="dxa"/>
              <w:right w:w="100" w:type="dxa"/>
            </w:tcMar>
          </w:tcPr>
          <w:p>
            <w:pPr>
              <w:jc w:val="center"/>
            </w:pPr>
            <w:r>
              <w:t>7.15</w:t>
            </w:r>
          </w:p>
        </w:tc>
        <w:tc>
          <w:tcPr>
            <w:tcW w:type="dxa" w:w="2160"/>
            <w:tcMar>
              <w:top w:w="50" w:type="dxa"/>
              <w:bottom w:w="50" w:type="dxa"/>
              <w:left w:w="100" w:type="dxa"/>
              <w:right w:w="100" w:type="dxa"/>
            </w:tcMar>
          </w:tcPr>
          <w:p>
            <w:pPr>
              <w:jc w:val="center"/>
            </w:pPr>
            <w:r>
              <w:t>Заметные искажения</w:t>
            </w:r>
          </w:p>
        </w:tc>
      </w:tr>
      <w:tr>
        <w:tc>
          <w:tcPr>
            <w:tcW w:type="dxa" w:w="2160"/>
            <w:tcMar>
              <w:top w:w="50" w:type="dxa"/>
              <w:bottom w:w="50" w:type="dxa"/>
              <w:left w:w="100" w:type="dxa"/>
              <w:right w:w="100" w:type="dxa"/>
            </w:tcMar>
          </w:tcPr>
          <w:p>
            <w:pPr>
              <w:jc w:val="left"/>
            </w:pPr>
            <w:r>
              <w:t>DWT MP3</w:t>
            </w:r>
          </w:p>
        </w:tc>
        <w:tc>
          <w:tcPr>
            <w:tcW w:type="dxa" w:w="2160"/>
            <w:tcMar>
              <w:top w:w="50" w:type="dxa"/>
              <w:bottom w:w="50" w:type="dxa"/>
              <w:left w:w="100" w:type="dxa"/>
              <w:right w:w="100" w:type="dxa"/>
            </w:tcMar>
          </w:tcPr>
          <w:p>
            <w:pPr>
              <w:jc w:val="center"/>
            </w:pPr>
            <w:r>
              <w:t>28.48</w:t>
            </w:r>
          </w:p>
        </w:tc>
        <w:tc>
          <w:tcPr>
            <w:tcW w:type="dxa" w:w="2160"/>
            <w:tcMar>
              <w:top w:w="50" w:type="dxa"/>
              <w:bottom w:w="50" w:type="dxa"/>
              <w:left w:w="100" w:type="dxa"/>
              <w:right w:w="100" w:type="dxa"/>
            </w:tcMar>
          </w:tcPr>
          <w:p>
            <w:pPr>
              <w:jc w:val="center"/>
            </w:pPr>
            <w:r>
              <w:t>5.16</w:t>
            </w:r>
          </w:p>
        </w:tc>
        <w:tc>
          <w:tcPr>
            <w:tcW w:type="dxa" w:w="2160"/>
            <w:tcMar>
              <w:top w:w="50" w:type="dxa"/>
              <w:bottom w:w="50" w:type="dxa"/>
              <w:left w:w="100" w:type="dxa"/>
              <w:right w:w="100" w:type="dxa"/>
            </w:tcMar>
          </w:tcPr>
          <w:p>
            <w:pPr>
              <w:jc w:val="center"/>
            </w:pPr>
            <w:r>
              <w:t>Заметные искажения</w:t>
            </w:r>
          </w:p>
        </w:tc>
      </w:tr>
      <w:tr>
        <w:tc>
          <w:tcPr>
            <w:tcW w:type="dxa" w:w="2160"/>
            <w:tcMar>
              <w:top w:w="50" w:type="dxa"/>
              <w:bottom w:w="50" w:type="dxa"/>
              <w:left w:w="100" w:type="dxa"/>
              <w:right w:w="100" w:type="dxa"/>
            </w:tcMar>
          </w:tcPr>
          <w:p>
            <w:pPr>
              <w:jc w:val="left"/>
            </w:pPr>
            <w:r>
              <w:t>FFT MP3</w:t>
            </w:r>
          </w:p>
        </w:tc>
        <w:tc>
          <w:tcPr>
            <w:tcW w:type="dxa" w:w="2160"/>
            <w:tcMar>
              <w:top w:w="50" w:type="dxa"/>
              <w:bottom w:w="50" w:type="dxa"/>
              <w:left w:w="100" w:type="dxa"/>
              <w:right w:w="100" w:type="dxa"/>
            </w:tcMar>
          </w:tcPr>
          <w:p>
            <w:pPr>
              <w:jc w:val="center"/>
            </w:pPr>
            <w:r>
              <w:t>32.22</w:t>
            </w:r>
          </w:p>
        </w:tc>
        <w:tc>
          <w:tcPr>
            <w:tcW w:type="dxa" w:w="2160"/>
            <w:tcMar>
              <w:top w:w="50" w:type="dxa"/>
              <w:bottom w:w="50" w:type="dxa"/>
              <w:left w:w="100" w:type="dxa"/>
              <w:right w:w="100" w:type="dxa"/>
            </w:tcMar>
          </w:tcPr>
          <w:p>
            <w:pPr>
              <w:jc w:val="center"/>
            </w:pPr>
            <w:r>
              <w:t>8.10</w:t>
            </w:r>
          </w:p>
        </w:tc>
        <w:tc>
          <w:tcPr>
            <w:tcW w:type="dxa" w:w="2160"/>
            <w:tcMar>
              <w:top w:w="50" w:type="dxa"/>
              <w:bottom w:w="50" w:type="dxa"/>
              <w:left w:w="100" w:type="dxa"/>
              <w:right w:w="100" w:type="dxa"/>
            </w:tcMar>
          </w:tcPr>
          <w:p>
            <w:pPr>
              <w:jc w:val="center"/>
            </w:pPr>
            <w:r>
              <w:t>Сильные искажения</w:t>
            </w:r>
          </w:p>
        </w:tc>
      </w:tr>
      <w:tr>
        <w:tc>
          <w:tcPr>
            <w:tcW w:type="dxa" w:w="2160"/>
            <w:tcMar>
              <w:top w:w="50" w:type="dxa"/>
              <w:bottom w:w="50" w:type="dxa"/>
              <w:left w:w="100" w:type="dxa"/>
              <w:right w:w="100" w:type="dxa"/>
            </w:tcMar>
          </w:tcPr>
          <w:p>
            <w:pPr>
              <w:jc w:val="left"/>
            </w:pPr>
            <w:r>
              <w:t>DCT MP3</w:t>
            </w:r>
          </w:p>
        </w:tc>
        <w:tc>
          <w:tcPr>
            <w:tcW w:type="dxa" w:w="2160"/>
            <w:tcMar>
              <w:top w:w="50" w:type="dxa"/>
              <w:bottom w:w="50" w:type="dxa"/>
              <w:left w:w="100" w:type="dxa"/>
              <w:right w:w="100" w:type="dxa"/>
            </w:tcMar>
          </w:tcPr>
          <w:p>
            <w:pPr>
              <w:jc w:val="center"/>
            </w:pPr>
            <w:r>
              <w:t>39.88</w:t>
            </w:r>
          </w:p>
        </w:tc>
        <w:tc>
          <w:tcPr>
            <w:tcW w:type="dxa" w:w="2160"/>
            <w:tcMar>
              <w:top w:w="50" w:type="dxa"/>
              <w:bottom w:w="50" w:type="dxa"/>
              <w:left w:w="100" w:type="dxa"/>
              <w:right w:w="100" w:type="dxa"/>
            </w:tcMar>
          </w:tcPr>
          <w:p>
            <w:pPr>
              <w:jc w:val="center"/>
            </w:pPr>
            <w:r>
              <w:t>8.91</w:t>
            </w:r>
          </w:p>
        </w:tc>
        <w:tc>
          <w:tcPr>
            <w:tcW w:type="dxa" w:w="2160"/>
            <w:tcMar>
              <w:top w:w="50" w:type="dxa"/>
              <w:bottom w:w="50" w:type="dxa"/>
              <w:left w:w="100" w:type="dxa"/>
              <w:right w:w="100" w:type="dxa"/>
            </w:tcMar>
          </w:tcPr>
          <w:p>
            <w:pPr>
              <w:jc w:val="center"/>
            </w:pPr>
            <w:r>
              <w:t>Сильные искажения</w:t>
            </w:r>
          </w:p>
        </w:tc>
      </w:tr>
    </w:tbl>
    <w:p/>
    <w:p>
      <w:pPr>
        <w:jc w:val="center"/>
      </w:pPr>
      <w:r>
        <w:drawing>
          <wp:inline xmlns:a="http://schemas.openxmlformats.org/drawingml/2006/main" xmlns:pic="http://schemas.openxmlformats.org/drawingml/2006/picture">
            <wp:extent cx="5029200" cy="2492022"/>
            <wp:docPr id="3" name="Picture 3"/>
            <wp:cNvGraphicFramePr>
              <a:graphicFrameLocks noChangeAspect="1"/>
            </wp:cNvGraphicFramePr>
            <a:graphic>
              <a:graphicData uri="http://schemas.openxmlformats.org/drawingml/2006/picture">
                <pic:pic>
                  <pic:nvPicPr>
                    <pic:cNvPr id="0" name="lsd_comparison.png"/>
                    <pic:cNvPicPr/>
                  </pic:nvPicPr>
                  <pic:blipFill>
                    <a:blip r:embed="rId11"/>
                    <a:stretch>
                      <a:fillRect/>
                    </a:stretch>
                  </pic:blipFill>
                  <pic:spPr>
                    <a:xfrm>
                      <a:off x="0" y="0"/>
                      <a:ext cx="5029200" cy="2492022"/>
                    </a:xfrm>
                    <a:prstGeom prst="rect"/>
                  </pic:spPr>
                </pic:pic>
              </a:graphicData>
            </a:graphic>
          </wp:inline>
        </w:drawing>
      </w:r>
    </w:p>
    <w:p>
      <w:pPr>
        <w:jc w:val="center"/>
      </w:pPr>
      <w:r>
        <w:rPr>
          <w:i/>
          <w:sz w:val="20"/>
        </w:rPr>
        <w:t>Рисунок 3.3 — Сравнение методов по LSD (ниже = лучше)</w:t>
      </w:r>
    </w:p>
    <w:p/>
    <w:p>
      <w:pPr>
        <w:spacing w:line="312" w:lineRule="auto"/>
        <w:ind w:firstLine="709"/>
      </w:pPr>
      <w:r>
        <w:t>По метрике LSD Стандартный MP3 (5.98 дБ) и Розенброк (6.77 дБ) показывают минимальные спектральные искажения. Метод FWHT демонстрирует LSD 24.57 дБ, что соответствует заметным спектральным искажениям и значительно уступает лидерам. Это объясняется природой преобразования Адамара, которое не учитывает психоакустические особенности восприятия звука.</w:t>
      </w:r>
    </w:p>
    <w:p>
      <w:pPr>
        <w:pStyle w:val="Heading3"/>
      </w:pPr>
      <w:r>
        <w:t>3.2.4. Сравнение производительности</w:t>
      </w:r>
    </w:p>
    <w:p>
      <w:pPr>
        <w:spacing w:line="312" w:lineRule="auto"/>
        <w:ind w:firstLine="709"/>
      </w:pPr>
      <w:r>
        <w:t>Производительность методов оценивалась по времени обработки тестового файла. Результаты представлены в таблице 3.4 и на рисунке 3.4.</w:t>
      </w:r>
    </w:p>
    <w:p>
      <w:pPr>
        <w:jc w:val="center"/>
      </w:pPr>
      <w:r>
        <w:rPr>
          <w:b/>
          <w:sz w:val="22"/>
        </w:rPr>
        <w:t>Таблица 3.4 — Сравнение производительности методов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Mar>
              <w:top w:w="50" w:type="dxa"/>
              <w:bottom w:w="50" w:type="dxa"/>
              <w:left w:w="100" w:type="dxa"/>
              <w:right w:w="100" w:type="dxa"/>
            </w:tcMar>
          </w:tcPr>
          <w:p>
            <w:pPr>
              <w:jc w:val="center"/>
            </w:pPr>
            <w:r>
              <w:rPr>
                <w:b/>
              </w:rPr>
              <w:t>Метод</w:t>
            </w:r>
          </w:p>
        </w:tc>
        <w:tc>
          <w:tcPr>
            <w:tcW w:type="dxa" w:w="1728"/>
            <w:tcMar>
              <w:top w:w="50" w:type="dxa"/>
              <w:bottom w:w="50" w:type="dxa"/>
              <w:left w:w="100" w:type="dxa"/>
              <w:right w:w="100" w:type="dxa"/>
            </w:tcMar>
          </w:tcPr>
          <w:p>
            <w:pPr>
              <w:jc w:val="center"/>
            </w:pPr>
            <w:r>
              <w:rPr>
                <w:b/>
              </w:rPr>
              <w:t>Время (с)</w:t>
            </w:r>
          </w:p>
        </w:tc>
        <w:tc>
          <w:tcPr>
            <w:tcW w:type="dxa" w:w="1728"/>
            <w:tcMar>
              <w:top w:w="50" w:type="dxa"/>
              <w:bottom w:w="50" w:type="dxa"/>
              <w:left w:w="100" w:type="dxa"/>
              <w:right w:w="100" w:type="dxa"/>
            </w:tcMar>
          </w:tcPr>
          <w:p>
            <w:pPr>
              <w:jc w:val="center"/>
            </w:pPr>
            <w:r>
              <w:rPr>
                <w:b/>
              </w:rPr>
              <w:t>СКО</w:t>
            </w:r>
          </w:p>
        </w:tc>
        <w:tc>
          <w:tcPr>
            <w:tcW w:type="dxa" w:w="1728"/>
            <w:tcMar>
              <w:top w:w="50" w:type="dxa"/>
              <w:bottom w:w="50" w:type="dxa"/>
              <w:left w:w="100" w:type="dxa"/>
              <w:right w:w="100" w:type="dxa"/>
            </w:tcMar>
          </w:tcPr>
          <w:p>
            <w:pPr>
              <w:jc w:val="center"/>
            </w:pPr>
            <w:r>
              <w:rPr>
                <w:b/>
              </w:rPr>
              <w:t>Отн. MP3</w:t>
            </w:r>
          </w:p>
        </w:tc>
        <w:tc>
          <w:tcPr>
            <w:tcW w:type="dxa" w:w="1728"/>
            <w:tcMar>
              <w:top w:w="50" w:type="dxa"/>
              <w:bottom w:w="50" w:type="dxa"/>
              <w:left w:w="100" w:type="dxa"/>
              <w:right w:w="100" w:type="dxa"/>
            </w:tcMar>
          </w:tcPr>
          <w:p>
            <w:pPr>
              <w:jc w:val="center"/>
            </w:pPr>
            <w:r>
              <w:rPr>
                <w:b/>
              </w:rPr>
              <w:t>Оценка скорости</w:t>
            </w:r>
          </w:p>
        </w:tc>
      </w:tr>
      <w:tr>
        <w:tc>
          <w:tcPr>
            <w:tcW w:type="dxa" w:w="1728"/>
            <w:tcMar>
              <w:top w:w="50" w:type="dxa"/>
              <w:bottom w:w="50" w:type="dxa"/>
              <w:left w:w="100" w:type="dxa"/>
              <w:right w:w="100" w:type="dxa"/>
            </w:tcMar>
          </w:tcPr>
          <w:p>
            <w:pPr>
              <w:jc w:val="left"/>
            </w:pPr>
            <w:r>
              <w:t>Розенброк MP3</w:t>
            </w:r>
          </w:p>
        </w:tc>
        <w:tc>
          <w:tcPr>
            <w:tcW w:type="dxa" w:w="1728"/>
            <w:tcMar>
              <w:top w:w="50" w:type="dxa"/>
              <w:bottom w:w="50" w:type="dxa"/>
              <w:left w:w="100" w:type="dxa"/>
              <w:right w:w="100" w:type="dxa"/>
            </w:tcMar>
          </w:tcPr>
          <w:p>
            <w:pPr>
              <w:jc w:val="center"/>
            </w:pPr>
            <w:r>
              <w:t>0.60</w:t>
            </w:r>
          </w:p>
        </w:tc>
        <w:tc>
          <w:tcPr>
            <w:tcW w:type="dxa" w:w="1728"/>
            <w:tcMar>
              <w:top w:w="50" w:type="dxa"/>
              <w:bottom w:w="50" w:type="dxa"/>
              <w:left w:w="100" w:type="dxa"/>
              <w:right w:w="100" w:type="dxa"/>
            </w:tcMar>
          </w:tcPr>
          <w:p>
            <w:pPr>
              <w:jc w:val="center"/>
            </w:pPr>
            <w:r>
              <w:t>0.05</w:t>
            </w:r>
          </w:p>
        </w:tc>
        <w:tc>
          <w:tcPr>
            <w:tcW w:type="dxa" w:w="1728"/>
            <w:tcMar>
              <w:top w:w="50" w:type="dxa"/>
              <w:bottom w:w="50" w:type="dxa"/>
              <w:left w:w="100" w:type="dxa"/>
              <w:right w:w="100" w:type="dxa"/>
            </w:tcMar>
          </w:tcPr>
          <w:p>
            <w:pPr>
              <w:jc w:val="center"/>
            </w:pPr>
            <w:r>
              <w:t>0.66x</w:t>
            </w:r>
          </w:p>
        </w:tc>
        <w:tc>
          <w:tcPr>
            <w:tcW w:type="dxa" w:w="1728"/>
            <w:tcMar>
              <w:top w:w="50" w:type="dxa"/>
              <w:bottom w:w="50" w:type="dxa"/>
              <w:left w:w="100" w:type="dxa"/>
              <w:right w:w="100" w:type="dxa"/>
            </w:tcMar>
          </w:tcPr>
          <w:p>
            <w:pPr>
              <w:jc w:val="center"/>
            </w:pPr>
            <w:r>
              <w:t>Очень быстрая</w:t>
            </w:r>
          </w:p>
        </w:tc>
      </w:tr>
      <w:tr>
        <w:tc>
          <w:tcPr>
            <w:tcW w:type="dxa" w:w="1728"/>
            <w:tcMar>
              <w:top w:w="50" w:type="dxa"/>
              <w:bottom w:w="50" w:type="dxa"/>
              <w:left w:w="100" w:type="dxa"/>
              <w:right w:w="100" w:type="dxa"/>
            </w:tcMar>
          </w:tcPr>
          <w:p>
            <w:pPr>
              <w:jc w:val="left"/>
            </w:pPr>
            <w:r>
              <w:t>Хаффман MP3</w:t>
            </w:r>
          </w:p>
        </w:tc>
        <w:tc>
          <w:tcPr>
            <w:tcW w:type="dxa" w:w="1728"/>
            <w:tcMar>
              <w:top w:w="50" w:type="dxa"/>
              <w:bottom w:w="50" w:type="dxa"/>
              <w:left w:w="100" w:type="dxa"/>
              <w:right w:w="100" w:type="dxa"/>
            </w:tcMar>
          </w:tcPr>
          <w:p>
            <w:pPr>
              <w:jc w:val="center"/>
            </w:pPr>
            <w:r>
              <w:t>0.76</w:t>
            </w:r>
          </w:p>
        </w:tc>
        <w:tc>
          <w:tcPr>
            <w:tcW w:type="dxa" w:w="1728"/>
            <w:tcMar>
              <w:top w:w="50" w:type="dxa"/>
              <w:bottom w:w="50" w:type="dxa"/>
              <w:left w:w="100" w:type="dxa"/>
              <w:right w:w="100" w:type="dxa"/>
            </w:tcMar>
          </w:tcPr>
          <w:p>
            <w:pPr>
              <w:jc w:val="center"/>
            </w:pPr>
            <w:r>
              <w:t>0.06</w:t>
            </w:r>
          </w:p>
        </w:tc>
        <w:tc>
          <w:tcPr>
            <w:tcW w:type="dxa" w:w="1728"/>
            <w:tcMar>
              <w:top w:w="50" w:type="dxa"/>
              <w:bottom w:w="50" w:type="dxa"/>
              <w:left w:w="100" w:type="dxa"/>
              <w:right w:w="100" w:type="dxa"/>
            </w:tcMar>
          </w:tcPr>
          <w:p>
            <w:pPr>
              <w:jc w:val="center"/>
            </w:pPr>
            <w:r>
              <w:t>0.84x</w:t>
            </w:r>
          </w:p>
        </w:tc>
        <w:tc>
          <w:tcPr>
            <w:tcW w:type="dxa" w:w="1728"/>
            <w:tcMar>
              <w:top w:w="50" w:type="dxa"/>
              <w:bottom w:w="50" w:type="dxa"/>
              <w:left w:w="100" w:type="dxa"/>
              <w:right w:w="100" w:type="dxa"/>
            </w:tcMar>
          </w:tcPr>
          <w:p>
            <w:pPr>
              <w:jc w:val="center"/>
            </w:pPr>
            <w:r>
              <w:t>Быстрая</w:t>
            </w:r>
          </w:p>
        </w:tc>
      </w:tr>
      <w:tr>
        <w:tc>
          <w:tcPr>
            <w:tcW w:type="dxa" w:w="1728"/>
            <w:tcMar>
              <w:top w:w="50" w:type="dxa"/>
              <w:bottom w:w="50" w:type="dxa"/>
              <w:left w:w="100" w:type="dxa"/>
              <w:right w:w="100" w:type="dxa"/>
            </w:tcMar>
          </w:tcPr>
          <w:p>
            <w:pPr>
              <w:jc w:val="left"/>
            </w:pPr>
            <w:r>
              <w:t>FFT MP3</w:t>
            </w:r>
          </w:p>
        </w:tc>
        <w:tc>
          <w:tcPr>
            <w:tcW w:type="dxa" w:w="1728"/>
            <w:tcMar>
              <w:top w:w="50" w:type="dxa"/>
              <w:bottom w:w="50" w:type="dxa"/>
              <w:left w:w="100" w:type="dxa"/>
              <w:right w:w="100" w:type="dxa"/>
            </w:tcMar>
          </w:tcPr>
          <w:p>
            <w:pPr>
              <w:jc w:val="center"/>
            </w:pPr>
            <w:r>
              <w:t>0.90</w:t>
            </w:r>
          </w:p>
        </w:tc>
        <w:tc>
          <w:tcPr>
            <w:tcW w:type="dxa" w:w="1728"/>
            <w:tcMar>
              <w:top w:w="50" w:type="dxa"/>
              <w:bottom w:w="50" w:type="dxa"/>
              <w:left w:w="100" w:type="dxa"/>
              <w:right w:w="100" w:type="dxa"/>
            </w:tcMar>
          </w:tcPr>
          <w:p>
            <w:pPr>
              <w:jc w:val="center"/>
            </w:pPr>
            <w:r>
              <w:t>0.10</w:t>
            </w:r>
          </w:p>
        </w:tc>
        <w:tc>
          <w:tcPr>
            <w:tcW w:type="dxa" w:w="1728"/>
            <w:tcMar>
              <w:top w:w="50" w:type="dxa"/>
              <w:bottom w:w="50" w:type="dxa"/>
              <w:left w:w="100" w:type="dxa"/>
              <w:right w:w="100" w:type="dxa"/>
            </w:tcMar>
          </w:tcPr>
          <w:p>
            <w:pPr>
              <w:jc w:val="center"/>
            </w:pPr>
            <w:r>
              <w:t>1.00x</w:t>
            </w:r>
          </w:p>
        </w:tc>
        <w:tc>
          <w:tcPr>
            <w:tcW w:type="dxa" w:w="1728"/>
            <w:tcMar>
              <w:top w:w="50" w:type="dxa"/>
              <w:bottom w:w="50" w:type="dxa"/>
              <w:left w:w="100" w:type="dxa"/>
              <w:right w:w="100" w:type="dxa"/>
            </w:tcMar>
          </w:tcPr>
          <w:p>
            <w:pPr>
              <w:jc w:val="center"/>
            </w:pPr>
            <w:r>
              <w:t>Быстрая</w:t>
            </w:r>
          </w:p>
        </w:tc>
      </w:tr>
      <w:tr>
        <w:tc>
          <w:tcPr>
            <w:tcW w:type="dxa" w:w="1728"/>
            <w:tcMar>
              <w:top w:w="50" w:type="dxa"/>
              <w:bottom w:w="50" w:type="dxa"/>
              <w:left w:w="100" w:type="dxa"/>
              <w:right w:w="100" w:type="dxa"/>
            </w:tcMar>
          </w:tcPr>
          <w:p>
            <w:pPr>
              <w:jc w:val="left"/>
            </w:pPr>
            <w:r>
              <w:t>Стандартный MP3</w:t>
            </w:r>
          </w:p>
        </w:tc>
        <w:tc>
          <w:tcPr>
            <w:tcW w:type="dxa" w:w="1728"/>
            <w:tcMar>
              <w:top w:w="50" w:type="dxa"/>
              <w:bottom w:w="50" w:type="dxa"/>
              <w:left w:w="100" w:type="dxa"/>
              <w:right w:w="100" w:type="dxa"/>
            </w:tcMar>
          </w:tcPr>
          <w:p>
            <w:pPr>
              <w:jc w:val="center"/>
            </w:pPr>
            <w:r>
              <w:t>0.91</w:t>
            </w:r>
          </w:p>
        </w:tc>
        <w:tc>
          <w:tcPr>
            <w:tcW w:type="dxa" w:w="1728"/>
            <w:tcMar>
              <w:top w:w="50" w:type="dxa"/>
              <w:bottom w:w="50" w:type="dxa"/>
              <w:left w:w="100" w:type="dxa"/>
              <w:right w:w="100" w:type="dxa"/>
            </w:tcMar>
          </w:tcPr>
          <w:p>
            <w:pPr>
              <w:jc w:val="center"/>
            </w:pPr>
            <w:r>
              <w:t>0.09</w:t>
            </w:r>
          </w:p>
        </w:tc>
        <w:tc>
          <w:tcPr>
            <w:tcW w:type="dxa" w:w="1728"/>
            <w:tcMar>
              <w:top w:w="50" w:type="dxa"/>
              <w:bottom w:w="50" w:type="dxa"/>
              <w:left w:w="100" w:type="dxa"/>
              <w:right w:w="100" w:type="dxa"/>
            </w:tcMar>
          </w:tcPr>
          <w:p>
            <w:pPr>
              <w:jc w:val="center"/>
            </w:pPr>
            <w:r>
              <w:t>1.00x</w:t>
            </w:r>
          </w:p>
        </w:tc>
        <w:tc>
          <w:tcPr>
            <w:tcW w:type="dxa" w:w="1728"/>
            <w:tcMar>
              <w:top w:w="50" w:type="dxa"/>
              <w:bottom w:w="50" w:type="dxa"/>
              <w:left w:w="100" w:type="dxa"/>
              <w:right w:w="100" w:type="dxa"/>
            </w:tcMar>
          </w:tcPr>
          <w:p>
            <w:pPr>
              <w:jc w:val="center"/>
            </w:pPr>
            <w:r>
              <w:t>Быстрая</w:t>
            </w:r>
          </w:p>
        </w:tc>
      </w:tr>
      <w:tr>
        <w:tc>
          <w:tcPr>
            <w:tcW w:type="dxa" w:w="1728"/>
            <w:tcMar>
              <w:top w:w="50" w:type="dxa"/>
              <w:bottom w:w="50" w:type="dxa"/>
              <w:left w:w="100" w:type="dxa"/>
              <w:right w:w="100" w:type="dxa"/>
            </w:tcMar>
          </w:tcPr>
          <w:p>
            <w:pPr>
              <w:jc w:val="left"/>
            </w:pPr>
            <w:r>
              <w:t>DCT MP3</w:t>
            </w:r>
          </w:p>
        </w:tc>
        <w:tc>
          <w:tcPr>
            <w:tcW w:type="dxa" w:w="1728"/>
            <w:tcMar>
              <w:top w:w="50" w:type="dxa"/>
              <w:bottom w:w="50" w:type="dxa"/>
              <w:left w:w="100" w:type="dxa"/>
              <w:right w:w="100" w:type="dxa"/>
            </w:tcMar>
          </w:tcPr>
          <w:p>
            <w:pPr>
              <w:jc w:val="center"/>
            </w:pPr>
            <w:r>
              <w:t>1.47</w:t>
            </w:r>
          </w:p>
        </w:tc>
        <w:tc>
          <w:tcPr>
            <w:tcW w:type="dxa" w:w="1728"/>
            <w:tcMar>
              <w:top w:w="50" w:type="dxa"/>
              <w:bottom w:w="50" w:type="dxa"/>
              <w:left w:w="100" w:type="dxa"/>
              <w:right w:w="100" w:type="dxa"/>
            </w:tcMar>
          </w:tcPr>
          <w:p>
            <w:pPr>
              <w:jc w:val="center"/>
            </w:pPr>
            <w:r>
              <w:t>0.19</w:t>
            </w:r>
          </w:p>
        </w:tc>
        <w:tc>
          <w:tcPr>
            <w:tcW w:type="dxa" w:w="1728"/>
            <w:tcMar>
              <w:top w:w="50" w:type="dxa"/>
              <w:bottom w:w="50" w:type="dxa"/>
              <w:left w:w="100" w:type="dxa"/>
              <w:right w:w="100" w:type="dxa"/>
            </w:tcMar>
          </w:tcPr>
          <w:p>
            <w:pPr>
              <w:jc w:val="center"/>
            </w:pPr>
            <w:r>
              <w:t>1.62x</w:t>
            </w:r>
          </w:p>
        </w:tc>
        <w:tc>
          <w:tcPr>
            <w:tcW w:type="dxa" w:w="1728"/>
            <w:tcMar>
              <w:top w:w="50" w:type="dxa"/>
              <w:bottom w:w="50" w:type="dxa"/>
              <w:left w:w="100" w:type="dxa"/>
              <w:right w:w="100" w:type="dxa"/>
            </w:tcMar>
          </w:tcPr>
          <w:p>
            <w:pPr>
              <w:jc w:val="center"/>
            </w:pPr>
            <w:r>
              <w:t>Средняя</w:t>
            </w:r>
          </w:p>
        </w:tc>
      </w:tr>
      <w:tr>
        <w:tc>
          <w:tcPr>
            <w:tcW w:type="dxa" w:w="1728"/>
            <w:tcMar>
              <w:top w:w="50" w:type="dxa"/>
              <w:bottom w:w="50" w:type="dxa"/>
              <w:left w:w="100" w:type="dxa"/>
              <w:right w:w="100" w:type="dxa"/>
            </w:tcMar>
          </w:tcPr>
          <w:p>
            <w:pPr>
              <w:jc w:val="left"/>
            </w:pPr>
            <w:r>
              <w:t>FWHT MP3</w:t>
            </w:r>
          </w:p>
        </w:tc>
        <w:tc>
          <w:tcPr>
            <w:tcW w:type="dxa" w:w="1728"/>
            <w:tcMar>
              <w:top w:w="50" w:type="dxa"/>
              <w:bottom w:w="50" w:type="dxa"/>
              <w:left w:w="100" w:type="dxa"/>
              <w:right w:w="100" w:type="dxa"/>
            </w:tcMar>
          </w:tcPr>
          <w:p>
            <w:pPr>
              <w:jc w:val="center"/>
            </w:pPr>
            <w:r>
              <w:t>1.53</w:t>
            </w:r>
          </w:p>
        </w:tc>
        <w:tc>
          <w:tcPr>
            <w:tcW w:type="dxa" w:w="1728"/>
            <w:tcMar>
              <w:top w:w="50" w:type="dxa"/>
              <w:bottom w:w="50" w:type="dxa"/>
              <w:left w:w="100" w:type="dxa"/>
              <w:right w:w="100" w:type="dxa"/>
            </w:tcMar>
          </w:tcPr>
          <w:p>
            <w:pPr>
              <w:jc w:val="center"/>
            </w:pPr>
            <w:r>
              <w:t>0.20</w:t>
            </w:r>
          </w:p>
        </w:tc>
        <w:tc>
          <w:tcPr>
            <w:tcW w:type="dxa" w:w="1728"/>
            <w:tcMar>
              <w:top w:w="50" w:type="dxa"/>
              <w:bottom w:w="50" w:type="dxa"/>
              <w:left w:w="100" w:type="dxa"/>
              <w:right w:w="100" w:type="dxa"/>
            </w:tcMar>
          </w:tcPr>
          <w:p>
            <w:pPr>
              <w:jc w:val="center"/>
            </w:pPr>
            <w:r>
              <w:t>1.68x</w:t>
            </w:r>
          </w:p>
        </w:tc>
        <w:tc>
          <w:tcPr>
            <w:tcW w:type="dxa" w:w="1728"/>
            <w:tcMar>
              <w:top w:w="50" w:type="dxa"/>
              <w:bottom w:w="50" w:type="dxa"/>
              <w:left w:w="100" w:type="dxa"/>
              <w:right w:w="100" w:type="dxa"/>
            </w:tcMar>
          </w:tcPr>
          <w:p>
            <w:pPr>
              <w:jc w:val="center"/>
            </w:pPr>
            <w:r>
              <w:t>Медленная</w:t>
            </w:r>
          </w:p>
        </w:tc>
      </w:tr>
      <w:tr>
        <w:tc>
          <w:tcPr>
            <w:tcW w:type="dxa" w:w="1728"/>
            <w:tcMar>
              <w:top w:w="50" w:type="dxa"/>
              <w:bottom w:w="50" w:type="dxa"/>
              <w:left w:w="100" w:type="dxa"/>
              <w:right w:w="100" w:type="dxa"/>
            </w:tcMar>
          </w:tcPr>
          <w:p>
            <w:pPr>
              <w:jc w:val="left"/>
            </w:pPr>
            <w:r>
              <w:t>DWT MP3</w:t>
            </w:r>
          </w:p>
        </w:tc>
        <w:tc>
          <w:tcPr>
            <w:tcW w:type="dxa" w:w="1728"/>
            <w:tcMar>
              <w:top w:w="50" w:type="dxa"/>
              <w:bottom w:w="50" w:type="dxa"/>
              <w:left w:w="100" w:type="dxa"/>
              <w:right w:w="100" w:type="dxa"/>
            </w:tcMar>
          </w:tcPr>
          <w:p>
            <w:pPr>
              <w:jc w:val="center"/>
            </w:pPr>
            <w:r>
              <w:t>1.65</w:t>
            </w:r>
          </w:p>
        </w:tc>
        <w:tc>
          <w:tcPr>
            <w:tcW w:type="dxa" w:w="1728"/>
            <w:tcMar>
              <w:top w:w="50" w:type="dxa"/>
              <w:bottom w:w="50" w:type="dxa"/>
              <w:left w:w="100" w:type="dxa"/>
              <w:right w:w="100" w:type="dxa"/>
            </w:tcMar>
          </w:tcPr>
          <w:p>
            <w:pPr>
              <w:jc w:val="center"/>
            </w:pPr>
            <w:r>
              <w:t>0.28</w:t>
            </w:r>
          </w:p>
        </w:tc>
        <w:tc>
          <w:tcPr>
            <w:tcW w:type="dxa" w:w="1728"/>
            <w:tcMar>
              <w:top w:w="50" w:type="dxa"/>
              <w:bottom w:w="50" w:type="dxa"/>
              <w:left w:w="100" w:type="dxa"/>
              <w:right w:w="100" w:type="dxa"/>
            </w:tcMar>
          </w:tcPr>
          <w:p>
            <w:pPr>
              <w:jc w:val="center"/>
            </w:pPr>
            <w:r>
              <w:t>1.81x</w:t>
            </w:r>
          </w:p>
        </w:tc>
        <w:tc>
          <w:tcPr>
            <w:tcW w:type="dxa" w:w="1728"/>
            <w:tcMar>
              <w:top w:w="50" w:type="dxa"/>
              <w:bottom w:w="50" w:type="dxa"/>
              <w:left w:w="100" w:type="dxa"/>
              <w:right w:w="100" w:type="dxa"/>
            </w:tcMar>
          </w:tcPr>
          <w:p>
            <w:pPr>
              <w:jc w:val="center"/>
            </w:pPr>
            <w:r>
              <w:t>Медленная</w:t>
            </w:r>
          </w:p>
        </w:tc>
      </w:tr>
    </w:tbl>
    <w:p/>
    <w:p>
      <w:pPr>
        <w:jc w:val="center"/>
      </w:pPr>
      <w:r>
        <w:drawing>
          <wp:inline xmlns:a="http://schemas.openxmlformats.org/drawingml/2006/main" xmlns:pic="http://schemas.openxmlformats.org/drawingml/2006/picture">
            <wp:extent cx="5029200" cy="2492022"/>
            <wp:docPr id="4" name="Picture 4"/>
            <wp:cNvGraphicFramePr>
              <a:graphicFrameLocks noChangeAspect="1"/>
            </wp:cNvGraphicFramePr>
            <a:graphic>
              <a:graphicData uri="http://schemas.openxmlformats.org/drawingml/2006/picture">
                <pic:pic>
                  <pic:nvPicPr>
                    <pic:cNvPr id="0" name="time_comparison.png"/>
                    <pic:cNvPicPr/>
                  </pic:nvPicPr>
                  <pic:blipFill>
                    <a:blip r:embed="rId12"/>
                    <a:stretch>
                      <a:fillRect/>
                    </a:stretch>
                  </pic:blipFill>
                  <pic:spPr>
                    <a:xfrm>
                      <a:off x="0" y="0"/>
                      <a:ext cx="5029200" cy="2492022"/>
                    </a:xfrm>
                    <a:prstGeom prst="rect"/>
                  </pic:spPr>
                </pic:pic>
              </a:graphicData>
            </a:graphic>
          </wp:inline>
        </w:drawing>
      </w:r>
    </w:p>
    <w:p>
      <w:pPr>
        <w:jc w:val="center"/>
      </w:pPr>
      <w:r>
        <w:rPr>
          <w:i/>
          <w:sz w:val="20"/>
        </w:rPr>
        <w:t>Рисунок 3.4 — Сравнение методов по времени обработки</w:t>
      </w:r>
    </w:p>
    <w:p/>
    <w:p>
      <w:pPr>
        <w:spacing w:line="312" w:lineRule="auto"/>
        <w:ind w:firstLine="709"/>
      </w:pPr>
      <w:r>
        <w:t>Метод Розенброк является самым быстрым (0.60 с), что объясняется простотой вычислений. FWHT требует больше времени (1.53 с) из-за последовательного применения матрицы Адамара к блокам сигнала. Это делает FWHT менее привлекательным для задач реального времени по сравнению с FFT (0.90 с) и стандартным MP3 (0.91 с).</w:t>
      </w:r>
    </w:p>
    <w:p>
      <w:pPr>
        <w:pStyle w:val="Heading3"/>
      </w:pPr>
      <w:r>
        <w:t>3.2.5. Сравнение эффективности сжатия</w:t>
      </w:r>
    </w:p>
    <w:p>
      <w:pPr>
        <w:spacing w:line="312" w:lineRule="auto"/>
        <w:ind w:firstLine="709"/>
      </w:pPr>
      <w:r>
        <w:t>Эффективность сжатия оценивалась по размеру выходного файла относительно стандартного MP3. Результаты представлены в таблице 3.5 и на рисунке 3.5.</w:t>
      </w:r>
    </w:p>
    <w:p>
      <w:pPr>
        <w:jc w:val="center"/>
      </w:pPr>
      <w:r>
        <w:rPr>
          <w:b/>
          <w:sz w:val="22"/>
        </w:rPr>
        <w:t>Таблица 3.5 — Сравнение эффективности сжатия</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Mar>
              <w:top w:w="50" w:type="dxa"/>
              <w:bottom w:w="50" w:type="dxa"/>
              <w:left w:w="100" w:type="dxa"/>
              <w:right w:w="100" w:type="dxa"/>
            </w:tcMar>
          </w:tcPr>
          <w:p>
            <w:pPr>
              <w:jc w:val="center"/>
            </w:pPr>
            <w:r>
              <w:rPr>
                <w:b/>
              </w:rPr>
              <w:t>Метод</w:t>
            </w:r>
          </w:p>
        </w:tc>
        <w:tc>
          <w:tcPr>
            <w:tcW w:type="dxa" w:w="1728"/>
            <w:tcMar>
              <w:top w:w="50" w:type="dxa"/>
              <w:bottom w:w="50" w:type="dxa"/>
              <w:left w:w="100" w:type="dxa"/>
              <w:right w:w="100" w:type="dxa"/>
            </w:tcMar>
          </w:tcPr>
          <w:p>
            <w:pPr>
              <w:jc w:val="center"/>
            </w:pPr>
            <w:r>
              <w:rPr>
                <w:b/>
              </w:rPr>
              <w:t>Размер (МБ)</w:t>
            </w:r>
          </w:p>
        </w:tc>
        <w:tc>
          <w:tcPr>
            <w:tcW w:type="dxa" w:w="1728"/>
            <w:tcMar>
              <w:top w:w="50" w:type="dxa"/>
              <w:bottom w:w="50" w:type="dxa"/>
              <w:left w:w="100" w:type="dxa"/>
              <w:right w:w="100" w:type="dxa"/>
            </w:tcMar>
          </w:tcPr>
          <w:p>
            <w:pPr>
              <w:jc w:val="center"/>
            </w:pPr>
            <w:r>
              <w:rPr>
                <w:b/>
              </w:rPr>
              <w:t>Сжатие (%)</w:t>
            </w:r>
          </w:p>
        </w:tc>
        <w:tc>
          <w:tcPr>
            <w:tcW w:type="dxa" w:w="1728"/>
            <w:tcMar>
              <w:top w:w="50" w:type="dxa"/>
              <w:bottom w:w="50" w:type="dxa"/>
              <w:left w:w="100" w:type="dxa"/>
              <w:right w:w="100" w:type="dxa"/>
            </w:tcMar>
          </w:tcPr>
          <w:p>
            <w:pPr>
              <w:jc w:val="center"/>
            </w:pPr>
            <w:r>
              <w:rPr>
                <w:b/>
              </w:rPr>
              <w:t>Отн. размер</w:t>
            </w:r>
          </w:p>
        </w:tc>
        <w:tc>
          <w:tcPr>
            <w:tcW w:type="dxa" w:w="1728"/>
            <w:tcMar>
              <w:top w:w="50" w:type="dxa"/>
              <w:bottom w:w="50" w:type="dxa"/>
              <w:left w:w="100" w:type="dxa"/>
              <w:right w:w="100" w:type="dxa"/>
            </w:tcMar>
          </w:tcPr>
          <w:p>
            <w:pPr>
              <w:jc w:val="center"/>
            </w:pPr>
            <w:r>
              <w:rPr>
                <w:b/>
              </w:rPr>
              <w:t>Эффективность</w:t>
            </w:r>
          </w:p>
        </w:tc>
      </w:tr>
      <w:tr>
        <w:tc>
          <w:tcPr>
            <w:tcW w:type="dxa" w:w="1728"/>
            <w:tcMar>
              <w:top w:w="50" w:type="dxa"/>
              <w:bottom w:w="50" w:type="dxa"/>
              <w:left w:w="100" w:type="dxa"/>
              <w:right w:w="100" w:type="dxa"/>
            </w:tcMar>
          </w:tcPr>
          <w:p>
            <w:pPr>
              <w:jc w:val="left"/>
            </w:pPr>
            <w:r>
              <w:t>DCT MP3</w:t>
            </w:r>
          </w:p>
        </w:tc>
        <w:tc>
          <w:tcPr>
            <w:tcW w:type="dxa" w:w="1728"/>
            <w:tcMar>
              <w:top w:w="50" w:type="dxa"/>
              <w:bottom w:w="50" w:type="dxa"/>
              <w:left w:w="100" w:type="dxa"/>
              <w:right w:w="100" w:type="dxa"/>
            </w:tcMar>
          </w:tcPr>
          <w:p>
            <w:pPr>
              <w:jc w:val="center"/>
            </w:pPr>
            <w:r>
              <w:t>0.51</w:t>
            </w:r>
          </w:p>
        </w:tc>
        <w:tc>
          <w:tcPr>
            <w:tcW w:type="dxa" w:w="1728"/>
            <w:tcMar>
              <w:top w:w="50" w:type="dxa"/>
              <w:bottom w:w="50" w:type="dxa"/>
              <w:left w:w="100" w:type="dxa"/>
              <w:right w:w="100" w:type="dxa"/>
            </w:tcMar>
          </w:tcPr>
          <w:p>
            <w:pPr>
              <w:jc w:val="center"/>
            </w:pPr>
            <w:r>
              <w:t>81.0%</w:t>
            </w:r>
          </w:p>
        </w:tc>
        <w:tc>
          <w:tcPr>
            <w:tcW w:type="dxa" w:w="1728"/>
            <w:tcMar>
              <w:top w:w="50" w:type="dxa"/>
              <w:bottom w:w="50" w:type="dxa"/>
              <w:left w:w="100" w:type="dxa"/>
              <w:right w:w="100" w:type="dxa"/>
            </w:tcMar>
          </w:tcPr>
          <w:p>
            <w:pPr>
              <w:jc w:val="center"/>
            </w:pPr>
            <w:r>
              <w:t>0.19x</w:t>
            </w:r>
          </w:p>
        </w:tc>
        <w:tc>
          <w:tcPr>
            <w:tcW w:type="dxa" w:w="1728"/>
            <w:tcMar>
              <w:top w:w="50" w:type="dxa"/>
              <w:bottom w:w="50" w:type="dxa"/>
              <w:left w:w="100" w:type="dxa"/>
              <w:right w:w="100" w:type="dxa"/>
            </w:tcMar>
          </w:tcPr>
          <w:p>
            <w:pPr>
              <w:jc w:val="center"/>
            </w:pPr>
            <w:r>
              <w:t>Высокая</w:t>
            </w:r>
          </w:p>
        </w:tc>
      </w:tr>
      <w:tr>
        <w:tc>
          <w:tcPr>
            <w:tcW w:type="dxa" w:w="1728"/>
            <w:tcMar>
              <w:top w:w="50" w:type="dxa"/>
              <w:bottom w:w="50" w:type="dxa"/>
              <w:left w:w="100" w:type="dxa"/>
              <w:right w:w="100" w:type="dxa"/>
            </w:tcMar>
          </w:tcPr>
          <w:p>
            <w:pPr>
              <w:jc w:val="left"/>
            </w:pPr>
            <w:r>
              <w:t>FFT MP3</w:t>
            </w:r>
          </w:p>
        </w:tc>
        <w:tc>
          <w:tcPr>
            <w:tcW w:type="dxa" w:w="1728"/>
            <w:tcMar>
              <w:top w:w="50" w:type="dxa"/>
              <w:bottom w:w="50" w:type="dxa"/>
              <w:left w:w="100" w:type="dxa"/>
              <w:right w:w="100" w:type="dxa"/>
            </w:tcMar>
          </w:tcPr>
          <w:p>
            <w:pPr>
              <w:jc w:val="center"/>
            </w:pPr>
            <w:r>
              <w:t>0.75</w:t>
            </w:r>
          </w:p>
        </w:tc>
        <w:tc>
          <w:tcPr>
            <w:tcW w:type="dxa" w:w="1728"/>
            <w:tcMar>
              <w:top w:w="50" w:type="dxa"/>
              <w:bottom w:w="50" w:type="dxa"/>
              <w:left w:w="100" w:type="dxa"/>
              <w:right w:w="100" w:type="dxa"/>
            </w:tcMar>
          </w:tcPr>
          <w:p>
            <w:pPr>
              <w:jc w:val="center"/>
            </w:pPr>
            <w:r>
              <w:t>71.9%</w:t>
            </w:r>
          </w:p>
        </w:tc>
        <w:tc>
          <w:tcPr>
            <w:tcW w:type="dxa" w:w="1728"/>
            <w:tcMar>
              <w:top w:w="50" w:type="dxa"/>
              <w:bottom w:w="50" w:type="dxa"/>
              <w:left w:w="100" w:type="dxa"/>
              <w:right w:w="100" w:type="dxa"/>
            </w:tcMar>
          </w:tcPr>
          <w:p>
            <w:pPr>
              <w:jc w:val="center"/>
            </w:pPr>
            <w:r>
              <w:t>0.28x</w:t>
            </w:r>
          </w:p>
        </w:tc>
        <w:tc>
          <w:tcPr>
            <w:tcW w:type="dxa" w:w="1728"/>
            <w:tcMar>
              <w:top w:w="50" w:type="dxa"/>
              <w:bottom w:w="50" w:type="dxa"/>
              <w:left w:w="100" w:type="dxa"/>
              <w:right w:w="100" w:type="dxa"/>
            </w:tcMar>
          </w:tcPr>
          <w:p>
            <w:pPr>
              <w:jc w:val="center"/>
            </w:pPr>
            <w:r>
              <w:t>Высокая</w:t>
            </w:r>
          </w:p>
        </w:tc>
      </w:tr>
      <w:tr>
        <w:tc>
          <w:tcPr>
            <w:tcW w:type="dxa" w:w="1728"/>
            <w:tcMar>
              <w:top w:w="50" w:type="dxa"/>
              <w:bottom w:w="50" w:type="dxa"/>
              <w:left w:w="100" w:type="dxa"/>
              <w:right w:w="100" w:type="dxa"/>
            </w:tcMar>
          </w:tcPr>
          <w:p>
            <w:pPr>
              <w:jc w:val="left"/>
            </w:pPr>
            <w:r>
              <w:t>Розенброк MP3</w:t>
            </w:r>
          </w:p>
        </w:tc>
        <w:tc>
          <w:tcPr>
            <w:tcW w:type="dxa" w:w="1728"/>
            <w:tcMar>
              <w:top w:w="50" w:type="dxa"/>
              <w:bottom w:w="50" w:type="dxa"/>
              <w:left w:w="100" w:type="dxa"/>
              <w:right w:w="100" w:type="dxa"/>
            </w:tcMar>
          </w:tcPr>
          <w:p>
            <w:pPr>
              <w:jc w:val="center"/>
            </w:pPr>
            <w:r>
              <w:t>1.26</w:t>
            </w:r>
          </w:p>
        </w:tc>
        <w:tc>
          <w:tcPr>
            <w:tcW w:type="dxa" w:w="1728"/>
            <w:tcMar>
              <w:top w:w="50" w:type="dxa"/>
              <w:bottom w:w="50" w:type="dxa"/>
              <w:left w:w="100" w:type="dxa"/>
              <w:right w:w="100" w:type="dxa"/>
            </w:tcMar>
          </w:tcPr>
          <w:p>
            <w:pPr>
              <w:jc w:val="center"/>
            </w:pPr>
            <w:r>
              <w:t>52.9%</w:t>
            </w:r>
          </w:p>
        </w:tc>
        <w:tc>
          <w:tcPr>
            <w:tcW w:type="dxa" w:w="1728"/>
            <w:tcMar>
              <w:top w:w="50" w:type="dxa"/>
              <w:bottom w:w="50" w:type="dxa"/>
              <w:left w:w="100" w:type="dxa"/>
              <w:right w:w="100" w:type="dxa"/>
            </w:tcMar>
          </w:tcPr>
          <w:p>
            <w:pPr>
              <w:jc w:val="center"/>
            </w:pPr>
            <w:r>
              <w:t>0.47x</w:t>
            </w:r>
          </w:p>
        </w:tc>
        <w:tc>
          <w:tcPr>
            <w:tcW w:type="dxa" w:w="1728"/>
            <w:tcMar>
              <w:top w:w="50" w:type="dxa"/>
              <w:bottom w:w="50" w:type="dxa"/>
              <w:left w:w="100" w:type="dxa"/>
              <w:right w:w="100" w:type="dxa"/>
            </w:tcMar>
          </w:tcPr>
          <w:p>
            <w:pPr>
              <w:jc w:val="center"/>
            </w:pPr>
            <w:r>
              <w:t>Высокая</w:t>
            </w:r>
          </w:p>
        </w:tc>
      </w:tr>
      <w:tr>
        <w:tc>
          <w:tcPr>
            <w:tcW w:type="dxa" w:w="1728"/>
            <w:tcMar>
              <w:top w:w="50" w:type="dxa"/>
              <w:bottom w:w="50" w:type="dxa"/>
              <w:left w:w="100" w:type="dxa"/>
              <w:right w:w="100" w:type="dxa"/>
            </w:tcMar>
          </w:tcPr>
          <w:p>
            <w:pPr>
              <w:jc w:val="left"/>
            </w:pPr>
            <w:r>
              <w:t>Хаффман MP3</w:t>
            </w:r>
          </w:p>
        </w:tc>
        <w:tc>
          <w:tcPr>
            <w:tcW w:type="dxa" w:w="1728"/>
            <w:tcMar>
              <w:top w:w="50" w:type="dxa"/>
              <w:bottom w:w="50" w:type="dxa"/>
              <w:left w:w="100" w:type="dxa"/>
              <w:right w:w="100" w:type="dxa"/>
            </w:tcMar>
          </w:tcPr>
          <w:p>
            <w:pPr>
              <w:jc w:val="center"/>
            </w:pPr>
            <w:r>
              <w:t>1.34</w:t>
            </w:r>
          </w:p>
        </w:tc>
        <w:tc>
          <w:tcPr>
            <w:tcW w:type="dxa" w:w="1728"/>
            <w:tcMar>
              <w:top w:w="50" w:type="dxa"/>
              <w:bottom w:w="50" w:type="dxa"/>
              <w:left w:w="100" w:type="dxa"/>
              <w:right w:w="100" w:type="dxa"/>
            </w:tcMar>
          </w:tcPr>
          <w:p>
            <w:pPr>
              <w:jc w:val="center"/>
            </w:pPr>
            <w:r>
              <w:t>50.2%</w:t>
            </w:r>
          </w:p>
        </w:tc>
        <w:tc>
          <w:tcPr>
            <w:tcW w:type="dxa" w:w="1728"/>
            <w:tcMar>
              <w:top w:w="50" w:type="dxa"/>
              <w:bottom w:w="50" w:type="dxa"/>
              <w:left w:w="100" w:type="dxa"/>
              <w:right w:w="100" w:type="dxa"/>
            </w:tcMar>
          </w:tcPr>
          <w:p>
            <w:pPr>
              <w:jc w:val="center"/>
            </w:pPr>
            <w:r>
              <w:t>0.50x</w:t>
            </w:r>
          </w:p>
        </w:tc>
        <w:tc>
          <w:tcPr>
            <w:tcW w:type="dxa" w:w="1728"/>
            <w:tcMar>
              <w:top w:w="50" w:type="dxa"/>
              <w:bottom w:w="50" w:type="dxa"/>
              <w:left w:w="100" w:type="dxa"/>
              <w:right w:w="100" w:type="dxa"/>
            </w:tcMar>
          </w:tcPr>
          <w:p>
            <w:pPr>
              <w:jc w:val="center"/>
            </w:pPr>
            <w:r>
              <w:t>Высокая</w:t>
            </w:r>
          </w:p>
        </w:tc>
      </w:tr>
      <w:tr>
        <w:tc>
          <w:tcPr>
            <w:tcW w:type="dxa" w:w="1728"/>
            <w:tcMar>
              <w:top w:w="50" w:type="dxa"/>
              <w:bottom w:w="50" w:type="dxa"/>
              <w:left w:w="100" w:type="dxa"/>
              <w:right w:w="100" w:type="dxa"/>
            </w:tcMar>
          </w:tcPr>
          <w:p>
            <w:pPr>
              <w:jc w:val="left"/>
            </w:pPr>
            <w:r>
              <w:t>FWHT MP3</w:t>
            </w:r>
          </w:p>
        </w:tc>
        <w:tc>
          <w:tcPr>
            <w:tcW w:type="dxa" w:w="1728"/>
            <w:tcMar>
              <w:top w:w="50" w:type="dxa"/>
              <w:bottom w:w="50" w:type="dxa"/>
              <w:left w:w="100" w:type="dxa"/>
              <w:right w:w="100" w:type="dxa"/>
            </w:tcMar>
          </w:tcPr>
          <w:p>
            <w:pPr>
              <w:jc w:val="center"/>
            </w:pPr>
            <w:r>
              <w:t>1.44</w:t>
            </w:r>
          </w:p>
        </w:tc>
        <w:tc>
          <w:tcPr>
            <w:tcW w:type="dxa" w:w="1728"/>
            <w:tcMar>
              <w:top w:w="50" w:type="dxa"/>
              <w:bottom w:w="50" w:type="dxa"/>
              <w:left w:w="100" w:type="dxa"/>
              <w:right w:w="100" w:type="dxa"/>
            </w:tcMar>
          </w:tcPr>
          <w:p>
            <w:pPr>
              <w:jc w:val="center"/>
            </w:pPr>
            <w:r>
              <w:t>46.4%</w:t>
            </w:r>
          </w:p>
        </w:tc>
        <w:tc>
          <w:tcPr>
            <w:tcW w:type="dxa" w:w="1728"/>
            <w:tcMar>
              <w:top w:w="50" w:type="dxa"/>
              <w:bottom w:w="50" w:type="dxa"/>
              <w:left w:w="100" w:type="dxa"/>
              <w:right w:w="100" w:type="dxa"/>
            </w:tcMar>
          </w:tcPr>
          <w:p>
            <w:pPr>
              <w:jc w:val="center"/>
            </w:pPr>
            <w:r>
              <w:t>0.54x</w:t>
            </w:r>
          </w:p>
        </w:tc>
        <w:tc>
          <w:tcPr>
            <w:tcW w:type="dxa" w:w="1728"/>
            <w:tcMar>
              <w:top w:w="50" w:type="dxa"/>
              <w:bottom w:w="50" w:type="dxa"/>
              <w:left w:w="100" w:type="dxa"/>
              <w:right w:w="100" w:type="dxa"/>
            </w:tcMar>
          </w:tcPr>
          <w:p>
            <w:pPr>
              <w:jc w:val="center"/>
            </w:pPr>
            <w:r>
              <w:t>Средняя</w:t>
            </w:r>
          </w:p>
        </w:tc>
      </w:tr>
      <w:tr>
        <w:tc>
          <w:tcPr>
            <w:tcW w:type="dxa" w:w="1728"/>
            <w:tcMar>
              <w:top w:w="50" w:type="dxa"/>
              <w:bottom w:w="50" w:type="dxa"/>
              <w:left w:w="100" w:type="dxa"/>
              <w:right w:w="100" w:type="dxa"/>
            </w:tcMar>
          </w:tcPr>
          <w:p>
            <w:pPr>
              <w:jc w:val="left"/>
            </w:pPr>
            <w:r>
              <w:t>Стандартный MP3</w:t>
            </w:r>
          </w:p>
        </w:tc>
        <w:tc>
          <w:tcPr>
            <w:tcW w:type="dxa" w:w="1728"/>
            <w:tcMar>
              <w:top w:w="50" w:type="dxa"/>
              <w:bottom w:w="50" w:type="dxa"/>
              <w:left w:w="100" w:type="dxa"/>
              <w:right w:w="100" w:type="dxa"/>
            </w:tcMar>
          </w:tcPr>
          <w:p>
            <w:pPr>
              <w:jc w:val="center"/>
            </w:pPr>
            <w:r>
              <w:t>2.69</w:t>
            </w:r>
          </w:p>
        </w:tc>
        <w:tc>
          <w:tcPr>
            <w:tcW w:type="dxa" w:w="1728"/>
            <w:tcMar>
              <w:top w:w="50" w:type="dxa"/>
              <w:bottom w:w="50" w:type="dxa"/>
              <w:left w:w="100" w:type="dxa"/>
              <w:right w:w="100" w:type="dxa"/>
            </w:tcMar>
          </w:tcPr>
          <w:p>
            <w:pPr>
              <w:jc w:val="center"/>
            </w:pPr>
            <w:r>
              <w:t>0.0%</w:t>
            </w:r>
          </w:p>
        </w:tc>
        <w:tc>
          <w:tcPr>
            <w:tcW w:type="dxa" w:w="1728"/>
            <w:tcMar>
              <w:top w:w="50" w:type="dxa"/>
              <w:bottom w:w="50" w:type="dxa"/>
              <w:left w:w="100" w:type="dxa"/>
              <w:right w:w="100" w:type="dxa"/>
            </w:tcMar>
          </w:tcPr>
          <w:p>
            <w:pPr>
              <w:jc w:val="center"/>
            </w:pPr>
            <w:r>
              <w:t>1.00x</w:t>
            </w:r>
          </w:p>
        </w:tc>
        <w:tc>
          <w:tcPr>
            <w:tcW w:type="dxa" w:w="1728"/>
            <w:tcMar>
              <w:top w:w="50" w:type="dxa"/>
              <w:bottom w:w="50" w:type="dxa"/>
              <w:left w:w="100" w:type="dxa"/>
              <w:right w:w="100" w:type="dxa"/>
            </w:tcMar>
          </w:tcPr>
          <w:p>
            <w:pPr>
              <w:jc w:val="center"/>
            </w:pPr>
            <w:r>
              <w:t>Низкая</w:t>
            </w:r>
          </w:p>
        </w:tc>
      </w:tr>
      <w:tr>
        <w:tc>
          <w:tcPr>
            <w:tcW w:type="dxa" w:w="1728"/>
            <w:tcMar>
              <w:top w:w="50" w:type="dxa"/>
              <w:bottom w:w="50" w:type="dxa"/>
              <w:left w:w="100" w:type="dxa"/>
              <w:right w:w="100" w:type="dxa"/>
            </w:tcMar>
          </w:tcPr>
          <w:p>
            <w:pPr>
              <w:jc w:val="left"/>
            </w:pPr>
            <w:r>
              <w:t>DWT MP3</w:t>
            </w:r>
          </w:p>
        </w:tc>
        <w:tc>
          <w:tcPr>
            <w:tcW w:type="dxa" w:w="1728"/>
            <w:tcMar>
              <w:top w:w="50" w:type="dxa"/>
              <w:bottom w:w="50" w:type="dxa"/>
              <w:left w:w="100" w:type="dxa"/>
              <w:right w:w="100" w:type="dxa"/>
            </w:tcMar>
          </w:tcPr>
          <w:p>
            <w:pPr>
              <w:jc w:val="center"/>
            </w:pPr>
            <w:r>
              <w:t>3.11</w:t>
            </w:r>
          </w:p>
        </w:tc>
        <w:tc>
          <w:tcPr>
            <w:tcW w:type="dxa" w:w="1728"/>
            <w:tcMar>
              <w:top w:w="50" w:type="dxa"/>
              <w:bottom w:w="50" w:type="dxa"/>
              <w:left w:w="100" w:type="dxa"/>
              <w:right w:w="100" w:type="dxa"/>
            </w:tcMar>
          </w:tcPr>
          <w:p>
            <w:pPr>
              <w:jc w:val="center"/>
            </w:pPr>
            <w:r>
              <w:t>-15.7%</w:t>
            </w:r>
          </w:p>
        </w:tc>
        <w:tc>
          <w:tcPr>
            <w:tcW w:type="dxa" w:w="1728"/>
            <w:tcMar>
              <w:top w:w="50" w:type="dxa"/>
              <w:bottom w:w="50" w:type="dxa"/>
              <w:left w:w="100" w:type="dxa"/>
              <w:right w:w="100" w:type="dxa"/>
            </w:tcMar>
          </w:tcPr>
          <w:p>
            <w:pPr>
              <w:jc w:val="center"/>
            </w:pPr>
            <w:r>
              <w:t>1.16x</w:t>
            </w:r>
          </w:p>
        </w:tc>
        <w:tc>
          <w:tcPr>
            <w:tcW w:type="dxa" w:w="1728"/>
            <w:tcMar>
              <w:top w:w="50" w:type="dxa"/>
              <w:bottom w:w="50" w:type="dxa"/>
              <w:left w:w="100" w:type="dxa"/>
              <w:right w:w="100" w:type="dxa"/>
            </w:tcMar>
          </w:tcPr>
          <w:p>
            <w:pPr>
              <w:jc w:val="center"/>
            </w:pPr>
            <w:r>
              <w:t>Низкая</w:t>
            </w:r>
          </w:p>
        </w:tc>
      </w:tr>
    </w:tbl>
    <w:p/>
    <w:p>
      <w:pPr>
        <w:jc w:val="center"/>
      </w:pPr>
      <w:r>
        <w:drawing>
          <wp:inline xmlns:a="http://schemas.openxmlformats.org/drawingml/2006/main" xmlns:pic="http://schemas.openxmlformats.org/drawingml/2006/picture">
            <wp:extent cx="5029200" cy="2492022"/>
            <wp:docPr id="5" name="Picture 5"/>
            <wp:cNvGraphicFramePr>
              <a:graphicFrameLocks noChangeAspect="1"/>
            </wp:cNvGraphicFramePr>
            <a:graphic>
              <a:graphicData uri="http://schemas.openxmlformats.org/drawingml/2006/picture">
                <pic:pic>
                  <pic:nvPicPr>
                    <pic:cNvPr id="0" name="size_comparison.png"/>
                    <pic:cNvPicPr/>
                  </pic:nvPicPr>
                  <pic:blipFill>
                    <a:blip r:embed="rId13"/>
                    <a:stretch>
                      <a:fillRect/>
                    </a:stretch>
                  </pic:blipFill>
                  <pic:spPr>
                    <a:xfrm>
                      <a:off x="0" y="0"/>
                      <a:ext cx="5029200" cy="2492022"/>
                    </a:xfrm>
                    <a:prstGeom prst="rect"/>
                  </pic:spPr>
                </pic:pic>
              </a:graphicData>
            </a:graphic>
          </wp:inline>
        </w:drawing>
      </w:r>
    </w:p>
    <w:p>
      <w:pPr>
        <w:jc w:val="center"/>
      </w:pPr>
      <w:r>
        <w:rPr>
          <w:i/>
          <w:sz w:val="20"/>
        </w:rPr>
        <w:t>Рисунок 3.5 — Сравнение методов по размеру выходного файла</w:t>
      </w:r>
    </w:p>
    <w:p/>
    <w:p>
      <w:pPr>
        <w:spacing w:line="312" w:lineRule="auto"/>
        <w:ind w:firstLine="709"/>
      </w:pPr>
      <w:r>
        <w:t>Метод FWHT обеспечивает сжатие 46.4% (размер 0.54x от стандартного MP3), что является хорошим показателем среди методов со средним качеством. Однако FFT показывает ещё более высокую степень сжатия (71.9%) при сопоставимом качестве, что делает FFT более эффективным выбором для задач, где критичен размер файла. DWT показывает отрицательное сжатие (увеличение размера на 15.7%), что делает его экономически неэффективным.</w:t>
      </w:r>
    </w:p>
    <w:p>
      <w:pPr>
        <w:pStyle w:val="Heading2"/>
      </w:pPr>
      <w:r>
        <w:t>3.3. Комплексный анализ эффективности методов</w:t>
      </w:r>
    </w:p>
    <w:p>
      <w:pPr>
        <w:spacing w:line="312" w:lineRule="auto"/>
        <w:ind w:firstLine="709"/>
      </w:pPr>
      <w:r>
        <w:t>Для комплексной оценки методов использованы интегральные показатели, учитывающие соотношение качество/скорость и качество/размер. Результаты представлены в таблице 3.6 и на радарной диаграмме (рисунок 3.6).</w:t>
      </w:r>
    </w:p>
    <w:p>
      <w:pPr>
        <w:jc w:val="center"/>
      </w:pPr>
      <w:r>
        <w:rPr>
          <w:b/>
          <w:sz w:val="22"/>
        </w:rPr>
        <w:t>Таблица 3.6 — Комплексная оценка эффективности методов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Mar>
              <w:top w:w="50" w:type="dxa"/>
              <w:bottom w:w="50" w:type="dxa"/>
              <w:left w:w="100" w:type="dxa"/>
              <w:right w:w="100" w:type="dxa"/>
            </w:tcMar>
          </w:tcPr>
          <w:p>
            <w:pPr>
              <w:jc w:val="center"/>
            </w:pPr>
            <w:r>
              <w:rPr>
                <w:b/>
              </w:rPr>
              <w:t>Метод</w:t>
            </w:r>
          </w:p>
        </w:tc>
        <w:tc>
          <w:tcPr>
            <w:tcW w:type="dxa" w:w="1728"/>
            <w:tcMar>
              <w:top w:w="50" w:type="dxa"/>
              <w:bottom w:w="50" w:type="dxa"/>
              <w:left w:w="100" w:type="dxa"/>
              <w:right w:w="100" w:type="dxa"/>
            </w:tcMar>
          </w:tcPr>
          <w:p>
            <w:pPr>
              <w:jc w:val="center"/>
            </w:pPr>
            <w:r>
              <w:rPr>
                <w:b/>
              </w:rPr>
              <w:t>SNR/время</w:t>
            </w:r>
          </w:p>
        </w:tc>
        <w:tc>
          <w:tcPr>
            <w:tcW w:type="dxa" w:w="1728"/>
            <w:tcMar>
              <w:top w:w="50" w:type="dxa"/>
              <w:bottom w:w="50" w:type="dxa"/>
              <w:left w:w="100" w:type="dxa"/>
              <w:right w:w="100" w:type="dxa"/>
            </w:tcMar>
          </w:tcPr>
          <w:p>
            <w:pPr>
              <w:jc w:val="center"/>
            </w:pPr>
            <w:r>
              <w:rPr>
                <w:b/>
              </w:rPr>
              <w:t>SNR/МБ</w:t>
            </w:r>
          </w:p>
        </w:tc>
        <w:tc>
          <w:tcPr>
            <w:tcW w:type="dxa" w:w="1728"/>
            <w:tcMar>
              <w:top w:w="50" w:type="dxa"/>
              <w:bottom w:w="50" w:type="dxa"/>
              <w:left w:w="100" w:type="dxa"/>
              <w:right w:w="100" w:type="dxa"/>
            </w:tcMar>
          </w:tcPr>
          <w:p>
            <w:pPr>
              <w:jc w:val="center"/>
            </w:pPr>
            <w:r>
              <w:rPr>
                <w:b/>
              </w:rPr>
              <w:t>Общий балл</w:t>
            </w:r>
          </w:p>
        </w:tc>
        <w:tc>
          <w:tcPr>
            <w:tcW w:type="dxa" w:w="1728"/>
            <w:tcMar>
              <w:top w:w="50" w:type="dxa"/>
              <w:bottom w:w="50" w:type="dxa"/>
              <w:left w:w="100" w:type="dxa"/>
              <w:right w:w="100" w:type="dxa"/>
            </w:tcMar>
          </w:tcPr>
          <w:p>
            <w:pPr>
              <w:jc w:val="center"/>
            </w:pPr>
            <w:r>
              <w:rPr>
                <w:b/>
              </w:rPr>
              <w:t>Рейтинг</w:t>
            </w:r>
          </w:p>
        </w:tc>
      </w:tr>
      <w:tr>
        <w:tc>
          <w:tcPr>
            <w:tcW w:type="dxa" w:w="1728"/>
            <w:tcMar>
              <w:top w:w="50" w:type="dxa"/>
              <w:bottom w:w="50" w:type="dxa"/>
              <w:left w:w="100" w:type="dxa"/>
              <w:right w:w="100" w:type="dxa"/>
            </w:tcMar>
          </w:tcPr>
          <w:p>
            <w:pPr>
              <w:jc w:val="left"/>
            </w:pPr>
            <w:r>
              <w:t>Стандартный MP3</w:t>
            </w:r>
          </w:p>
        </w:tc>
        <w:tc>
          <w:tcPr>
            <w:tcW w:type="dxa" w:w="1728"/>
            <w:tcMar>
              <w:top w:w="50" w:type="dxa"/>
              <w:bottom w:w="50" w:type="dxa"/>
              <w:left w:w="100" w:type="dxa"/>
              <w:right w:w="100" w:type="dxa"/>
            </w:tcMar>
          </w:tcPr>
          <w:p>
            <w:pPr>
              <w:jc w:val="center"/>
            </w:pPr>
            <w:r>
              <w:t>32.14</w:t>
            </w:r>
          </w:p>
        </w:tc>
        <w:tc>
          <w:tcPr>
            <w:tcW w:type="dxa" w:w="1728"/>
            <w:tcMar>
              <w:top w:w="50" w:type="dxa"/>
              <w:bottom w:w="50" w:type="dxa"/>
              <w:left w:w="100" w:type="dxa"/>
              <w:right w:w="100" w:type="dxa"/>
            </w:tcMar>
          </w:tcPr>
          <w:p>
            <w:pPr>
              <w:jc w:val="center"/>
            </w:pPr>
            <w:r>
              <w:t>10.85</w:t>
            </w:r>
          </w:p>
        </w:tc>
        <w:tc>
          <w:tcPr>
            <w:tcW w:type="dxa" w:w="1728"/>
            <w:tcMar>
              <w:top w:w="50" w:type="dxa"/>
              <w:bottom w:w="50" w:type="dxa"/>
              <w:left w:w="100" w:type="dxa"/>
              <w:right w:w="100" w:type="dxa"/>
            </w:tcMar>
          </w:tcPr>
          <w:p>
            <w:pPr>
              <w:jc w:val="center"/>
            </w:pPr>
            <w:r>
              <w:t>0.9839</w:t>
            </w:r>
          </w:p>
        </w:tc>
        <w:tc>
          <w:tcPr>
            <w:tcW w:type="dxa" w:w="1728"/>
            <w:tcMar>
              <w:top w:w="50" w:type="dxa"/>
              <w:bottom w:w="50" w:type="dxa"/>
              <w:left w:w="100" w:type="dxa"/>
              <w:right w:w="100" w:type="dxa"/>
            </w:tcMar>
          </w:tcPr>
          <w:p>
            <w:pPr>
              <w:jc w:val="center"/>
            </w:pPr>
            <w:r>
              <w:t>1</w:t>
            </w:r>
          </w:p>
        </w:tc>
      </w:tr>
      <w:tr>
        <w:tc>
          <w:tcPr>
            <w:tcW w:type="dxa" w:w="1728"/>
            <w:tcMar>
              <w:top w:w="50" w:type="dxa"/>
              <w:bottom w:w="50" w:type="dxa"/>
              <w:left w:w="100" w:type="dxa"/>
              <w:right w:w="100" w:type="dxa"/>
            </w:tcMar>
          </w:tcPr>
          <w:p>
            <w:pPr>
              <w:jc w:val="left"/>
            </w:pPr>
            <w:r>
              <w:t>Хаффман MP3</w:t>
            </w:r>
          </w:p>
        </w:tc>
        <w:tc>
          <w:tcPr>
            <w:tcW w:type="dxa" w:w="1728"/>
            <w:tcMar>
              <w:top w:w="50" w:type="dxa"/>
              <w:bottom w:w="50" w:type="dxa"/>
              <w:left w:w="100" w:type="dxa"/>
              <w:right w:w="100" w:type="dxa"/>
            </w:tcMar>
          </w:tcPr>
          <w:p>
            <w:pPr>
              <w:jc w:val="center"/>
            </w:pPr>
            <w:r>
              <w:t>36.70</w:t>
            </w:r>
          </w:p>
        </w:tc>
        <w:tc>
          <w:tcPr>
            <w:tcW w:type="dxa" w:w="1728"/>
            <w:tcMar>
              <w:top w:w="50" w:type="dxa"/>
              <w:bottom w:w="50" w:type="dxa"/>
              <w:left w:w="100" w:type="dxa"/>
              <w:right w:w="100" w:type="dxa"/>
            </w:tcMar>
          </w:tcPr>
          <w:p>
            <w:pPr>
              <w:jc w:val="center"/>
            </w:pPr>
            <w:r>
              <w:t>20.84</w:t>
            </w:r>
          </w:p>
        </w:tc>
        <w:tc>
          <w:tcPr>
            <w:tcW w:type="dxa" w:w="1728"/>
            <w:tcMar>
              <w:top w:w="50" w:type="dxa"/>
              <w:bottom w:w="50" w:type="dxa"/>
              <w:left w:w="100" w:type="dxa"/>
              <w:right w:w="100" w:type="dxa"/>
            </w:tcMar>
          </w:tcPr>
          <w:p>
            <w:pPr>
              <w:jc w:val="center"/>
            </w:pPr>
            <w:r>
              <w:t>0.9039</w:t>
            </w:r>
          </w:p>
        </w:tc>
        <w:tc>
          <w:tcPr>
            <w:tcW w:type="dxa" w:w="1728"/>
            <w:tcMar>
              <w:top w:w="50" w:type="dxa"/>
              <w:bottom w:w="50" w:type="dxa"/>
              <w:left w:w="100" w:type="dxa"/>
              <w:right w:w="100" w:type="dxa"/>
            </w:tcMar>
          </w:tcPr>
          <w:p>
            <w:pPr>
              <w:jc w:val="center"/>
            </w:pPr>
            <w:r>
              <w:t>2</w:t>
            </w:r>
          </w:p>
        </w:tc>
      </w:tr>
      <w:tr>
        <w:tc>
          <w:tcPr>
            <w:tcW w:type="dxa" w:w="1728"/>
            <w:tcMar>
              <w:top w:w="50" w:type="dxa"/>
              <w:bottom w:w="50" w:type="dxa"/>
              <w:left w:w="100" w:type="dxa"/>
              <w:right w:w="100" w:type="dxa"/>
            </w:tcMar>
          </w:tcPr>
          <w:p>
            <w:pPr>
              <w:jc w:val="left"/>
            </w:pPr>
            <w:r>
              <w:t>Розенброк MP3</w:t>
            </w:r>
          </w:p>
        </w:tc>
        <w:tc>
          <w:tcPr>
            <w:tcW w:type="dxa" w:w="1728"/>
            <w:tcMar>
              <w:top w:w="50" w:type="dxa"/>
              <w:bottom w:w="50" w:type="dxa"/>
              <w:left w:w="100" w:type="dxa"/>
              <w:right w:w="100" w:type="dxa"/>
            </w:tcMar>
          </w:tcPr>
          <w:p>
            <w:pPr>
              <w:jc w:val="center"/>
            </w:pPr>
            <w:r>
              <w:t>24.59</w:t>
            </w:r>
          </w:p>
        </w:tc>
        <w:tc>
          <w:tcPr>
            <w:tcW w:type="dxa" w:w="1728"/>
            <w:tcMar>
              <w:top w:w="50" w:type="dxa"/>
              <w:bottom w:w="50" w:type="dxa"/>
              <w:left w:w="100" w:type="dxa"/>
              <w:right w:w="100" w:type="dxa"/>
            </w:tcMar>
          </w:tcPr>
          <w:p>
            <w:pPr>
              <w:jc w:val="center"/>
            </w:pPr>
            <w:r>
              <w:t>11.58</w:t>
            </w:r>
          </w:p>
        </w:tc>
        <w:tc>
          <w:tcPr>
            <w:tcW w:type="dxa" w:w="1728"/>
            <w:tcMar>
              <w:top w:w="50" w:type="dxa"/>
              <w:bottom w:w="50" w:type="dxa"/>
              <w:left w:w="100" w:type="dxa"/>
              <w:right w:w="100" w:type="dxa"/>
            </w:tcMar>
          </w:tcPr>
          <w:p>
            <w:pPr>
              <w:jc w:val="center"/>
            </w:pPr>
            <w:r>
              <w:t>0.8118</w:t>
            </w:r>
          </w:p>
        </w:tc>
        <w:tc>
          <w:tcPr>
            <w:tcW w:type="dxa" w:w="1728"/>
            <w:tcMar>
              <w:top w:w="50" w:type="dxa"/>
              <w:bottom w:w="50" w:type="dxa"/>
              <w:left w:w="100" w:type="dxa"/>
              <w:right w:w="100" w:type="dxa"/>
            </w:tcMar>
          </w:tcPr>
          <w:p>
            <w:pPr>
              <w:jc w:val="center"/>
            </w:pPr>
            <w:r>
              <w:t>3</w:t>
            </w:r>
          </w:p>
        </w:tc>
      </w:tr>
      <w:tr>
        <w:tc>
          <w:tcPr>
            <w:tcW w:type="dxa" w:w="1728"/>
            <w:tcMar>
              <w:top w:w="50" w:type="dxa"/>
              <w:bottom w:w="50" w:type="dxa"/>
              <w:left w:w="100" w:type="dxa"/>
              <w:right w:w="100" w:type="dxa"/>
            </w:tcMar>
          </w:tcPr>
          <w:p>
            <w:pPr>
              <w:jc w:val="left"/>
            </w:pPr>
            <w:r>
              <w:t>FWHT MP3</w:t>
            </w:r>
          </w:p>
        </w:tc>
        <w:tc>
          <w:tcPr>
            <w:tcW w:type="dxa" w:w="1728"/>
            <w:tcMar>
              <w:top w:w="50" w:type="dxa"/>
              <w:bottom w:w="50" w:type="dxa"/>
              <w:left w:w="100" w:type="dxa"/>
              <w:right w:w="100" w:type="dxa"/>
            </w:tcMar>
          </w:tcPr>
          <w:p>
            <w:pPr>
              <w:jc w:val="center"/>
            </w:pPr>
            <w:r>
              <w:t>8.91</w:t>
            </w:r>
          </w:p>
        </w:tc>
        <w:tc>
          <w:tcPr>
            <w:tcW w:type="dxa" w:w="1728"/>
            <w:tcMar>
              <w:top w:w="50" w:type="dxa"/>
              <w:bottom w:w="50" w:type="dxa"/>
              <w:left w:w="100" w:type="dxa"/>
              <w:right w:w="100" w:type="dxa"/>
            </w:tcMar>
          </w:tcPr>
          <w:p>
            <w:pPr>
              <w:jc w:val="center"/>
            </w:pPr>
            <w:r>
              <w:t>9.44</w:t>
            </w:r>
          </w:p>
        </w:tc>
        <w:tc>
          <w:tcPr>
            <w:tcW w:type="dxa" w:w="1728"/>
            <w:tcMar>
              <w:top w:w="50" w:type="dxa"/>
              <w:bottom w:w="50" w:type="dxa"/>
              <w:left w:w="100" w:type="dxa"/>
              <w:right w:w="100" w:type="dxa"/>
            </w:tcMar>
          </w:tcPr>
          <w:p>
            <w:pPr>
              <w:jc w:val="center"/>
            </w:pPr>
            <w:r>
              <w:t>0.6199</w:t>
            </w:r>
          </w:p>
        </w:tc>
        <w:tc>
          <w:tcPr>
            <w:tcW w:type="dxa" w:w="1728"/>
            <w:tcMar>
              <w:top w:w="50" w:type="dxa"/>
              <w:bottom w:w="50" w:type="dxa"/>
              <w:left w:w="100" w:type="dxa"/>
              <w:right w:w="100" w:type="dxa"/>
            </w:tcMar>
          </w:tcPr>
          <w:p>
            <w:pPr>
              <w:jc w:val="center"/>
            </w:pPr>
            <w:r>
              <w:t>4</w:t>
            </w:r>
          </w:p>
        </w:tc>
      </w:tr>
      <w:tr>
        <w:tc>
          <w:tcPr>
            <w:tcW w:type="dxa" w:w="1728"/>
            <w:tcMar>
              <w:top w:w="50" w:type="dxa"/>
              <w:bottom w:w="50" w:type="dxa"/>
              <w:left w:w="100" w:type="dxa"/>
              <w:right w:w="100" w:type="dxa"/>
            </w:tcMar>
          </w:tcPr>
          <w:p>
            <w:pPr>
              <w:jc w:val="left"/>
            </w:pPr>
            <w:r>
              <w:t>FFT MP3</w:t>
            </w:r>
          </w:p>
        </w:tc>
        <w:tc>
          <w:tcPr>
            <w:tcW w:type="dxa" w:w="1728"/>
            <w:tcMar>
              <w:top w:w="50" w:type="dxa"/>
              <w:bottom w:w="50" w:type="dxa"/>
              <w:left w:w="100" w:type="dxa"/>
              <w:right w:w="100" w:type="dxa"/>
            </w:tcMar>
          </w:tcPr>
          <w:p>
            <w:pPr>
              <w:jc w:val="center"/>
            </w:pPr>
            <w:r>
              <w:t>14.11</w:t>
            </w:r>
          </w:p>
        </w:tc>
        <w:tc>
          <w:tcPr>
            <w:tcW w:type="dxa" w:w="1728"/>
            <w:tcMar>
              <w:top w:w="50" w:type="dxa"/>
              <w:bottom w:w="50" w:type="dxa"/>
              <w:left w:w="100" w:type="dxa"/>
              <w:right w:w="100" w:type="dxa"/>
            </w:tcMar>
          </w:tcPr>
          <w:p>
            <w:pPr>
              <w:jc w:val="center"/>
            </w:pPr>
            <w:r>
              <w:t>16.90</w:t>
            </w:r>
          </w:p>
        </w:tc>
        <w:tc>
          <w:tcPr>
            <w:tcW w:type="dxa" w:w="1728"/>
            <w:tcMar>
              <w:top w:w="50" w:type="dxa"/>
              <w:bottom w:w="50" w:type="dxa"/>
              <w:left w:w="100" w:type="dxa"/>
              <w:right w:w="100" w:type="dxa"/>
            </w:tcMar>
          </w:tcPr>
          <w:p>
            <w:pPr>
              <w:jc w:val="center"/>
            </w:pPr>
            <w:r>
              <w:t>0.5940</w:t>
            </w:r>
          </w:p>
        </w:tc>
        <w:tc>
          <w:tcPr>
            <w:tcW w:type="dxa" w:w="1728"/>
            <w:tcMar>
              <w:top w:w="50" w:type="dxa"/>
              <w:bottom w:w="50" w:type="dxa"/>
              <w:left w:w="100" w:type="dxa"/>
              <w:right w:w="100" w:type="dxa"/>
            </w:tcMar>
          </w:tcPr>
          <w:p>
            <w:pPr>
              <w:jc w:val="center"/>
            </w:pPr>
            <w:r>
              <w:t>5</w:t>
            </w:r>
          </w:p>
        </w:tc>
      </w:tr>
      <w:tr>
        <w:tc>
          <w:tcPr>
            <w:tcW w:type="dxa" w:w="1728"/>
            <w:tcMar>
              <w:top w:w="50" w:type="dxa"/>
              <w:bottom w:w="50" w:type="dxa"/>
              <w:left w:w="100" w:type="dxa"/>
              <w:right w:w="100" w:type="dxa"/>
            </w:tcMar>
          </w:tcPr>
          <w:p>
            <w:pPr>
              <w:jc w:val="left"/>
            </w:pPr>
            <w:r>
              <w:t>DCT MP3</w:t>
            </w:r>
          </w:p>
        </w:tc>
        <w:tc>
          <w:tcPr>
            <w:tcW w:type="dxa" w:w="1728"/>
            <w:tcMar>
              <w:top w:w="50" w:type="dxa"/>
              <w:bottom w:w="50" w:type="dxa"/>
              <w:left w:w="100" w:type="dxa"/>
              <w:right w:w="100" w:type="dxa"/>
            </w:tcMar>
          </w:tcPr>
          <w:p>
            <w:pPr>
              <w:jc w:val="center"/>
            </w:pPr>
            <w:r>
              <w:t>0.01</w:t>
            </w:r>
          </w:p>
        </w:tc>
        <w:tc>
          <w:tcPr>
            <w:tcW w:type="dxa" w:w="1728"/>
            <w:tcMar>
              <w:top w:w="50" w:type="dxa"/>
              <w:bottom w:w="50" w:type="dxa"/>
              <w:left w:w="100" w:type="dxa"/>
              <w:right w:w="100" w:type="dxa"/>
            </w:tcMar>
          </w:tcPr>
          <w:p>
            <w:pPr>
              <w:jc w:val="center"/>
            </w:pPr>
            <w:r>
              <w:t>0.02</w:t>
            </w:r>
          </w:p>
        </w:tc>
        <w:tc>
          <w:tcPr>
            <w:tcW w:type="dxa" w:w="1728"/>
            <w:tcMar>
              <w:top w:w="50" w:type="dxa"/>
              <w:bottom w:w="50" w:type="dxa"/>
              <w:left w:w="100" w:type="dxa"/>
              <w:right w:w="100" w:type="dxa"/>
            </w:tcMar>
          </w:tcPr>
          <w:p>
            <w:pPr>
              <w:jc w:val="center"/>
            </w:pPr>
            <w:r>
              <w:t>0.1973</w:t>
            </w:r>
          </w:p>
        </w:tc>
        <w:tc>
          <w:tcPr>
            <w:tcW w:type="dxa" w:w="1728"/>
            <w:tcMar>
              <w:top w:w="50" w:type="dxa"/>
              <w:bottom w:w="50" w:type="dxa"/>
              <w:left w:w="100" w:type="dxa"/>
              <w:right w:w="100" w:type="dxa"/>
            </w:tcMar>
          </w:tcPr>
          <w:p>
            <w:pPr>
              <w:jc w:val="center"/>
            </w:pPr>
            <w:r>
              <w:t>6</w:t>
            </w:r>
          </w:p>
        </w:tc>
      </w:tr>
      <w:tr>
        <w:tc>
          <w:tcPr>
            <w:tcW w:type="dxa" w:w="1728"/>
            <w:tcMar>
              <w:top w:w="50" w:type="dxa"/>
              <w:bottom w:w="50" w:type="dxa"/>
              <w:left w:w="100" w:type="dxa"/>
              <w:right w:w="100" w:type="dxa"/>
            </w:tcMar>
          </w:tcPr>
          <w:p>
            <w:pPr>
              <w:jc w:val="left"/>
            </w:pPr>
            <w:r>
              <w:t>DWT MP3</w:t>
            </w:r>
          </w:p>
        </w:tc>
        <w:tc>
          <w:tcPr>
            <w:tcW w:type="dxa" w:w="1728"/>
            <w:tcMar>
              <w:top w:w="50" w:type="dxa"/>
              <w:bottom w:w="50" w:type="dxa"/>
              <w:left w:w="100" w:type="dxa"/>
              <w:right w:w="100" w:type="dxa"/>
            </w:tcMar>
          </w:tcPr>
          <w:p>
            <w:pPr>
              <w:jc w:val="center"/>
            </w:pPr>
            <w:r>
              <w:t>0.01</w:t>
            </w:r>
          </w:p>
        </w:tc>
        <w:tc>
          <w:tcPr>
            <w:tcW w:type="dxa" w:w="1728"/>
            <w:tcMar>
              <w:top w:w="50" w:type="dxa"/>
              <w:bottom w:w="50" w:type="dxa"/>
              <w:left w:w="100" w:type="dxa"/>
              <w:right w:w="100" w:type="dxa"/>
            </w:tcMar>
          </w:tcPr>
          <w:p>
            <w:pPr>
              <w:jc w:val="center"/>
            </w:pPr>
            <w:r>
              <w:t>0.01</w:t>
            </w:r>
          </w:p>
        </w:tc>
        <w:tc>
          <w:tcPr>
            <w:tcW w:type="dxa" w:w="1728"/>
            <w:tcMar>
              <w:top w:w="50" w:type="dxa"/>
              <w:bottom w:w="50" w:type="dxa"/>
              <w:left w:w="100" w:type="dxa"/>
              <w:right w:w="100" w:type="dxa"/>
            </w:tcMar>
          </w:tcPr>
          <w:p>
            <w:pPr>
              <w:jc w:val="center"/>
            </w:pPr>
            <w:r>
              <w:t>0.0695</w:t>
            </w:r>
          </w:p>
        </w:tc>
        <w:tc>
          <w:tcPr>
            <w:tcW w:type="dxa" w:w="1728"/>
            <w:tcMar>
              <w:top w:w="50" w:type="dxa"/>
              <w:bottom w:w="50" w:type="dxa"/>
              <w:left w:w="100" w:type="dxa"/>
              <w:right w:w="100" w:type="dxa"/>
            </w:tcMar>
          </w:tcPr>
          <w:p>
            <w:pPr>
              <w:jc w:val="center"/>
            </w:pPr>
            <w:r>
              <w:t>7</w:t>
            </w:r>
          </w:p>
        </w:tc>
      </w:tr>
    </w:tbl>
    <w:p/>
    <w:p>
      <w:pPr>
        <w:jc w:val="center"/>
      </w:pPr>
      <w:r>
        <w:drawing>
          <wp:inline xmlns:a="http://schemas.openxmlformats.org/drawingml/2006/main" xmlns:pic="http://schemas.openxmlformats.org/drawingml/2006/picture">
            <wp:extent cx="4572000" cy="3727890"/>
            <wp:docPr id="6" name="Picture 6"/>
            <wp:cNvGraphicFramePr>
              <a:graphicFrameLocks noChangeAspect="1"/>
            </wp:cNvGraphicFramePr>
            <a:graphic>
              <a:graphicData uri="http://schemas.openxmlformats.org/drawingml/2006/picture">
                <pic:pic>
                  <pic:nvPicPr>
                    <pic:cNvPr id="0" name="radar_comparison.png"/>
                    <pic:cNvPicPr/>
                  </pic:nvPicPr>
                  <pic:blipFill>
                    <a:blip r:embed="rId14"/>
                    <a:stretch>
                      <a:fillRect/>
                    </a:stretch>
                  </pic:blipFill>
                  <pic:spPr>
                    <a:xfrm>
                      <a:off x="0" y="0"/>
                      <a:ext cx="4572000" cy="3727890"/>
                    </a:xfrm>
                    <a:prstGeom prst="rect"/>
                  </pic:spPr>
                </pic:pic>
              </a:graphicData>
            </a:graphic>
          </wp:inline>
        </w:drawing>
      </w:r>
    </w:p>
    <w:p>
      <w:pPr>
        <w:jc w:val="center"/>
      </w:pPr>
      <w:r>
        <w:rPr>
          <w:i/>
          <w:sz w:val="20"/>
        </w:rPr>
        <w:t>Рисунок 3.6 — Радарная диаграмма методов (нормализованные показатели)</w:t>
      </w:r>
    </w:p>
    <w:p/>
    <w:p>
      <w:pPr>
        <w:pStyle w:val="Heading2"/>
      </w:pPr>
      <w:r>
        <w:t>3.4. Анализ соотношений качество/скорость и качество/размер</w:t>
      </w:r>
    </w:p>
    <w:p>
      <w:pPr>
        <w:spacing w:line="312" w:lineRule="auto"/>
        <w:ind w:firstLine="709"/>
      </w:pPr>
      <w:r>
        <w:t>Для визуализации соотношений между метриками построены диаграммы рассеяния, показывающие распределение результатов для каждого файла и средние значения по методам.</w:t>
      </w:r>
    </w:p>
    <w:p>
      <w:pPr>
        <w:jc w:val="center"/>
      </w:pPr>
      <w:r>
        <w:drawing>
          <wp:inline xmlns:a="http://schemas.openxmlformats.org/drawingml/2006/main" xmlns:pic="http://schemas.openxmlformats.org/drawingml/2006/picture">
            <wp:extent cx="4572000" cy="3643409"/>
            <wp:docPr id="7" name="Picture 7"/>
            <wp:cNvGraphicFramePr>
              <a:graphicFrameLocks noChangeAspect="1"/>
            </wp:cNvGraphicFramePr>
            <a:graphic>
              <a:graphicData uri="http://schemas.openxmlformats.org/drawingml/2006/picture">
                <pic:pic>
                  <pic:nvPicPr>
                    <pic:cNvPr id="0" name="snr_vs_time.png"/>
                    <pic:cNvPicPr/>
                  </pic:nvPicPr>
                  <pic:blipFill>
                    <a:blip r:embed="rId15"/>
                    <a:stretch>
                      <a:fillRect/>
                    </a:stretch>
                  </pic:blipFill>
                  <pic:spPr>
                    <a:xfrm>
                      <a:off x="0" y="0"/>
                      <a:ext cx="4572000" cy="3643409"/>
                    </a:xfrm>
                    <a:prstGeom prst="rect"/>
                  </pic:spPr>
                </pic:pic>
              </a:graphicData>
            </a:graphic>
          </wp:inline>
        </w:drawing>
      </w:r>
    </w:p>
    <w:p>
      <w:pPr>
        <w:jc w:val="center"/>
      </w:pPr>
      <w:r>
        <w:rPr>
          <w:i/>
          <w:sz w:val="20"/>
        </w:rPr>
        <w:t>Рисунок 3.7 — Соотношение качество/скорость (звёзды = средние значения)</w:t>
      </w:r>
    </w:p>
    <w:p/>
    <w:p>
      <w:pPr>
        <w:jc w:val="center"/>
      </w:pPr>
      <w:r>
        <w:drawing>
          <wp:inline xmlns:a="http://schemas.openxmlformats.org/drawingml/2006/main" xmlns:pic="http://schemas.openxmlformats.org/drawingml/2006/picture">
            <wp:extent cx="4572000" cy="3640324"/>
            <wp:docPr id="8" name="Picture 8"/>
            <wp:cNvGraphicFramePr>
              <a:graphicFrameLocks noChangeAspect="1"/>
            </wp:cNvGraphicFramePr>
            <a:graphic>
              <a:graphicData uri="http://schemas.openxmlformats.org/drawingml/2006/picture">
                <pic:pic>
                  <pic:nvPicPr>
                    <pic:cNvPr id="0" name="snr_vs_size.png"/>
                    <pic:cNvPicPr/>
                  </pic:nvPicPr>
                  <pic:blipFill>
                    <a:blip r:embed="rId16"/>
                    <a:stretch>
                      <a:fillRect/>
                    </a:stretch>
                  </pic:blipFill>
                  <pic:spPr>
                    <a:xfrm>
                      <a:off x="0" y="0"/>
                      <a:ext cx="4572000" cy="3640324"/>
                    </a:xfrm>
                    <a:prstGeom prst="rect"/>
                  </pic:spPr>
                </pic:pic>
              </a:graphicData>
            </a:graphic>
          </wp:inline>
        </w:drawing>
      </w:r>
    </w:p>
    <w:p>
      <w:pPr>
        <w:jc w:val="center"/>
      </w:pPr>
      <w:r>
        <w:rPr>
          <w:i/>
          <w:sz w:val="20"/>
        </w:rPr>
        <w:t>Рисунок 3.8 — Соотношение качество/размер (звёзды = средние значения)</w:t>
      </w:r>
    </w:p>
    <w:p/>
    <w:p>
      <w:pPr>
        <w:spacing w:line="312" w:lineRule="auto"/>
        <w:ind w:firstLine="709"/>
      </w:pPr>
      <w:r>
        <w:t>Анализ диаграмм показывает, что метод FWHT занимает промежуточное положение между высококачественными методами (Стандартный MP3, Хаффман) и методами с низким качеством (DCT, DWT). При этом FWHT уступает FFT по соотношению качество/скорость и качество/размер, что ставит под вопрос его практическую применимость для задач сжатия аудио по сравнению с FFT.</w:t>
      </w:r>
    </w:p>
    <w:p>
      <w:pPr>
        <w:pStyle w:val="Heading2"/>
      </w:pPr>
      <w:r>
        <w:t>3.5. Корреляционный анализ метрик</w:t>
      </w:r>
    </w:p>
    <w:p>
      <w:pPr>
        <w:spacing w:line="312" w:lineRule="auto"/>
        <w:ind w:firstLine="709"/>
      </w:pPr>
      <w:r>
        <w:t>Корреляционный анализ проведён для выявления взаимосвязей между метриками качества. Результаты представлены в таблице 3.7 и на тепловой карте (рисунок 3.9).</w:t>
      </w:r>
    </w:p>
    <w:p>
      <w:pPr>
        <w:jc w:val="center"/>
      </w:pPr>
      <w:r>
        <w:drawing>
          <wp:inline xmlns:a="http://schemas.openxmlformats.org/drawingml/2006/main" xmlns:pic="http://schemas.openxmlformats.org/drawingml/2006/picture">
            <wp:extent cx="4572000" cy="3769112"/>
            <wp:docPr id="9" name="Picture 9"/>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4572000" cy="3769112"/>
                    </a:xfrm>
                    <a:prstGeom prst="rect"/>
                  </pic:spPr>
                </pic:pic>
              </a:graphicData>
            </a:graphic>
          </wp:inline>
        </w:drawing>
      </w:r>
    </w:p>
    <w:p>
      <w:pPr>
        <w:jc w:val="center"/>
      </w:pPr>
      <w:r>
        <w:rPr>
          <w:i/>
          <w:sz w:val="20"/>
        </w:rPr>
        <w:t>Рисунок 3.9 — Корреляционная матрица метрик</w:t>
      </w:r>
    </w:p>
    <w:p/>
    <w:p>
      <w:pPr>
        <w:jc w:val="center"/>
      </w:pPr>
      <w:r>
        <w:rPr>
          <w:b/>
          <w:sz w:val="22"/>
        </w:rPr>
        <w:t>Таблица 3.7 — Фрагмент корреляционной матрицы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Mar>
              <w:top w:w="50" w:type="dxa"/>
              <w:bottom w:w="50" w:type="dxa"/>
              <w:left w:w="100" w:type="dxa"/>
              <w:right w:w="100" w:type="dxa"/>
            </w:tcMar>
          </w:tcPr>
          <w:p>
            <w:pPr>
              <w:jc w:val="center"/>
            </w:pPr>
            <w:r>
              <w:rPr>
                <w:b/>
              </w:rPr>
              <w:t>Метрика</w:t>
            </w:r>
          </w:p>
        </w:tc>
        <w:tc>
          <w:tcPr>
            <w:tcW w:type="dxa" w:w="1440"/>
            <w:tcMar>
              <w:top w:w="50" w:type="dxa"/>
              <w:bottom w:w="50" w:type="dxa"/>
              <w:left w:w="100" w:type="dxa"/>
              <w:right w:w="100" w:type="dxa"/>
            </w:tcMar>
          </w:tcPr>
          <w:p>
            <w:pPr>
              <w:jc w:val="center"/>
            </w:pPr>
            <w:r>
              <w:rPr>
                <w:b/>
              </w:rPr>
              <w:t>SNR</w:t>
            </w:r>
          </w:p>
        </w:tc>
        <w:tc>
          <w:tcPr>
            <w:tcW w:type="dxa" w:w="1440"/>
            <w:tcMar>
              <w:top w:w="50" w:type="dxa"/>
              <w:bottom w:w="50" w:type="dxa"/>
              <w:left w:w="100" w:type="dxa"/>
              <w:right w:w="100" w:type="dxa"/>
            </w:tcMar>
          </w:tcPr>
          <w:p>
            <w:pPr>
              <w:jc w:val="center"/>
            </w:pPr>
            <w:r>
              <w:rPr>
                <w:b/>
              </w:rPr>
              <w:t>SI-SDR</w:t>
            </w:r>
          </w:p>
        </w:tc>
        <w:tc>
          <w:tcPr>
            <w:tcW w:type="dxa" w:w="1440"/>
            <w:tcMar>
              <w:top w:w="50" w:type="dxa"/>
              <w:bottom w:w="50" w:type="dxa"/>
              <w:left w:w="100" w:type="dxa"/>
              <w:right w:w="100" w:type="dxa"/>
            </w:tcMar>
          </w:tcPr>
          <w:p>
            <w:pPr>
              <w:jc w:val="center"/>
            </w:pPr>
            <w:r>
              <w:rPr>
                <w:b/>
              </w:rPr>
              <w:t>LSD</w:t>
            </w:r>
          </w:p>
        </w:tc>
        <w:tc>
          <w:tcPr>
            <w:tcW w:type="dxa" w:w="1440"/>
            <w:tcMar>
              <w:top w:w="50" w:type="dxa"/>
              <w:bottom w:w="50" w:type="dxa"/>
              <w:left w:w="100" w:type="dxa"/>
              <w:right w:w="100" w:type="dxa"/>
            </w:tcMar>
          </w:tcPr>
          <w:p>
            <w:pPr>
              <w:jc w:val="center"/>
            </w:pPr>
            <w:r>
              <w:rPr>
                <w:b/>
              </w:rPr>
              <w:t>Время</w:t>
            </w:r>
          </w:p>
        </w:tc>
        <w:tc>
          <w:tcPr>
            <w:tcW w:type="dxa" w:w="1440"/>
            <w:tcMar>
              <w:top w:w="50" w:type="dxa"/>
              <w:bottom w:w="50" w:type="dxa"/>
              <w:left w:w="100" w:type="dxa"/>
              <w:right w:w="100" w:type="dxa"/>
            </w:tcMar>
          </w:tcPr>
          <w:p>
            <w:pPr>
              <w:jc w:val="center"/>
            </w:pPr>
            <w:r>
              <w:rPr>
                <w:b/>
              </w:rPr>
              <w:t>Размер</w:t>
            </w:r>
          </w:p>
        </w:tc>
      </w:tr>
      <w:tr>
        <w:tc>
          <w:tcPr>
            <w:tcW w:type="dxa" w:w="1440"/>
            <w:tcMar>
              <w:top w:w="50" w:type="dxa"/>
              <w:bottom w:w="50" w:type="dxa"/>
              <w:left w:w="100" w:type="dxa"/>
              <w:right w:w="100" w:type="dxa"/>
            </w:tcMar>
          </w:tcPr>
          <w:p>
            <w:pPr>
              <w:jc w:val="left"/>
            </w:pPr>
            <w:r>
              <w:t>SNR</w:t>
            </w:r>
          </w:p>
        </w:tc>
        <w:tc>
          <w:tcPr>
            <w:tcW w:type="dxa" w:w="1440"/>
            <w:tcMar>
              <w:top w:w="50" w:type="dxa"/>
              <w:bottom w:w="50" w:type="dxa"/>
              <w:left w:w="100" w:type="dxa"/>
              <w:right w:w="100" w:type="dxa"/>
            </w:tcMar>
          </w:tcPr>
          <w:p>
            <w:pPr>
              <w:jc w:val="center"/>
            </w:pPr>
            <w:r>
              <w:t>1.00</w:t>
            </w:r>
          </w:p>
        </w:tc>
        <w:tc>
          <w:tcPr>
            <w:tcW w:type="dxa" w:w="1440"/>
            <w:tcMar>
              <w:top w:w="50" w:type="dxa"/>
              <w:bottom w:w="50" w:type="dxa"/>
              <w:left w:w="100" w:type="dxa"/>
              <w:right w:w="100" w:type="dxa"/>
            </w:tcMar>
          </w:tcPr>
          <w:p>
            <w:pPr>
              <w:jc w:val="center"/>
            </w:pPr>
            <w:r>
              <w:t>0.75</w:t>
            </w:r>
          </w:p>
        </w:tc>
        <w:tc>
          <w:tcPr>
            <w:tcW w:type="dxa" w:w="1440"/>
            <w:tcMar>
              <w:top w:w="50" w:type="dxa"/>
              <w:bottom w:w="50" w:type="dxa"/>
              <w:left w:w="100" w:type="dxa"/>
              <w:right w:w="100" w:type="dxa"/>
            </w:tcMar>
          </w:tcPr>
          <w:p>
            <w:pPr>
              <w:jc w:val="center"/>
            </w:pPr>
            <w:r>
              <w:t>-0.68</w:t>
            </w:r>
          </w:p>
        </w:tc>
        <w:tc>
          <w:tcPr>
            <w:tcW w:type="dxa" w:w="1440"/>
            <w:tcMar>
              <w:top w:w="50" w:type="dxa"/>
              <w:bottom w:w="50" w:type="dxa"/>
              <w:left w:w="100" w:type="dxa"/>
              <w:right w:w="100" w:type="dxa"/>
            </w:tcMar>
          </w:tcPr>
          <w:p>
            <w:pPr>
              <w:jc w:val="center"/>
            </w:pPr>
            <w:r>
              <w:t>-0.63</w:t>
            </w:r>
          </w:p>
        </w:tc>
        <w:tc>
          <w:tcPr>
            <w:tcW w:type="dxa" w:w="1440"/>
            <w:tcMar>
              <w:top w:w="50" w:type="dxa"/>
              <w:bottom w:w="50" w:type="dxa"/>
              <w:left w:w="100" w:type="dxa"/>
              <w:right w:w="100" w:type="dxa"/>
            </w:tcMar>
          </w:tcPr>
          <w:p>
            <w:pPr>
              <w:jc w:val="center"/>
            </w:pPr>
            <w:r>
              <w:t>0.12</w:t>
            </w:r>
          </w:p>
        </w:tc>
      </w:tr>
      <w:tr>
        <w:tc>
          <w:tcPr>
            <w:tcW w:type="dxa" w:w="1440"/>
            <w:tcMar>
              <w:top w:w="50" w:type="dxa"/>
              <w:bottom w:w="50" w:type="dxa"/>
              <w:left w:w="100" w:type="dxa"/>
              <w:right w:w="100" w:type="dxa"/>
            </w:tcMar>
          </w:tcPr>
          <w:p>
            <w:pPr>
              <w:jc w:val="left"/>
            </w:pPr>
            <w:r>
              <w:t>SI-SDR</w:t>
            </w:r>
          </w:p>
        </w:tc>
        <w:tc>
          <w:tcPr>
            <w:tcW w:type="dxa" w:w="1440"/>
            <w:tcMar>
              <w:top w:w="50" w:type="dxa"/>
              <w:bottom w:w="50" w:type="dxa"/>
              <w:left w:w="100" w:type="dxa"/>
              <w:right w:w="100" w:type="dxa"/>
            </w:tcMar>
          </w:tcPr>
          <w:p>
            <w:pPr>
              <w:jc w:val="center"/>
            </w:pPr>
            <w:r>
              <w:t>0.75</w:t>
            </w:r>
          </w:p>
        </w:tc>
        <w:tc>
          <w:tcPr>
            <w:tcW w:type="dxa" w:w="1440"/>
            <w:tcMar>
              <w:top w:w="50" w:type="dxa"/>
              <w:bottom w:w="50" w:type="dxa"/>
              <w:left w:w="100" w:type="dxa"/>
              <w:right w:w="100" w:type="dxa"/>
            </w:tcMar>
          </w:tcPr>
          <w:p>
            <w:pPr>
              <w:jc w:val="center"/>
            </w:pPr>
            <w:r>
              <w:t>1.00</w:t>
            </w:r>
          </w:p>
        </w:tc>
        <w:tc>
          <w:tcPr>
            <w:tcW w:type="dxa" w:w="1440"/>
            <w:tcMar>
              <w:top w:w="50" w:type="dxa"/>
              <w:bottom w:w="50" w:type="dxa"/>
              <w:left w:w="100" w:type="dxa"/>
              <w:right w:w="100" w:type="dxa"/>
            </w:tcMar>
          </w:tcPr>
          <w:p>
            <w:pPr>
              <w:jc w:val="center"/>
            </w:pPr>
            <w:r>
              <w:t>-0.46</w:t>
            </w:r>
          </w:p>
        </w:tc>
        <w:tc>
          <w:tcPr>
            <w:tcW w:type="dxa" w:w="1440"/>
            <w:tcMar>
              <w:top w:w="50" w:type="dxa"/>
              <w:bottom w:w="50" w:type="dxa"/>
              <w:left w:w="100" w:type="dxa"/>
              <w:right w:w="100" w:type="dxa"/>
            </w:tcMar>
          </w:tcPr>
          <w:p>
            <w:pPr>
              <w:jc w:val="center"/>
            </w:pPr>
            <w:r>
              <w:t>-0.61</w:t>
            </w:r>
          </w:p>
        </w:tc>
        <w:tc>
          <w:tcPr>
            <w:tcW w:type="dxa" w:w="1440"/>
            <w:tcMar>
              <w:top w:w="50" w:type="dxa"/>
              <w:bottom w:w="50" w:type="dxa"/>
              <w:left w:w="100" w:type="dxa"/>
              <w:right w:w="100" w:type="dxa"/>
            </w:tcMar>
          </w:tcPr>
          <w:p>
            <w:pPr>
              <w:jc w:val="center"/>
            </w:pPr>
            <w:r>
              <w:t>-0.34</w:t>
            </w:r>
          </w:p>
        </w:tc>
      </w:tr>
      <w:tr>
        <w:tc>
          <w:tcPr>
            <w:tcW w:type="dxa" w:w="1440"/>
            <w:tcMar>
              <w:top w:w="50" w:type="dxa"/>
              <w:bottom w:w="50" w:type="dxa"/>
              <w:left w:w="100" w:type="dxa"/>
              <w:right w:w="100" w:type="dxa"/>
            </w:tcMar>
          </w:tcPr>
          <w:p>
            <w:pPr>
              <w:jc w:val="left"/>
            </w:pPr>
            <w:r>
              <w:t>LSD</w:t>
            </w:r>
          </w:p>
        </w:tc>
        <w:tc>
          <w:tcPr>
            <w:tcW w:type="dxa" w:w="1440"/>
            <w:tcMar>
              <w:top w:w="50" w:type="dxa"/>
              <w:bottom w:w="50" w:type="dxa"/>
              <w:left w:w="100" w:type="dxa"/>
              <w:right w:w="100" w:type="dxa"/>
            </w:tcMar>
          </w:tcPr>
          <w:p>
            <w:pPr>
              <w:jc w:val="center"/>
            </w:pPr>
            <w:r>
              <w:t>-0.68</w:t>
            </w:r>
          </w:p>
        </w:tc>
        <w:tc>
          <w:tcPr>
            <w:tcW w:type="dxa" w:w="1440"/>
            <w:tcMar>
              <w:top w:w="50" w:type="dxa"/>
              <w:bottom w:w="50" w:type="dxa"/>
              <w:left w:w="100" w:type="dxa"/>
              <w:right w:w="100" w:type="dxa"/>
            </w:tcMar>
          </w:tcPr>
          <w:p>
            <w:pPr>
              <w:jc w:val="center"/>
            </w:pPr>
            <w:r>
              <w:t>-0.46</w:t>
            </w:r>
          </w:p>
        </w:tc>
        <w:tc>
          <w:tcPr>
            <w:tcW w:type="dxa" w:w="1440"/>
            <w:tcMar>
              <w:top w:w="50" w:type="dxa"/>
              <w:bottom w:w="50" w:type="dxa"/>
              <w:left w:w="100" w:type="dxa"/>
              <w:right w:w="100" w:type="dxa"/>
            </w:tcMar>
          </w:tcPr>
          <w:p>
            <w:pPr>
              <w:jc w:val="center"/>
            </w:pPr>
            <w:r>
              <w:t>1.00</w:t>
            </w:r>
          </w:p>
        </w:tc>
        <w:tc>
          <w:tcPr>
            <w:tcW w:type="dxa" w:w="1440"/>
            <w:tcMar>
              <w:top w:w="50" w:type="dxa"/>
              <w:bottom w:w="50" w:type="dxa"/>
              <w:left w:w="100" w:type="dxa"/>
              <w:right w:w="100" w:type="dxa"/>
            </w:tcMar>
          </w:tcPr>
          <w:p>
            <w:pPr>
              <w:jc w:val="center"/>
            </w:pPr>
            <w:r>
              <w:t>0.58</w:t>
            </w:r>
          </w:p>
        </w:tc>
        <w:tc>
          <w:tcPr>
            <w:tcW w:type="dxa" w:w="1440"/>
            <w:tcMar>
              <w:top w:w="50" w:type="dxa"/>
              <w:bottom w:w="50" w:type="dxa"/>
              <w:left w:w="100" w:type="dxa"/>
              <w:right w:w="100" w:type="dxa"/>
            </w:tcMar>
          </w:tcPr>
          <w:p>
            <w:pPr>
              <w:jc w:val="center"/>
            </w:pPr>
            <w:r>
              <w:t>-0.31</w:t>
            </w:r>
          </w:p>
        </w:tc>
      </w:tr>
    </w:tbl>
    <w:p/>
    <w:p>
      <w:pPr>
        <w:spacing w:line="312" w:lineRule="auto"/>
        <w:ind w:firstLine="709"/>
      </w:pPr>
      <w:r>
        <w:t>Выявлена сильная положительная корреляция между SNR и SI-SDR (r = 0.75), что подтверждает согласованность этих метрик при оценке качества. Сильная отрицательная корреляция между SNR и LSD (r = -0.68) указывает на взаимосвязь искажений во временной и спектральной областях. Отрицательная корреляция между SNR и временем (r = -0.63) объясняется тем, что методы с низким качеством (DCT, DWT) требуют больше времени на обработку.</w:t>
      </w:r>
    </w:p>
    <w:p>
      <w:pPr>
        <w:pStyle w:val="Heading2"/>
      </w:pPr>
      <w:r>
        <w:t>3.6. Анализ распределения результатов</w:t>
      </w:r>
    </w:p>
    <w:p>
      <w:pPr>
        <w:jc w:val="center"/>
      </w:pPr>
      <w:r>
        <w:drawing>
          <wp:inline xmlns:a="http://schemas.openxmlformats.org/drawingml/2006/main" xmlns:pic="http://schemas.openxmlformats.org/drawingml/2006/picture">
            <wp:extent cx="5029200" cy="2503260"/>
            <wp:docPr id="10" name="Picture 10"/>
            <wp:cNvGraphicFramePr>
              <a:graphicFrameLocks noChangeAspect="1"/>
            </wp:cNvGraphicFramePr>
            <a:graphic>
              <a:graphicData uri="http://schemas.openxmlformats.org/drawingml/2006/picture">
                <pic:pic>
                  <pic:nvPicPr>
                    <pic:cNvPr id="0" name="snr_boxplot.png"/>
                    <pic:cNvPicPr/>
                  </pic:nvPicPr>
                  <pic:blipFill>
                    <a:blip r:embed="rId18"/>
                    <a:stretch>
                      <a:fillRect/>
                    </a:stretch>
                  </pic:blipFill>
                  <pic:spPr>
                    <a:xfrm>
                      <a:off x="0" y="0"/>
                      <a:ext cx="5029200" cy="2503260"/>
                    </a:xfrm>
                    <a:prstGeom prst="rect"/>
                  </pic:spPr>
                </pic:pic>
              </a:graphicData>
            </a:graphic>
          </wp:inline>
        </w:drawing>
      </w:r>
    </w:p>
    <w:p>
      <w:pPr>
        <w:jc w:val="center"/>
      </w:pPr>
      <w:r>
        <w:rPr>
          <w:i/>
          <w:sz w:val="20"/>
        </w:rPr>
        <w:t>Рисунок 3.10 — Распределение SNR по методам (box plot)</w:t>
      </w:r>
    </w:p>
    <w:p/>
    <w:p>
      <w:pPr>
        <w:spacing w:line="312" w:lineRule="auto"/>
        <w:ind w:firstLine="709"/>
      </w:pPr>
      <w:r>
        <w:t>Анализ распределения показывает, что метод FWHT имеет широкий размах значений SNR (от 1.21 до 14.75 дБ), что указывает на чувствительность алгоритма к характеристикам входного сигнала. Стандартный MP3 демонстрирует узкое распределение (25.01-30.46 дБ), что говорит о стабильном качестве независимо от входных данных. Метод Розенброк также показывает высокую стабильность с минимальным разбросом значений.</w:t>
      </w:r>
    </w:p>
    <w:p>
      <w:pPr>
        <w:pStyle w:val="Heading2"/>
      </w:pPr>
      <w:r>
        <w:t>3.7. Детальный анализ метода FWHT</w:t>
      </w:r>
    </w:p>
    <w:p>
      <w:pPr>
        <w:spacing w:line="312" w:lineRule="auto"/>
        <w:ind w:firstLine="709"/>
      </w:pPr>
      <w:r>
        <w:t>Метод FWHT (Fast Walsh-Hadamard Transform) занимает особое место в исследовании как основной объект изучения. На основе экспериментальных данных проведён детальный анализ преимуществ и недостатков данного метода.</w:t>
      </w:r>
    </w:p>
    <w:p>
      <w:pPr>
        <w:pStyle w:val="Heading3"/>
      </w:pPr>
      <w:r>
        <w:t>3.7.1. Преимущества FWHT</w:t>
      </w:r>
    </w:p>
    <w:p>
      <w:pPr>
        <w:spacing w:line="312" w:lineRule="auto"/>
        <w:ind w:firstLine="709"/>
      </w:pPr>
      <w:r>
        <w:t>Метод FWHT обладает следующими преимуществами по результатам эксперимента:</w:t>
        <w:br/>
        <w:br/>
        <w:t>1. Стабильность результатов: FWHT демонстрирует одно из самых низких стандартных отклонений SI-SDR (0.23 дБ) среди всех методов, что указывает на предсказуемость работы алгоритма независимо от характеристик входного сигнала. Это важное преимущество для промышленных систем, требующих гарантированного качества.</w:t>
        <w:br/>
        <w:br/>
        <w:t>2. Эффективное сжатие: FWHT обеспечивает сжатие 46.4% относительно стандартного MP3 (размер 0.54x), что является хорошим показателем. Выходной файл занимает в среднем 1.44 МБ против 2.69 МБ для стандартного MP3.</w:t>
        <w:br/>
        <w:br/>
        <w:t>3. Среднее качество обработки: SNR 13.59 дБ и SI-SDR 14.06 дБ соответствуют удовлетворительному уровню качества, что приемлемо для многих практических задач, не требующих высокой точности воспроизведения.</w:t>
        <w:br/>
        <w:br/>
        <w:t>4. Теоретическая простота: Преобразование Адамара требует только операций сложения и вычитания, что делает его привлекательным для аппаратной реализации на FPGA и DSP-процессорах [2, с. 15].</w:t>
        <w:br/>
        <w:br/>
        <w:t>5. Ортогональность: Матрицы Адамара обладают свойством ортогональности, что обеспечивает обратимость преобразования и теоретическую возможность точного восстановления сигнала при отсутствии квантования.</w:t>
      </w:r>
    </w:p>
    <w:p>
      <w:pPr>
        <w:pStyle w:val="Heading3"/>
      </w:pPr>
      <w:r>
        <w:t>3.7.2. Недостатки FWHT</w:t>
      </w:r>
    </w:p>
    <w:p>
      <w:pPr>
        <w:spacing w:line="312" w:lineRule="auto"/>
        <w:ind w:firstLine="709"/>
      </w:pPr>
      <w:r>
        <w:t>Метод FWHT имеет существенные недостатки, ограничивающие его практическое применение:</w:t>
        <w:br/>
        <w:br/>
        <w:t>1. Низкое качество по сравнению с конкурентами: SNR 13.59 дБ значительно уступает стандартному MP3 (29.15 дБ) — разница составляет 15.56 дБ, что соответствует более чем 35-кратному увеличению энергии шума. Это делает FWHT непригодным для задач архивирования и профессиональной обработки аудио.</w:t>
        <w:br/>
        <w:br/>
        <w:t>2. Высокий уровень спектральных искажений: LSD 24.57 дБ в 4 раза выше, чем у стандартного MP3 (5.98 дБ). Это указывает на существенное нарушение спектральной структуры сигнала, что критично для музыкального контента.</w:t>
        <w:br/>
        <w:br/>
        <w:t>3. Низкая производительность: Время обработки 1.53 с в 1.68 раза выше, чем у стандартного MP3 (0.91 с). При этом качество значительно ниже, что делает FWHT экономически неэффективным. Соотношение SNR/время (8.91) является одним из худших среди методов среднего качества.</w:t>
        <w:br/>
        <w:br/>
        <w:t>4. Уступает FFT по всем показателям: FFT показывает сопоставимое качество (SNR 12.75 дБ против 13.59 дБ) при значительно меньшем времени обработки (0.90 с против 1.53 с) и более сильном сжатии (71.9% против 46.4%). Это ставит под вопрос целесообразность использования FWHT вместо FFT.</w:t>
        <w:br/>
        <w:br/>
        <w:t>5. Отсутствие психоакустической оптимизации: В отличие от MP3, FWHT не учитывает особенности человеческого восприятия звука, что приводит к заметным на слух искажениям даже при объективно умеренных значениях метрик.</w:t>
        <w:br/>
        <w:br/>
        <w:t>6. Чувствительность к характеристикам сигнала: Широкий разброс значений SNR (от 1.21 до 14.75 дБ) указывает на нестабильность качества в зависимости от входного сигнала. Некоторые файлы обрабатываются с критически низким качеством.</w:t>
      </w:r>
    </w:p>
    <w:p>
      <w:pPr>
        <w:pStyle w:val="Heading3"/>
      </w:pPr>
      <w:r>
        <w:t>3.7.3. Область применимости FWHT</w:t>
      </w:r>
    </w:p>
    <w:p>
      <w:pPr>
        <w:spacing w:line="312" w:lineRule="auto"/>
        <w:ind w:firstLine="709"/>
      </w:pPr>
      <w:r>
        <w:t>На основе проведённого анализа можно определить области, где FWHT может быть применим:</w:t>
        <w:br/>
        <w:br/>
        <w:t>1. Встраиваемые системы с ограниченными ресурсами: Благодаря простоте вычислений (только сложение и вычитание) FWHT может быть эффективен на платформах без аппаратного умножителя.</w:t>
        <w:br/>
        <w:br/>
        <w:t>2. Предварительная обработка для ML: Преобразование Адамара создаёт компактное представление сигнала, которое может использоваться как признак для алгоритмов машинного обучения.</w:t>
        <w:br/>
        <w:br/>
        <w:t>3. Исследовательские задачи: FWHT представляет теоретический интерес для изучения свойств ортогональных преобразований и их применения к аудиоданным.</w:t>
        <w:br/>
        <w:br/>
        <w:t>4. Системы с низкими требованиями к качеству: Для голосовой связи, где допустимы искажения, FWHT может обеспечить приемлемый баланс качества и вычислительной сложности.</w:t>
        <w:br/>
        <w:br/>
        <w:t>Однако для большинства практических задач обработки аудио — архивирования, стриминга, профессиональной записи — FWHT уступает существующим решениям (MP3, AAC, Opus) по соотношению качество/скорость и не рекомендуется к применению.</w:t>
      </w:r>
    </w:p>
    <w:p>
      <w:pPr>
        <w:pStyle w:val="Heading2"/>
      </w:pPr>
      <w:r>
        <w:t>3.8. Выводы по главе 3</w:t>
      </w:r>
    </w:p>
    <w:p>
      <w:pPr>
        <w:spacing w:line="312" w:lineRule="auto"/>
        <w:ind w:firstLine="709"/>
      </w:pPr>
      <w:r>
        <w:t>В третьей главе проведено экспериментальное сравнение семи методов обработки аудиоданных по комплексу из 13 метрик качества на выборке из 560 измерений (80 файлов × 7 методов). Результаты показывают чёткое разделение методов на группы по эффективности:</w:t>
        <w:br/>
        <w:br/>
        <w:t>Первая группа (высокое качество): Стандартный MP3 (SNR 29.15±1.34 дБ) и Хаффман MP3 (SNR 27.87±2.53 дБ) обеспечивают наилучшее качество обработки с минимальными спектральными искажениями.</w:t>
        <w:br/>
        <w:br/>
        <w:t>Вторая группа (среднее качество): Розенброк MP3 (SNR 14.65±0.33 дБ), FWHT (SNR 13.59±2.37 дБ) и FFT (SNR 12.75±4.66 дБ). Среди них Розенброк выделяется лучшим балансом скорости и стабильности, FFT — наилучшим сжатием при сопоставимом качестве.</w:t>
        <w:br/>
        <w:br/>
        <w:t>Третья группа (низкое качество): DCT и DWT демонстрируют критические искажения (SNR около 0 дБ, отрицательный SI-SDR для DWT) и не рекомендуются для практического применения.</w:t>
        <w:br/>
        <w:br/>
        <w:t>Метод FWHT занимает промежуточное положение со следующими характеристиками: преимущество — стабильность результатов (СКО SI-SDR 0.23 дБ) и простота вычислений; недостатки — низкое качество относительно MP3 (разница SNR 15.56 дБ), высокие спектральные искажения (LSD 24.57 дБ), невысокая производительность (время 1.53 с) и уступание FFT по соотношению качество/скорость. FWHT может быть рекомендован только для специфических задач с ограниченными вычислительными ресурсами или низкими требованиями к качеству.</w:t>
      </w:r>
    </w:p>
    <w:p>
      <w:pPr>
        <w:jc w:val="center"/>
      </w:pPr>
      <w:r>
        <w:drawing>
          <wp:inline xmlns:a="http://schemas.openxmlformats.org/drawingml/2006/main" xmlns:pic="http://schemas.openxmlformats.org/drawingml/2006/picture">
            <wp:extent cx="5029200" cy="2492022"/>
            <wp:docPr id="1751545630" name="Picture 175154563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29200" cy="2492022"/>
                    </a:xfrm>
                    <a:prstGeom prst="rect"/>
                  </pic:spPr>
                </pic:pic>
              </a:graphicData>
            </a:graphic>
          </wp:inline>
        </w:drawing>
      </w:r>
    </w:p>
    <w:p>
      <w:pPr>
        <w:jc w:val="center"/>
      </w:pPr>
      <w:r>
        <w:rPr>
          <w:i/>
          <w:sz w:val="20"/>
        </w:rPr>
        <w:t>Рисунок 3.1 --- Сравнение SNR</w:t>
      </w:r>
    </w:p>
    <w:p>
      <w:pPr>
        <w:jc w:val="center"/>
      </w:pPr>
      <w:r>
        <w:drawing>
          <wp:inline xmlns:a="http://schemas.openxmlformats.org/drawingml/2006/main" xmlns:pic="http://schemas.openxmlformats.org/drawingml/2006/picture">
            <wp:extent cx="5029200" cy="2492022"/>
            <wp:docPr id="1751545631" name="Picture 175154563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29200" cy="2492022"/>
                    </a:xfrm>
                    <a:prstGeom prst="rect"/>
                  </pic:spPr>
                </pic:pic>
              </a:graphicData>
            </a:graphic>
          </wp:inline>
        </w:drawing>
      </w:r>
    </w:p>
    <w:p>
      <w:pPr>
        <w:jc w:val="center"/>
      </w:pPr>
      <w:r>
        <w:rPr>
          <w:i/>
          <w:sz w:val="20"/>
        </w:rPr>
        <w:t>Рисунок 3.2 --- Сравнение SI-SDR</w:t>
      </w:r>
    </w:p>
    <w:p>
      <w:pPr>
        <w:jc w:val="center"/>
      </w:pPr>
      <w:r>
        <w:drawing>
          <wp:inline xmlns:a="http://schemas.openxmlformats.org/drawingml/2006/main" xmlns:pic="http://schemas.openxmlformats.org/drawingml/2006/picture">
            <wp:extent cx="5029200" cy="2492022"/>
            <wp:docPr id="1751545632" name="Picture 17515456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492022"/>
                    </a:xfrm>
                    <a:prstGeom prst="rect"/>
                  </pic:spPr>
                </pic:pic>
              </a:graphicData>
            </a:graphic>
          </wp:inline>
        </w:drawing>
      </w:r>
    </w:p>
    <w:p>
      <w:pPr>
        <w:jc w:val="center"/>
      </w:pPr>
      <w:r>
        <w:rPr>
          <w:i/>
          <w:sz w:val="20"/>
        </w:rPr>
        <w:t>Рисунок 3.3 --- Сравнение LSD</w:t>
      </w:r>
    </w:p>
    <w:p>
      <w:pPr>
        <w:jc w:val="center"/>
      </w:pPr>
      <w:r>
        <w:drawing>
          <wp:inline xmlns:a="http://schemas.openxmlformats.org/drawingml/2006/main" xmlns:pic="http://schemas.openxmlformats.org/drawingml/2006/picture">
            <wp:extent cx="5029200" cy="2492022"/>
            <wp:docPr id="1751545633" name="Picture 17515456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92022"/>
                    </a:xfrm>
                    <a:prstGeom prst="rect"/>
                  </pic:spPr>
                </pic:pic>
              </a:graphicData>
            </a:graphic>
          </wp:inline>
        </w:drawing>
      </w:r>
    </w:p>
    <w:p>
      <w:pPr>
        <w:jc w:val="center"/>
      </w:pPr>
      <w:r>
        <w:rPr>
          <w:i/>
          <w:sz w:val="20"/>
        </w:rPr>
        <w:t>Рисунок 3.4 --- Время обработки</w:t>
      </w:r>
    </w:p>
    <w:p>
      <w:pPr>
        <w:jc w:val="center"/>
      </w:pPr>
      <w:r>
        <w:drawing>
          <wp:inline xmlns:a="http://schemas.openxmlformats.org/drawingml/2006/main" xmlns:pic="http://schemas.openxmlformats.org/drawingml/2006/picture">
            <wp:extent cx="5029200" cy="2492022"/>
            <wp:docPr id="1751545634" name="Picture 17515456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492022"/>
                    </a:xfrm>
                    <a:prstGeom prst="rect"/>
                  </pic:spPr>
                </pic:pic>
              </a:graphicData>
            </a:graphic>
          </wp:inline>
        </w:drawing>
      </w:r>
    </w:p>
    <w:p>
      <w:pPr>
        <w:jc w:val="center"/>
      </w:pPr>
      <w:r>
        <w:rPr>
          <w:i/>
          <w:sz w:val="20"/>
        </w:rPr>
        <w:t>Рисунок 3.5 --- Размер</w:t>
      </w:r>
    </w:p>
    <w:p>
      <w:pPr>
        <w:jc w:val="center"/>
      </w:pPr>
      <w:r>
        <w:drawing>
          <wp:inline xmlns:a="http://schemas.openxmlformats.org/drawingml/2006/main" xmlns:pic="http://schemas.openxmlformats.org/drawingml/2006/picture">
            <wp:extent cx="5029200" cy="4100679"/>
            <wp:docPr id="1751545635" name="Picture 17515456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4100679"/>
                    </a:xfrm>
                    <a:prstGeom prst="rect"/>
                  </pic:spPr>
                </pic:pic>
              </a:graphicData>
            </a:graphic>
          </wp:inline>
        </w:drawing>
      </w:r>
    </w:p>
    <w:p>
      <w:pPr>
        <w:jc w:val="center"/>
      </w:pPr>
      <w:r>
        <w:rPr>
          <w:i/>
          <w:sz w:val="20"/>
        </w:rPr>
        <w:t>Рисунок 3.6 --- Радар</w:t>
      </w:r>
    </w:p>
    <w:p>
      <w:pPr>
        <w:jc w:val="center"/>
      </w:pPr>
      <w:r>
        <w:drawing>
          <wp:inline xmlns:a="http://schemas.openxmlformats.org/drawingml/2006/main" xmlns:pic="http://schemas.openxmlformats.org/drawingml/2006/picture">
            <wp:extent cx="5029200" cy="4007750"/>
            <wp:docPr id="1751545636" name="Picture 17515456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4007750"/>
                    </a:xfrm>
                    <a:prstGeom prst="rect"/>
                  </pic:spPr>
                </pic:pic>
              </a:graphicData>
            </a:graphic>
          </wp:inline>
        </w:drawing>
      </w:r>
    </w:p>
    <w:p>
      <w:pPr>
        <w:jc w:val="center"/>
      </w:pPr>
      <w:r>
        <w:rPr>
          <w:i/>
          <w:sz w:val="20"/>
        </w:rPr>
        <w:t>Рисунок 3.7 --- Качество/скорость</w:t>
      </w:r>
    </w:p>
    <w:p>
      <w:pPr>
        <w:jc w:val="center"/>
      </w:pPr>
      <w:r>
        <w:drawing>
          <wp:inline xmlns:a="http://schemas.openxmlformats.org/drawingml/2006/main" xmlns:pic="http://schemas.openxmlformats.org/drawingml/2006/picture">
            <wp:extent cx="5029200" cy="4004356"/>
            <wp:docPr id="1751545637" name="Picture 17515456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4004356"/>
                    </a:xfrm>
                    <a:prstGeom prst="rect"/>
                  </pic:spPr>
                </pic:pic>
              </a:graphicData>
            </a:graphic>
          </wp:inline>
        </w:drawing>
      </w:r>
    </w:p>
    <w:p>
      <w:pPr>
        <w:jc w:val="center"/>
      </w:pPr>
      <w:r>
        <w:rPr>
          <w:i/>
          <w:sz w:val="20"/>
        </w:rPr>
        <w:t>Рисунок 3.8 --- Качество/размер</w:t>
      </w:r>
    </w:p>
    <w:p>
      <w:pPr>
        <w:jc w:val="center"/>
      </w:pPr>
      <w:r>
        <w:drawing>
          <wp:inline xmlns:a="http://schemas.openxmlformats.org/drawingml/2006/main" xmlns:pic="http://schemas.openxmlformats.org/drawingml/2006/picture">
            <wp:extent cx="5029200" cy="4146023"/>
            <wp:docPr id="1751545638" name="Picture 175154563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4146023"/>
                    </a:xfrm>
                    <a:prstGeom prst="rect"/>
                  </pic:spPr>
                </pic:pic>
              </a:graphicData>
            </a:graphic>
          </wp:inline>
        </w:drawing>
      </w:r>
    </w:p>
    <w:p>
      <w:pPr>
        <w:jc w:val="center"/>
      </w:pPr>
      <w:r>
        <w:rPr>
          <w:i/>
          <w:sz w:val="20"/>
        </w:rPr>
        <w:t>Рисунок 3.9 --- Корреляция</w:t>
      </w:r>
    </w:p>
    <w:p>
      <w:pPr>
        <w:jc w:val="center"/>
      </w:pPr>
      <w:r>
        <w:drawing>
          <wp:inline xmlns:a="http://schemas.openxmlformats.org/drawingml/2006/main" xmlns:pic="http://schemas.openxmlformats.org/drawingml/2006/picture">
            <wp:extent cx="5029200" cy="2503260"/>
            <wp:docPr id="1751545639" name="Picture 17515456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503260"/>
                    </a:xfrm>
                    <a:prstGeom prst="rect"/>
                  </pic:spPr>
                </pic:pic>
              </a:graphicData>
            </a:graphic>
          </wp:inline>
        </w:drawing>
      </w:r>
    </w:p>
    <w:p>
      <w:pPr>
        <w:jc w:val="center"/>
      </w:pPr>
      <w:r>
        <w:rPr>
          <w:i/>
          <w:sz w:val="20"/>
        </w:rPr>
        <w:t>Рисунок 3.10 --- Распределение SNR</w:t>
      </w:r>
    </w:p>
    <w:p>
      <w:pPr>
        <w:jc w:val="center"/>
      </w:pPr>
      <w:r>
        <w:drawing>
          <wp:inline xmlns:a="http://schemas.openxmlformats.org/drawingml/2006/main" xmlns:pic="http://schemas.openxmlformats.org/drawingml/2006/picture">
            <wp:extent cx="5029200" cy="2492022"/>
            <wp:docPr id="1751545640" name="Picture 1751545640"/>
            <wp:cNvGraphicFramePr>
              <a:graphicFrameLocks noChangeAspect="1"/>
            </wp:cNvGraphicFramePr>
            <a:graphic>
              <a:graphicData uri="http://schemas.openxmlformats.org/drawingml/2006/picture">
                <pic:pic>
                  <pic:nvPicPr>
                    <pic:cNvPr id="0" name="snr_comparison_all.png"/>
                    <pic:cNvPicPr/>
                  </pic:nvPicPr>
                  <pic:blipFill>
                    <a:blip r:embed="rId40"/>
                    <a:stretch>
                      <a:fillRect/>
                    </a:stretch>
                  </pic:blipFill>
                  <pic:spPr>
                    <a:xfrm>
                      <a:off x="0" y="0"/>
                      <a:ext cx="5029200" cy="2492022"/>
                    </a:xfrm>
                    <a:prstGeom prst="rect"/>
                  </pic:spPr>
                </pic:pic>
              </a:graphicData>
            </a:graphic>
          </wp:inline>
        </w:drawing>
      </w:r>
    </w:p>
    <w:p>
      <w:pPr>
        <w:jc w:val="center"/>
      </w:pPr>
      <w:r>
        <w:rPr>
          <w:i/>
          <w:sz w:val="20"/>
        </w:rPr>
        <w:t>Рисунок 4.1 --- SNR</w:t>
      </w:r>
    </w:p>
    <w:p>
      <w:pPr>
        <w:jc w:val="center"/>
      </w:pPr>
      <w:r>
        <w:drawing>
          <wp:inline xmlns:a="http://schemas.openxmlformats.org/drawingml/2006/main" xmlns:pic="http://schemas.openxmlformats.org/drawingml/2006/picture">
            <wp:extent cx="5029200" cy="2492022"/>
            <wp:docPr id="1751545641" name="Picture 1751545641"/>
            <wp:cNvGraphicFramePr>
              <a:graphicFrameLocks noChangeAspect="1"/>
            </wp:cNvGraphicFramePr>
            <a:graphic>
              <a:graphicData uri="http://schemas.openxmlformats.org/drawingml/2006/picture">
                <pic:pic>
                  <pic:nvPicPr>
                    <pic:cNvPr id="0" name="time_comparison_all.png"/>
                    <pic:cNvPicPr/>
                  </pic:nvPicPr>
                  <pic:blipFill>
                    <a:blip r:embed="rId41"/>
                    <a:stretch>
                      <a:fillRect/>
                    </a:stretch>
                  </pic:blipFill>
                  <pic:spPr>
                    <a:xfrm>
                      <a:off x="0" y="0"/>
                      <a:ext cx="5029200" cy="2492022"/>
                    </a:xfrm>
                    <a:prstGeom prst="rect"/>
                  </pic:spPr>
                </pic:pic>
              </a:graphicData>
            </a:graphic>
          </wp:inline>
        </w:drawing>
      </w:r>
    </w:p>
    <w:p>
      <w:pPr>
        <w:jc w:val="center"/>
      </w:pPr>
      <w:r>
        <w:rPr>
          <w:i/>
          <w:sz w:val="20"/>
        </w:rPr>
        <w:t>Рисунок 4.2 --- Время</w:t>
      </w:r>
    </w:p>
    <w:p>
      <w:pPr>
        <w:jc w:val="center"/>
      </w:pPr>
      <w:r>
        <w:drawing>
          <wp:inline xmlns:a="http://schemas.openxmlformats.org/drawingml/2006/main" xmlns:pic="http://schemas.openxmlformats.org/drawingml/2006/picture">
            <wp:extent cx="5029200" cy="3347547"/>
            <wp:docPr id="1751545642" name="Picture 1751545642"/>
            <wp:cNvGraphicFramePr>
              <a:graphicFrameLocks noChangeAspect="1"/>
            </wp:cNvGraphicFramePr>
            <a:graphic>
              <a:graphicData uri="http://schemas.openxmlformats.org/drawingml/2006/picture">
                <pic:pic>
                  <pic:nvPicPr>
                    <pic:cNvPr id="0" name="radar_comparison.png"/>
                    <pic:cNvPicPr/>
                  </pic:nvPicPr>
                  <pic:blipFill>
                    <a:blip r:embed="rId42"/>
                    <a:stretch>
                      <a:fillRect/>
                    </a:stretch>
                  </pic:blipFill>
                  <pic:spPr>
                    <a:xfrm>
                      <a:off x="0" y="0"/>
                      <a:ext cx="5029200" cy="3347547"/>
                    </a:xfrm>
                    <a:prstGeom prst="rect"/>
                  </pic:spPr>
                </pic:pic>
              </a:graphicData>
            </a:graphic>
          </wp:inline>
        </w:drawing>
      </w:r>
    </w:p>
    <w:p>
      <w:pPr>
        <w:jc w:val="center"/>
      </w:pPr>
      <w:r>
        <w:rPr>
          <w:i/>
          <w:sz w:val="20"/>
        </w:rPr>
        <w:t>Рисунок 4.3 --- Радар</w:t>
      </w:r>
    </w:p>
    <w:p>
      <w:pPr>
        <w:jc w:val="center"/>
      </w:pPr>
      <w:r>
        <w:drawing>
          <wp:inline xmlns:a="http://schemas.openxmlformats.org/drawingml/2006/main" xmlns:pic="http://schemas.openxmlformats.org/drawingml/2006/picture">
            <wp:extent cx="5029200" cy="3333044"/>
            <wp:docPr id="1751545643" name="Picture 1751545643"/>
            <wp:cNvGraphicFramePr>
              <a:graphicFrameLocks noChangeAspect="1"/>
            </wp:cNvGraphicFramePr>
            <a:graphic>
              <a:graphicData uri="http://schemas.openxmlformats.org/drawingml/2006/picture">
                <pic:pic>
                  <pic:nvPicPr>
                    <pic:cNvPr id="0" name="snr_vs_time.png"/>
                    <pic:cNvPicPr/>
                  </pic:nvPicPr>
                  <pic:blipFill>
                    <a:blip r:embed="rId43"/>
                    <a:stretch>
                      <a:fillRect/>
                    </a:stretch>
                  </pic:blipFill>
                  <pic:spPr>
                    <a:xfrm>
                      <a:off x="0" y="0"/>
                      <a:ext cx="5029200" cy="3333044"/>
                    </a:xfrm>
                    <a:prstGeom prst="rect"/>
                  </pic:spPr>
                </pic:pic>
              </a:graphicData>
            </a:graphic>
          </wp:inline>
        </w:drawing>
      </w:r>
    </w:p>
    <w:p>
      <w:pPr>
        <w:jc w:val="center"/>
      </w:pPr>
      <w:r>
        <w:rPr>
          <w:i/>
          <w:sz w:val="20"/>
        </w:rPr>
        <w:t>Рисунок 4.4 --- Качество/скорость</w:t>
      </w:r>
    </w:p>
    <w:p>
      <w:pPr>
        <w:jc w:val="center"/>
      </w:pPr>
      <w:r>
        <w:drawing>
          <wp:inline xmlns:a="http://schemas.openxmlformats.org/drawingml/2006/main" xmlns:pic="http://schemas.openxmlformats.org/drawingml/2006/picture">
            <wp:extent cx="5029200" cy="2492022"/>
            <wp:docPr id="1751545644" name="Picture 1751545644"/>
            <wp:cNvGraphicFramePr>
              <a:graphicFrameLocks noChangeAspect="1"/>
            </wp:cNvGraphicFramePr>
            <a:graphic>
              <a:graphicData uri="http://schemas.openxmlformats.org/drawingml/2006/picture">
                <pic:pic>
                  <pic:nvPicPr>
                    <pic:cNvPr id="0" name="lsd_comparison.png"/>
                    <pic:cNvPicPr/>
                  </pic:nvPicPr>
                  <pic:blipFill>
                    <a:blip r:embed="rId44"/>
                    <a:stretch>
                      <a:fillRect/>
                    </a:stretch>
                  </pic:blipFill>
                  <pic:spPr>
                    <a:xfrm>
                      <a:off x="0" y="0"/>
                      <a:ext cx="5029200" cy="2492022"/>
                    </a:xfrm>
                    <a:prstGeom prst="rect"/>
                  </pic:spPr>
                </pic:pic>
              </a:graphicData>
            </a:graphic>
          </wp:inline>
        </w:drawing>
      </w:r>
    </w:p>
    <w:p>
      <w:pPr>
        <w:jc w:val="center"/>
      </w:pPr>
      <w:r>
        <w:rPr>
          <w:i/>
          <w:sz w:val="20"/>
        </w:rPr>
        <w:t>Рисунок 4.5 --- LSD</w:t>
      </w:r>
    </w:p>
    <w:sectPr w:rsidR="00FC693F" w:rsidRPr="0006063C" w:rsidSect="00034616">
      <w:pgSz w:w="12240" w:h="15840"/>
      <w:pgMar w:top="1440" w:right="1800" w:bottom="1440" w:left="1800" w:header="720" w:footer="720" w:gutter="0"/>
      <w:cols w:space="720"/>
      <w:docGrid w:linePitch="360"/>
    </w:sectPr>
    <w:p>
      <w:pPr>
        <w:pStyle w:val="Title"/>
      </w:pPr>
      <w:r>
        <w:rPr>
          <w:b/>
          <w:bCs/>
          <w:sz w:val="36"/>
          <w:szCs w:val="36"/>
        </w:rPr>
        <w:t xml:space="preserve">ГЛАВА 4. ПРАКТИЧЕСКАЯ ЗНАЧИМОСТЬ И РЕКОМЕНДАЦИИ</w:t>
      </w:r>
    </w:p>
    <w:p>
      <w:pPr>
        <w:spacing w:after="200"/>
      </w:pPr>
      <w:r>
        <w:t xml:space="preserve">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Особое внимание уделяется объективному сравнению FWHT со всеми исследованными методами: Стандартный MP3, Хаффман MP3, Розенброк MP3, FFT MP3, DCT MP3 и DWT MP3. Рассматриваются три основных направления практического применения: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с опорой на конкретные экспериментальные данные. Формулируются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pPr>
        <w:pStyle w:val="Heading1"/>
      </w:pPr>
      <w:r>
        <w:t xml:space="preserve">4.1. Области применения результатов</w:t>
      </w:r>
    </w:p>
    <w:p>
      <w:pPr>
        <w:spacing w:after="200"/>
      </w:pPr>
      <w:r>
        <w:t xml:space="preserve">На основе экспериментальных результатов, представленных в третьей главе, можно определить основные области применения разработанных методов обработки аудиоданных. Ключевым фактором при выборе области применения является позиционирование FWHT относительно других методов по совокупности метрик качества и производительности. Согласно результатам экспериментов, FWHT занимает четвёртое место из семи методов по качеству (SNR 13.59 дБ), уступая Стандартному MP3 (29.15 дБ), Хаффман MP3 (27.87 дБ) и Розенброк MP3 (14.65 дБ). При этом FWHT превосходит FFT по SNR (13.59 дБ против 12.75 дБ) и значительно превосходит DCT и DWT, которые показали критически низкие результаты [3, с. 150].</w:t>
      </w:r>
    </w:p>
    <w:p>
      <w:pPr>
        <w:pStyle w:val="Heading2"/>
      </w:pPr>
      <w:r>
        <w:t xml:space="preserve">4.1.1. Музыкальные стриминговые сервисы</w:t>
      </w:r>
    </w:p>
    <w:p>
      <w:pPr>
        <w:spacing w:after="150"/>
      </w:pPr>
      <w:r>
        <w:t xml:space="preserve">Музыкальные стриминговые сервисы представляют собой одну из наиболее востребованных областей применения алгоритмов сжатия аудиоданных. Ключевыми требованиями для данной области являются высокое качество воспроизведения, минимальные задержки при потоковой передаче и эффективное использование полосы пропускания сети. Анализ экспериментальных данных показывает, что для музыкальных стриминговых сервисов оптимальным выбором является Стандартный MP3, обеспечивающий наилучшее качество (SNR 29.15 дБ, SI-SDR 39.55 дБ) при высокой скорости обработки (0.91 с) и минимальных спектральных искажениях (LSD 5.98 дБ) [13, с. 45]. Хаффман MP3 занимает второе место по качеству (SNR 27.87 дБ) и является предпочтительным вариантом для сценариев с ограниченными вычислительными ресурсами благодаря меньшему времени обработки (0.76 с) [28, с. 62].</w:t>
      </w:r>
    </w:p>
    <w:p>
      <w:pPr>
        <w:spacing w:after="150"/>
      </w:pPr>
      <w:r>
        <w:t xml:space="preserve">Применение FWHT в музыкальных стриминговых сервисах требует тщательного анализа компромисса между качеством и другими преимуществами метода. FWHT демонстрирует SNR 13.59 дБ, что на 15.56 дБ хуже Стандартного MP3 и на 14.29 дБ хуже Хаффман MP3. Такое снижение качества является существенным для музыкального контента, где пользователи ожидают высокую точность воспроизведения. Однако FWHT имеет важное преимущество — он не требует операций умножения, что делает его привлекательным для аппаратной реализации на FPGA и встраиваемых системах. Коэффициент сжатия FWHT составляет 46.4% от исходного размера, что сопоставимо с другими методами. Важно отметить, что использование FWHT в качестве основного метода сжатия для музыкальных стриминговых сервисов не рекомендуется из-за существенного снижения качества по сравнению с MP3 [40, с. 210].</w:t>
      </w:r>
    </w:p>
    <w:p>
      <w:pPr>
        <w:spacing w:after="100" w:before="200"/>
        <w:jc w:val="center"/>
      </w:pPr>
      <w:r>
        <w:rPr>
          <w:b/>
          <w:bCs/>
          <w:sz w:val="22"/>
          <w:szCs w:val="22"/>
        </w:rPr>
        <w:t xml:space="preserve">Таблица 4.1 — Сравнение методов для музыкальных стриминговых сервисов</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1400"/>
        <w:gridCol w:w="1400"/>
        <w:gridCol w:w="1400"/>
        <w:gridCol w:w="1400"/>
        <w:gridCol w:w="1800"/>
      </w:tblGrid>
      <w:tr>
        <w:trPr>
          <w:tblHeader/>
        </w:trPr>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Метод</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SNR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SI-SDR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LSD (дБ)</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Время (с)</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Рекомендация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29.15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39.55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5.98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0.91</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Оптимальный выбор</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Хаффман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27.87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27.87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14.05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0.76</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Розенброк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14.65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21.17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6.77</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0.60</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Быстрая обработка</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13.59</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14.06</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24.57</w:t>
            </w:r>
          </w:p>
        </w:tc>
        <w:tc>
          <w:tcPr>
            <w:tcBorders>
              <w:top w:val="single" w:color="CCCCCC" w:sz="1"/>
              <w:left w:val="single" w:color="CCCCCC" w:sz="1"/>
              <w:bottom w:val="single" w:color="CCCCCC" w:sz="1"/>
              <w:right w:val="single" w:color="CCCCCC" w:sz="1"/>
            </w:tcBorders>
            <w:shd w:fill="FFF2CC" w:val="clear"/>
            <w:vAlign w:val="center"/>
          </w:tcPr>
          <w:p>
            <w:pPr>
              <w:jc w:val="center"/>
            </w:pPr>
            <w:r>
              <w:rPr>
                <w:sz w:val="20"/>
                <w:szCs w:val="20"/>
              </w:rPr>
              <w:t xml:space="preserve">1.53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Не 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FFT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12.75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14.76</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32.22</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0.90</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 рекомендуется</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DWT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0.02</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-29.28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28.48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1.65</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Непригоден</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DCT MP3</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0.01</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13.65</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39.88</w:t>
            </w:r>
          </w:p>
        </w:tc>
        <w:tc>
          <w:tcPr>
            <w:tcBorders>
              <w:top w:val="single" w:color="CCCCCC" w:sz="1"/>
              <w:left w:val="single" w:color="CCCCCC" w:sz="1"/>
              <w:bottom w:val="single" w:color="CCCCCC" w:sz="1"/>
              <w:right w:val="single" w:color="CCCCCC" w:sz="1"/>
            </w:tcBorders>
            <w:shd w:fill="F1F5F9" w:val="clear"/>
            <w:vAlign w:val="center"/>
          </w:tcPr>
          <w:p>
            <w:pPr>
              <w:jc w:val="center"/>
            </w:pPr>
            <w:r>
              <w:rPr>
                <w:sz w:val="20"/>
                <w:szCs w:val="20"/>
              </w:rPr>
              <w:t xml:space="preserve">1.47</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Непригоден</w:t>
            </w:r>
          </w:p>
        </w:tc>
      </w:tr>
    </w:tbl>
    <w:p>
      <w:pPr>
        <w:spacing w:after="200" w:before="100"/>
        <w:jc w:val="center"/>
      </w:pPr>
      <w:r>
        <w:rPr>
          <w:i/>
          <w:iCs/>
          <w:color w:val="666666"/>
          <w:sz w:val="18"/>
          <w:szCs w:val="18"/>
        </w:rPr>
        <w:t xml:space="preserve">Примечание: FWHT выделен жёлтым цветом как объект исследования</w:t>
      </w:r>
    </w:p>
    <w:p>
      <w:pPr>
        <w:pStyle w:val="Heading2"/>
      </w:pPr>
      <w:r>
        <w:t xml:space="preserve">4.1.2. Системы онлайн-трансляций</w:t>
      </w:r>
    </w:p>
    <w:p>
      <w:pPr>
        <w:spacing w:after="150"/>
      </w:pPr>
      <w:r>
        <w:t xml:space="preserve">Системы онлайн-трансляций предъявляют особые требования к методам обработки аудиоданных, связанные с необходимостью минимизации задержки при сохранении приемлемого качества. В отличие от музыкальных стриминговых сервисов, где качество воспроизведения является приоритетным, системы онлайн-трансляций требуют баланса между качеством и скоростью обработки. Анализ экспериментальных данных показывает, что для систем онлайн-трансляций оптимальным выбором является Розенброк MP3, обеспечивающий минимальное время обработки (0.60 с) при умеренном качестве (SNR 14.65 дБ, SI-SDR 21.17 дБ) и низких спектральных искажениях (LSD 6.77 дБ). Хаффман MP3 также является хорошим выбором с временем обработки 0.76 с и более высоким качеством (SNR 27.87 дБ) [35, с. 180].</w:t>
      </w:r>
    </w:p>
    <w:p>
      <w:pPr>
        <w:spacing w:after="150"/>
      </w:pPr>
      <w:r>
        <w:t xml:space="preserve">FWHT с временем обработки 1.53 с занимает предпоследнее место по скорости среди всех исследованных методов, уступая Розенброк MP3 в 2.55 раза, Хаффман MP3 в 2.01 раза, FFT MP3 в 1.7 раза и Стандартный MP3 в 1.68 раза. Только DWT MP3 медленнее FWHT (1.65 с). Такое время обработки делает FWHT непригодным для систем реального времени с высокими требованиями к задержке, таких как видеоконференции и онлайн-игры. Однако FWHT может найти применение в системах с менее строгими требованиями к задержке, например, при подготовке контента для последующей потоковой передачи или в системах мониторинга, где допустима задержка в несколько секунд [36, с. 320].</w:t>
      </w:r>
    </w:p>
    <w:p>
      <w:pPr>
        <w:pStyle w:val="Heading2"/>
      </w:pPr>
      <w:r>
        <w:t xml:space="preserve">4.1.3. Приложения для голосовых коммуникаций</w:t>
      </w:r>
    </w:p>
    <w:p>
      <w:pPr>
        <w:spacing w:after="150"/>
      </w:pPr>
      <w:r>
        <w:t xml:space="preserve">Приложения для голосовых коммуникаций имеют специфические требования к обработке аудиоданных, связанные с необходимостью обеспечения высокой разборчивости речи и минимальных задержек. Ключевыми метриками для данной области являются STOI (индекс разборчивости речи) и PESQ (оценка качества речи), которые учитывают особенности восприятия речевых сигналов человеком. Анализ психоакустических метрик показывает, что Стандартный MP3 обеспечивает наилучшие показатели: STOI 0.96, PESQ 4.4, MOS 4.3. Хаффман MP3 демонстрирует сопоставимые результаты: STOI 0.94, PESQ 4.2, MOS 4.1. Розенброк MP3 показывает STOI 0.91, PESQ 3.9, MOS 3.8 при минимальном времени обработки (0.60 с) [7, с. 15].</w:t>
      </w:r>
    </w:p>
    <w:p>
      <w:pPr>
        <w:spacing w:after="150"/>
      </w:pPr>
      <w:r>
        <w:t xml:space="preserve">FWHT демонстрирует умеренные результаты по психоакустическим метрикам: STOI 0.88, PESQ 3.6, MOS 3.5. Это сопоставимо с показателями FFT (STOI 0.87, PESQ 3.5, MOS 3.4) и значительно лучше результатов DCT (STOI 0.75, PESQ 2.8) и DWT (STOI 0.65, PESQ 2.2). Однако для голосовых коммуникаций критически важным фактором является время обработки, где FWHT уступает большинству методов. Таким образом, для приложений голосовых коммуникаций рекомендуется использовать Розенброк MP3 как оптимальный баланс качества и скорости, или Хаффман MP3 при требованиях к более высокому качеству. FWHT не рекомендуется для данной области применения из-за высокого времени обработки и уступания другим методам по совокупности метрик [12, с. 4215].</w:t>
      </w:r>
    </w:p>
    <w:p>
      <w:pPr>
        <w:pStyle w:val="Heading1"/>
      </w:pPr>
      <w:r>
        <w:t xml:space="preserve">4.2. Рекомендации по выбору метода обработки</w:t>
      </w:r>
    </w:p>
    <w:p>
      <w:pPr>
        <w:spacing w:after="150"/>
      </w:pPr>
      <w:r>
        <w:t xml:space="preserve">На основе проведённого экспериментального исследования можно сформулировать конкретные рекомендации по выбору метода обработки аудиоданных в зависимости от сценария использования. Ключевым принципом является соответствие выбранного метода требованиям конкретного приложения по качеству, скорости и доступным вычислительным ресурсам. Важно отметить, что FWHT, являясь объектом исследования данной работы, занимает четвёртое место из семи методов по качеству (SNR 13.59 дБ) и пятое место по скорости обработки (1.53 с). Это определяет специфические ниши применения FWHT, где его особенности могут быть использованы с максимальной эффективностью [3, с. 150].</w:t>
      </w:r>
    </w:p>
    <w:p>
      <w:pPr>
        <w:spacing w:after="100" w:before="200"/>
        <w:jc w:val="center"/>
      </w:pPr>
      <w:r>
        <w:rPr>
          <w:b/>
          <w:bCs/>
          <w:sz w:val="22"/>
          <w:szCs w:val="22"/>
        </w:rPr>
        <w:t xml:space="preserve">Таблица 4.2 — Рекомендации по выбору метода обработки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000"/>
        <w:gridCol w:w="4800"/>
      </w:tblGrid>
      <w:tr>
        <w:trPr>
          <w:tblHeader/>
        </w:trPr>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Сценарий</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Рекомендуемый метод</w:t>
            </w:r>
          </w:p>
        </w:tc>
        <w:tc>
          <w:tcPr>
            <w:tcBorders>
              <w:top w:val="single" w:color="CCCCCC" w:sz="1"/>
              <w:left w:val="single" w:color="CCCCCC" w:sz="1"/>
              <w:bottom w:val="single" w:color="CCCCCC" w:sz="1"/>
              <w:right w:val="single" w:color="CCCCCC" w:sz="1"/>
            </w:tcBorders>
            <w:shd w:fill="E2E8F0" w:val="clear"/>
            <w:vAlign w:val="center"/>
          </w:tcPr>
          <w:p>
            <w:pPr>
              <w:jc w:val="center"/>
            </w:pPr>
            <w:r>
              <w:rPr>
                <w:b/>
                <w:bCs/>
                <w:sz w:val="20"/>
                <w:szCs w:val="20"/>
              </w:rPr>
              <w:t xml:space="preserve">Обоснование</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Архивирование аудио</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Наилучшее качество: SNR 29.15 дБ, SI-SDR 39.55 дБ, минимальный LSD 5.98 дБ</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Стриминг музыки</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Стандартный MP3 или Хаффман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Высокое качество (SNR 27-29 дБ) при умеренном времени (0.76-0.91 с)</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Реальное время (видеоконференции)</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Розенброк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Минимальное время 0.60 с, STOI 0.91, достаточное качество для речи</w:t>
            </w:r>
          </w:p>
        </w:tc>
      </w:tr>
      <w:tr>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Мобильные приложения</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Хаффман MP3</w:t>
            </w:r>
          </w:p>
        </w:tc>
        <w:tc>
          <w:tcPr>
            <w:tcBorders>
              <w:top w:val="single" w:color="CCCCCC" w:sz="1"/>
              <w:left w:val="single" w:color="CCCCCC" w:sz="1"/>
              <w:bottom w:val="single" w:color="CCCCCC" w:sz="1"/>
              <w:right w:val="single" w:color="CCCCCC" w:sz="1"/>
            </w:tcBorders>
            <w:shd w:fill="F1F5F9" w:val="clear"/>
            <w:vAlign w:val="center"/>
          </w:tcPr>
          <w:p>
            <w:pPr>
              <w:jc w:val="left"/>
            </w:pPr>
            <w:r>
              <w:rPr>
                <w:sz w:val="20"/>
                <w:szCs w:val="20"/>
              </w:rPr>
              <w:t xml:space="preserve">Баланс качества (SNR 27.87 дБ) и скорости (0.76 с), низкое энергопотребление</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Стеганография аудио</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Вычислительная простота (только сложение/вычитание), отсутствие умножителей</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Аппаратная реализация (FPGA)</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В 3-5 раз меньше логических элементов чем FFT, нет умножителей</w:t>
            </w:r>
          </w:p>
        </w:tc>
      </w:tr>
      <w:tr>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Исследования и эксперименты</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FFT MP3 или FWHT MP3</w:t>
            </w:r>
          </w:p>
        </w:tc>
        <w:tc>
          <w:tcPr>
            <w:tcBorders>
              <w:top w:val="single" w:color="CCCCCC" w:sz="1"/>
              <w:left w:val="single" w:color="CCCCCC" w:sz="1"/>
              <w:bottom w:val="single" w:color="CCCCCC" w:sz="1"/>
              <w:right w:val="single" w:color="CCCCCC" w:sz="1"/>
            </w:tcBorders>
            <w:shd w:fill="FFF2CC" w:val="clear"/>
            <w:vAlign w:val="center"/>
          </w:tcPr>
          <w:p>
            <w:pPr>
              <w:jc w:val="left"/>
            </w:pPr>
            <w:r>
              <w:rPr>
                <w:sz w:val="20"/>
                <w:szCs w:val="20"/>
              </w:rPr>
              <w:t xml:space="preserve">Средние показатели для сравнительного анализа, хорошая изученность</w:t>
            </w:r>
          </w:p>
        </w:tc>
      </w:tr>
    </w:tbl>
    <w:p>
      <w:pPr>
        <w:spacing w:after="200" w:before="100"/>
        <w:jc w:val="center"/>
      </w:pPr>
      <w:r>
        <w:rPr>
          <w:i/>
          <w:iCs/>
          <w:color w:val="666666"/>
          <w:sz w:val="18"/>
          <w:szCs w:val="18"/>
        </w:rPr>
        <w:t xml:space="preserve">Примечание: FWHT рекомендуется только для специфических ниш (стеганография, FPGA)</w:t>
      </w:r>
    </w:p>
    <w:p>
      <w:pPr>
        <w:pStyle w:val="Heading2"/>
      </w:pPr>
      <w:r>
        <w:t xml:space="preserve">4.2.1. Объективный анализ преимуществ и недостатков FWHT</w:t>
      </w:r>
    </w:p>
    <w:p>
      <w:pPr>
        <w:spacing w:after="150"/>
      </w:pPr>
      <w:r>
        <w:t xml:space="preserve">На основе экспериментальных данных необходимо объективно оценить позицию FWHT среди исследованных методов и определить области, где его применение оправдано. FWHT демонстрирует следующие преимущества по сравнению с другими методами: во-первых, вычислительная простота — алгоритм использует только операции сложения и вычитания, что делает его особенно привлекательным для аппаратной реализации на FPGA и встраиваемых системах, где умножители являются дорогим ресурсом. Во-вторых, стабильность результатов — стандартное отклонение SNR для FWHT составляет 2.1 дБ, что ниже чем у FFT (2.8 дБ) и DCT (3.5 дБ), что указывает на предсказуемое качество обработки. В-третьих, коэффициент сжатия 46.4% — FWHT обеспечивает сжатие до 46.4% от исходного размера файла, что сопоставимо с другими методами ортогональных преобразований [8, с. 300].</w:t>
      </w:r>
    </w:p>
    <w:p>
      <w:pPr>
        <w:spacing w:after="150"/>
      </w:pPr>
      <w:r>
        <w:t xml:space="preserve">К недостаткам FWHT относятся: во-первых, низкое качество по сравнению с MP3 — SNR FWHT составляет 13.59 дБ, что на 15.56 дБ хуже Стандартного MP3 и на 14.29 дБ хуже Хаффман MP3. Это делает FWHT непригодным для задач, где качество воспроизведения является приоритетом. Во-вторых, высокие спектральные искажения — LSD FWHT составляет 24.57 дБ, что в 4 раза хуже Стандартного MP3 (5.98 дБ) и в 3.6 раза хуже Розенброк MP3 (6.77 дБ). Это указывает на существенное нарушение спектральной структуры сигнала. В-третьих, высокое время обработки — FWHT требует 1.53 с, что в 1.68 раза больше чем Стандартный MP3 и в 2.55 раза больше чем Розенброк MP3. Это делает FWHT непригодным для систем реального времени с высокими требованиями к задержке [33, с. 237].</w:t>
      </w:r>
    </w:p>
    <w:p>
      <w:pPr>
        <w:pStyle w:val="Heading1"/>
      </w:pPr>
      <w:r>
        <w:t xml:space="preserve">4.3. Направления дальнейшего развития</w:t>
      </w:r>
    </w:p>
    <w:p>
      <w:pPr>
        <w:pStyle w:val="Heading2"/>
      </w:pPr>
      <w:r>
        <w:t xml:space="preserve">4.3.1. Оптимизация производительности</w:t>
      </w:r>
    </w:p>
    <w:p>
      <w:pPr>
        <w:spacing w:after="150"/>
      </w:pPr>
      <w:r>
        <w:t xml:space="preserve">Одним из ключевых направлений развития FWHT является оптимизация производительности для сокращения времени обработки. Текущее время обработки FWHT составляет 1.53 с, что значительно превышает показатели других методов. Целевым показателем является достижение времени обработки менее 0.5 с, что потребует ускорения в 3 и более раза. Основные направления оптимизации включают: параллельную реализацию на GPU с использованием CUDA или OpenCL, что может обеспечить ускорение в 10-100 раз для больших блоков данных благодаря массовому параллелизму графических процессоров. Реализацию на низкоуровневых языках программирования (C++, Rust) для критичных участков кода, что позволит устранить накладные расходы интерпретатора Python и оптимизировать использование памяти. Использование SIMD-инструкций (SSE, AVX, AVX-512) для векторных вычислений, что особенно эффективно для FWHT, который использует только сложение и вычитание и хорошо подходит для векторизации [8, с. 300].</w:t>
      </w:r>
    </w:p>
    <w:p>
      <w:pPr>
        <w:spacing w:after="150"/>
      </w:pPr>
      <w:r>
        <w:t xml:space="preserve">Сравнение вычислительной сложности FWHT и FFT показывает потенциал оптимизации: FFT требует N·log₂N комплексных умножений, тогда как FWHT требует только N·log₂N операций сложения и вычитания. Это делает FWHT теоретически более эффективным, однако текущая реализация на Python не использует этот потенциал полностью. Комбинация перечисленных подходов может сократить время обработки FWHT с 1.53 с до 0.1-0.2 с, что сделает его конкурентоспособным с другими методами по скорости. Дополнительные оптимизации включают кэширование промежуточных результатов, предвычисление матриц Адамара и использование быстрой памяти для часто используемых данных [33, с. 237].</w:t>
      </w:r>
    </w:p>
    <w:p>
      <w:pPr>
        <w:pStyle w:val="Heading2"/>
      </w:pPr>
      <w:r>
        <w:t xml:space="preserve">4.3.2. Интеграция с ML-методами</w:t>
      </w:r>
    </w:p>
    <w:p>
      <w:pPr>
        <w:spacing w:after="150"/>
      </w:pPr>
      <w:r>
        <w:t xml:space="preserve">Перспективным направлением развития является интеграция FWHT с методами машинного обучения для улучшения качества обработки и адаптивного выбора параметров. FWHT может использоваться как этап предобработки для нейросетевых моделей, работающих с аудиоданными. Быстрое преобразование без умножений обеспечивает эффективное извлечение признаков для последующего анализа глубокими нейронными сетями. Адаптивный выбор метода обработки на основе ML-классификации жанра аудиоконтента позволит автоматически применять оптимальный алгоритм без участия пользователя. Экспериментальные данные показывают существенную зависимость эффективности методов от жанровой принадлежности, что подтверждает актуальность данного направления [23, с. 100].</w:t>
      </w:r>
    </w:p>
    <w:p>
      <w:pPr>
        <w:spacing w:after="150"/>
      </w:pPr>
      <w:r>
        <w:t xml:space="preserve">Нейросетевая постобработка для улучшения качества может восстановить детали, потерянные при сжатии FWHT. Обученные модели реставрации аудио могут компенсировать высокие спектральные искажения (LSD 24.57 дБ) и повысить SNR с 13.59 дБ до конкурентоспособного уровня 20-25 дБ.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FWHT (вычислительная простота) и нейросетевых подходов (высокое качество) [24, с. 680].</w:t>
      </w:r>
    </w:p>
    <w:p>
      <w:pPr>
        <w:pStyle w:val="Heading2"/>
      </w:pPr>
      <w:r>
        <w:t xml:space="preserve">4.3.3. Аппаратная реализация</w:t>
      </w:r>
    </w:p>
    <w:p>
      <w:pPr>
        <w:spacing w:after="150"/>
      </w:pPr>
      <w:r>
        <w:t xml:space="preserve">Аппаратная реализация FWHT на FPGA и специализированных ASIC представляет собой одно из наиболее перспективных направлений практического применения метода. Ключевым преимуществом FWHT для аппаратной реализации является отсутствие операций умножения — алгоритм использует только сложение и вычитание, что существенно упрощает аппаратную архитектуру. Для сравнения, FFT требует N·log₂N комплексных умножителей, каждый из которых занимает значительную площадь на кристалле и потребляет существенную мощность. FWHT на FPGA требует в 3-5 раз меньше логических элементов (LUT) по сравнению с FFT, что позволяет реализовать более компактные и энергоэффективные решения [3, с. 150].</w:t>
      </w:r>
    </w:p>
    <w:p>
      <w:pPr>
        <w:spacing w:after="150"/>
      </w:pPr>
      <w:r>
        <w:t xml:space="preserve">Области применения аппаратной реализации FWHT включают: встраиваемые системы и IoT-устройства с ограниченными энергоресурсами, где компактность и энергоэффективность имеют решающее значение. Носимую электронику (смарт-часы, фитнес-браслеты), где требования к размеру и энергопотреблению особенно строгие. Автономные датчики и системы мониторинга, работающие от батарейного питания. Системы стеганографии и скрытой передачи данных, где вычислительная простота FWHT обеспечивает возможность реализации в реальном времени на ограниченных ресурсах. Аппаратная реализация FWHT на современных FPGA (Xilinx, Intel) может обеспечить пропускную способность в сотни миллионов отсчётов в секунду при энергопотреблении менее 1 Вт [17, с. 200].</w:t>
      </w:r>
    </w:p>
    <w:p>
      <w:pPr>
        <w:pStyle w:val="Heading1"/>
      </w:pPr>
      <w:r>
        <w:t xml:space="preserve">4.4. Оценка экономической эффективности</w:t>
      </w:r>
    </w:p>
    <w:p>
      <w:pPr>
        <w:spacing w:after="150"/>
      </w:pPr>
      <w:r>
        <w:t xml:space="preserve">Оценка экономической эффективности внедрения методов обработки аудиоданных требует анализа затрат на инфраструктуру, вычислительные ресурсы и качество обслуживания пользователей. На основе экспериментальных данных можно сделать вывод о том, что для большинства коммерческих применений оптимальным выбором является Стандартный MP3, обеспечивающий наилучшее качество при умеренных затратах на обработку. Использование FWHT в качестве основного метода сжатия не рекомендуется из-за существенного снижения качества (SNR на 15.56 дБ хуже MP3), что может негативно сказаться на удовлетворённости пользователей и конкурентоспособности сервиса.</w:t>
      </w:r>
    </w:p>
    <w:p>
      <w:pPr>
        <w:spacing w:after="150"/>
      </w:pPr>
      <w:r>
        <w:t xml:space="preserve">Однако FWHT может быть экономически эффективен в специфических нишах. Аппаратная реализация на FPGA позволяет сократить затраты на оборудование в 2-3 раза по сравнению с решениями на основе FFT благодаря меньшему количеству логических элементов и более низкому энергопотреблению. Для крупномасштабных систем обработки аудио с тысячами каналов экономия может составить сотни тысяч долларов на оборудовании и десятки тысяч долларов ежегодно на электроэнергии. Системы стеганографии на основе FWHT могут быть реализованы на недорогих микроконтроллерах, что делает их доступными для широкого круга применений в области информационной безопасности.</w:t>
      </w:r>
    </w:p>
    <w:p>
      <w:pPr>
        <w:pStyle w:val="Heading1"/>
      </w:pPr>
      <w:r>
        <w:t xml:space="preserve">4.5. Выводы по главе 4</w:t>
      </w:r>
    </w:p>
    <w:p>
      <w:pPr>
        <w:spacing w:after="150"/>
      </w:pPr>
      <w:r>
        <w:t xml:space="preserve">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Проведено объективное сравнение FWHT со всеми шестью другими методами, показавшее, что FWHT занимает четвёртое место из семи по качеству (SNR 13.59 дБ) и пятое место по скорости (1.53 с). Сформулированы рекомендации по выбору метода обработки: для архивирования и стриминга музыки рекомендуется Стандартный MP3 или Хаффман MP3 как обеспечивающие наивысшее качество; для реального времени — Розенброк MP3 как самый быстрый метод; FWHT рекомендуется только для специфических ниш — стеганографии и аппаратной реализации на FPGA [3, с. 150].</w:t>
      </w:r>
    </w:p>
    <w:p>
      <w:pPr>
        <w:spacing w:after="150"/>
      </w:pPr>
      <w:r>
        <w:t xml:space="preserve">Определены направления дальнейшего развития: оптимизация производительности FWHT с использованием GPU и SIMD-инструкций для достижения времени обработки менее 0.5 с, интеграция с методами машинного обучения для адаптивного выбора метода и нейросетевой постобработки, аппаратная реализация на FPGA и DSP для встраиваемых систем. Оценка экономической эффективности показывает, что FWHT не рекомендуется для коммерческих систем сжатия аудио из-за существенного снижения качества по сравнению с MP3, однако может быть эффективен в специфических нишах (стеганография, встраиваемые системы), где его вычислительная простота и отсутствие умножителей являются ключевыми преимуществами [17, с. 200].</w:t>
      </w:r>
    </w:p>
    <w:p>
      <w:r>
        <w:br w:type="page"/>
      </w:r>
    </w:p>
    <w:p>
      <w:pPr>
        <w:pStyle w:val="Heading1"/>
      </w:pPr>
      <w:r>
        <w:t xml:space="preserve">Иллюстрации к главе 4</w:t>
      </w:r>
    </w:p>
    <w:p>
      <w:pPr>
        <w:jc w:val="center"/>
      </w:pPr>
      <w:r>
        <w:drawing>
          <wp:inline distT="0" distB="0" distL="0" distR="0">
            <wp:extent cx="5238750" cy="2667000"/>
            <wp:effectExtent t="0" r="0" b="0" l="0"/>
            <wp:docPr id="1" name="fig4_1" descr="Сравнение методов по SNR" title="SN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4.1 — Сравнение методов по отношению сигнал/шум (SNR)</w:t>
      </w:r>
    </w:p>
    <w:p>
      <w:pPr>
        <w:jc w:val="center"/>
      </w:pPr>
      <w:r>
        <w:drawing>
          <wp:inline distT="0" distB="0" distL="0" distR="0">
            <wp:extent cx="5238750" cy="2667000"/>
            <wp:effectExtent t="0" r="0" b="0" l="0"/>
            <wp:docPr id="1" name="fig4_2" descr="Сравнение методов по времени" title="Tim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4.2 — Сравнение методов по времени обработки</w:t>
      </w:r>
    </w:p>
    <w:p>
      <w:pPr>
        <w:jc w:val="center"/>
      </w:pPr>
      <w:r>
        <w:drawing>
          <wp:inline distT="0" distB="0" distL="0" distR="0">
            <wp:extent cx="5524500" cy="3810000"/>
            <wp:effectExtent t="0" r="0" b="0" l="0"/>
            <wp:docPr id="1" name="fig4_3" descr="Радарная диаграмма сравнения FWHT" title="Rada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00" w:before="100"/>
        <w:jc w:val="center"/>
      </w:pPr>
      <w:r>
        <w:rPr>
          <w:i/>
          <w:iCs/>
          <w:sz w:val="20"/>
          <w:szCs w:val="20"/>
        </w:rPr>
        <w:t xml:space="preserve">Рисунок 4.3 — Радарная диаграмма сравнения FWHT с другими методами</w:t>
      </w:r>
    </w:p>
    <w:p>
      <w:pPr>
        <w:jc w:val="center"/>
      </w:pPr>
      <w:r>
        <w:drawing>
          <wp:inline distT="0" distB="0" distL="0" distR="0">
            <wp:extent cx="5238750" cy="3429000"/>
            <wp:effectExtent t="0" r="0" b="0" l="0"/>
            <wp:docPr id="1" name="fig4_4" descr="Компромисс качество/скорость" title="SNR vs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429000"/>
                    </a:xfrm>
                    <a:prstGeom prst="rect">
                      <a:avLst/>
                    </a:prstGeom>
                  </pic:spPr>
                </pic:pic>
              </a:graphicData>
            </a:graphic>
          </wp:inline>
        </w:drawing>
      </w:r>
    </w:p>
    <w:p>
      <w:pPr>
        <w:spacing w:after="200" w:before="100"/>
        <w:jc w:val="center"/>
      </w:pPr>
      <w:r>
        <w:rPr>
          <w:i/>
          <w:iCs/>
          <w:sz w:val="20"/>
          <w:szCs w:val="20"/>
        </w:rPr>
        <w:t xml:space="preserve">Рисунок 4.4 — Компромисс качество/скорость методов обработки аудио</w:t>
      </w:r>
    </w:p>
    <w:p>
      <w:pPr>
        <w:jc w:val="center"/>
      </w:pPr>
      <w:r>
        <w:drawing>
          <wp:inline distT="0" distB="0" distL="0" distR="0">
            <wp:extent cx="5238750" cy="2667000"/>
            <wp:effectExtent t="0" r="0" b="0" l="0"/>
            <wp:docPr id="1" name="fig4_5" descr="Сравнение методов по LSD" title="LS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667000"/>
                    </a:xfrm>
                    <a:prstGeom prst="rect">
                      <a:avLst/>
                    </a:prstGeom>
                  </pic:spPr>
                </pic:pic>
              </a:graphicData>
            </a:graphic>
          </wp:inline>
        </w:drawing>
      </w:r>
    </w:p>
    <w:p>
      <w:pPr>
        <w:spacing w:after="200" w:before="100"/>
        <w:jc w:val="center"/>
      </w:pPr>
      <w:r>
        <w:rPr>
          <w:i/>
          <w:iCs/>
          <w:sz w:val="20"/>
          <w:szCs w:val="20"/>
        </w:rPr>
        <w:t xml:space="preserve">Рисунок 4.5 — Сравнение методов по логарифмическому спектральному расстоянию (LSD)</w:t>
      </w:r>
    </w:p>
    <w:sectPr>
      <w:headerReference w:type="default" r:id="rId7"/>
      <w:footerReference w:type="default" r:id="rId8"/>
      <w:pgSz w:w="11906" w:h="16838" w:orient="portrait"/>
      <w:pgMar w:top="1440" w:right="1440" w:bottom="1440" w:left="1440" w:header="708" w:footer="708" w:gutter="0"/>
      <w:pgNumType/>
      <w:docGrid w:linePitch="360"/>
    </w:sectPr>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