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2.16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Тестирование и автоматизированное тестирование</w:t>
      </w:r>
    </w:p>
    <w:p/>
    <w:p>
      <w:pPr>
        <w:pStyle w:val="Heading2"/>
        <w:jc w:val="left"/>
      </w:pPr>
      <w:r>
        <w:rPr>
          <w:rFonts w:ascii="Times New Roman" w:hAnsi="Times New Roman"/>
          <w:color w:val="E94560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Освоить методы автоматизированного тестирования Spring Boot приложений. Реализовать различные типы тестов: контекстные тесты (@SpringBootTest), веб-слой тесты (@WebMvcTest) с MockMvc, интеграционные JDBC-тесты с H2 БД, тесты аутентификации с @WithMockUser.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2. Инструменты тестирования</w:t>
      </w:r>
    </w:p>
    <w:p>
      <w:pPr>
        <w:jc w:val="both"/>
      </w:pPr>
      <w:r>
        <w:rPr>
          <w:rFonts w:ascii="Times New Roman" w:hAnsi="Times New Roman"/>
          <w:sz w:val="28"/>
        </w:rPr>
        <w:t>В проекте используется spring-boot-starter-test, который включает JUnit 5, AssertJ, Mockito, MockMvc и Spring Test. Дополнительно добавлен spring-security-test для тестирования защищённых эндпоинтов.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3. Контекстные тесты (@SpringBootTest)</w:t>
      </w:r>
    </w:p>
    <w:p>
      <w:pPr>
        <w:jc w:val="both"/>
      </w:pPr>
      <w:r>
        <w:rPr>
          <w:rFonts w:ascii="Times New Roman" w:hAnsi="Times New Roman"/>
          <w:sz w:val="28"/>
        </w:rPr>
        <w:t>Класс GameHubApplicationTests проверяет успешную загрузку контекста Spring и наличие всех ключевых bean-компонентов. Аннотация @SpringBootTest поднимает полный контекст приложения, эмулируя реальный запуск.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4. Веб-слой тесты (@WebMvcTest + MockMvc)</w:t>
      </w:r>
    </w:p>
    <w:p>
      <w:pPr>
        <w:jc w:val="both"/>
      </w:pPr>
      <w:r>
        <w:rPr>
          <w:rFonts w:ascii="Times New Roman" w:hAnsi="Times New Roman"/>
          <w:sz w:val="28"/>
        </w:rPr>
        <w:t>Класс DeveloperControllerTest использует @WebMvcTest для загрузки только MVC-слоя без полного контекста. DeveloperRepository заменяется mock-объектом через @MockBean. @WithMockUser имитирует аутентифицированного пользователя. Проверяются HTTP-статус, название view и поведение при ошибках валидации.</w:t>
      </w:r>
    </w:p>
    <w:p>
      <w:r>
        <w:drawing>
          <wp:inline xmlns:a="http://schemas.openxmlformats.org/drawingml/2006/main" xmlns:pic="http://schemas.openxmlformats.org/drawingml/2006/picture">
            <wp:extent cx="5400000" cy="6351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6_02_test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5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1 — Код тестов JdbcDeveloperRepositoryTest и DeveloperControllerTest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5. Интеграционные JDBC-тесты с H2</w:t>
      </w:r>
    </w:p>
    <w:p>
      <w:pPr>
        <w:jc w:val="both"/>
      </w:pPr>
      <w:r>
        <w:rPr>
          <w:rFonts w:ascii="Times New Roman" w:hAnsi="Times New Roman"/>
          <w:sz w:val="28"/>
        </w:rPr>
        <w:t>Класс JdbcDeveloperRepositoryTest тестирует реальный JdbcDeveloperRepository с H2 in-memory базой данных. Аннотация @Transactional откатывает изменения после каждого теста. Проверяются все операции CRUD: findAll, save (INSERT/UPDATE), findById, deleteById.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6. Результаты тестирования — 15 тестов, BUILD SUCCESS</w:t>
      </w:r>
    </w:p>
    <w:p>
      <w:pPr>
        <w:jc w:val="both"/>
      </w:pPr>
      <w:r>
        <w:rPr>
          <w:rFonts w:ascii="Times New Roman" w:hAnsi="Times New Roman"/>
          <w:sz w:val="28"/>
        </w:rPr>
        <w:t>Запущены 15 тестов в 4 тестовых классах. Все тесты прошли успешно: 5 тестов DeveloperControllerTest, 2 теста GameHubApplicationTests, 3 теста HomeControllerTest, 5 тестов JdbcDeveloperRepositoryTest.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6_01_all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2 — Результаты выполнения mvn test (15 тестов, BUILD SUCCESS)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7. Работающее приложение с аутентификацией</w:t>
      </w:r>
    </w:p>
    <w:p>
      <w:pPr>
        <w:jc w:val="both"/>
      </w:pPr>
      <w:r>
        <w:rPr>
          <w:rFonts w:ascii="Times New Roman" w:hAnsi="Times New Roman"/>
          <w:sz w:val="28"/>
        </w:rPr>
        <w:t>Приложение успешно работает с Spring Security. Пользователь Alice авторизовалась и получила доступ к каталогу игр с 4 записями из БД H2.</w:t>
      </w:r>
    </w:p>
    <w:p>
      <w:r>
        <w:drawing>
          <wp:inline xmlns:a="http://schemas.openxmlformats.org/drawingml/2006/main" xmlns:pic="http://schemas.openxmlformats.org/drawingml/2006/picture">
            <wp:extent cx="5400000" cy="4098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16_03_games_al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3 — Каталог игр доступен авторизованному пользователю Alice</w:t>
      </w:r>
    </w:p>
    <w:p>
      <w:pPr>
        <w:pStyle w:val="Heading2"/>
        <w:jc w:val="left"/>
      </w:pPr>
      <w:r>
        <w:rPr>
          <w:rFonts w:ascii="Times New Roman" w:hAnsi="Times New Roman"/>
          <w:color w:val="E94560"/>
        </w:rPr>
        <w:t>8. 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лабораторной работы реализованы четыре вида тестов для Spring Boot приложения GameHub: контекстные тесты, веб-слой тесты с MockMvc, JDBC-тесты с H2 и тесты безопасности с @WithMockUser. Все 15 тестов прошли успешно. Использование @Transactional гарантирует изоляцию тестов. @MockBean позволяет изолировать веб-слой от слоя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