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有道云笔记转Markdown示例文档</w:t>
      </w:r>
    </w:p>
    <w:p>
      <w:pPr>
        <w:pStyle w:val="Heading1"/>
      </w:pPr>
      <w:r>
        <w:t>1. 文档简介</w:t>
      </w:r>
    </w:p>
    <w:p>
      <w:r>
        <w:t>这是一个用于测试DOCX到Markdown转换功能的示例文档。本文档包含了不同级别的标题、格式化文本、表格、代码块和图片。</w:t>
      </w:r>
    </w:p>
    <w:p>
      <w:pPr>
        <w:pStyle w:val="Heading1"/>
      </w:pPr>
      <w:r>
        <w:t>2. 文本格式化</w:t>
      </w:r>
    </w:p>
    <w:p>
      <w:r>
        <w:t xml:space="preserve">Markdown支持多种文本格式化，包括 </w:t>
      </w:r>
      <w:r>
        <w:rPr>
          <w:b/>
        </w:rPr>
        <w:t>粗体</w:t>
      </w:r>
      <w:r>
        <w:t>、</w:t>
      </w:r>
      <w:r>
        <w:rPr>
          <w:i/>
        </w:rPr>
        <w:t>斜体</w:t>
      </w:r>
      <w:r>
        <w:t xml:space="preserve"> 和 </w:t>
      </w:r>
      <w:r>
        <w:rPr>
          <w:b/>
          <w:i/>
        </w:rPr>
        <w:t>粗斜体</w:t>
      </w:r>
      <w:r>
        <w:t>。</w:t>
      </w:r>
    </w:p>
    <w:p>
      <w:pPr>
        <w:pStyle w:val="Heading2"/>
      </w:pPr>
      <w:r>
        <w:t>2.1 链接格式</w:t>
      </w:r>
    </w:p>
    <w:p>
      <w:r>
        <w:t xml:space="preserve">Markdown中的链接格式为 </w:t>
      </w:r>
      <w:r>
        <w:t>链接文本</w:t>
      </w:r>
      <w:r>
        <w:t>。</w:t>
      </w:r>
    </w:p>
    <w:p>
      <w:pPr>
        <w:pStyle w:val="Heading3"/>
      </w:pPr>
      <w:r>
        <w:t>2.1.1 图片格式</w:t>
      </w:r>
    </w:p>
    <w:p>
      <w:r>
        <w:t>Markdown中的图片格式类似于链接，但前面有一个感叹号。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_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3. 表格示例</w:t>
      </w:r>
    </w:p>
    <w:p>
      <w:r>
        <w:t>下面是一个简单的表格示例：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序号</w:t>
            </w:r>
          </w:p>
        </w:tc>
        <w:tc>
          <w:tcPr>
            <w:tcW w:type="dxa" w:w="2880"/>
          </w:tcPr>
          <w:p>
            <w:r>
              <w:t>项目</w:t>
            </w:r>
          </w:p>
        </w:tc>
        <w:tc>
          <w:tcPr>
            <w:tcW w:type="dxa" w:w="2880"/>
          </w:tcPr>
          <w:p>
            <w:r>
              <w:t>描述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标题</w:t>
            </w:r>
          </w:p>
        </w:tc>
        <w:tc>
          <w:tcPr>
            <w:tcW w:type="dxa" w:w="2880"/>
          </w:tcPr>
          <w:p>
            <w:r>
              <w:t>Markdown使用#表示标题，#号越多级别越低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列表</w:t>
            </w:r>
          </w:p>
        </w:tc>
        <w:tc>
          <w:tcPr>
            <w:tcW w:type="dxa" w:w="2880"/>
          </w:tcPr>
          <w:p>
            <w:r>
              <w:t>Markdown使用-或*表示无序列表，数字加.表示有序列表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代码块</w:t>
            </w:r>
          </w:p>
        </w:tc>
        <w:tc>
          <w:tcPr>
            <w:tcW w:type="dxa" w:w="2880"/>
          </w:tcPr>
          <w:p>
            <w:r>
              <w:t>Markdown使用```包裹代码块</w:t>
            </w:r>
          </w:p>
        </w:tc>
      </w:tr>
    </w:tbl>
    <w:p>
      <w:pPr>
        <w:pStyle w:val="Heading1"/>
      </w:pPr>
      <w:r>
        <w:t>4. 代码块示例</w:t>
      </w:r>
    </w:p>
    <w:p>
      <w:r>
        <w:t>下面是一个Python代码块示例：</w:t>
      </w:r>
    </w:p>
    <w:p>
      <w:pPr>
        <w:pStyle w:val="NoSpacing"/>
      </w:pPr>
      <w:r>
        <w:rPr>
          <w:rFonts w:ascii="Courier New" w:hAnsi="Courier New"/>
          <w:sz w:val="20"/>
        </w:rPr>
        <w:t>def hello_world():</w:t>
        <w:br/>
        <w:t xml:space="preserve">    """打印Hello World"""</w:t>
        <w:br/>
        <w:t xml:space="preserve">    print("Hello, World!")</w:t>
        <w:br/>
        <w:t xml:space="preserve">    </w:t>
        <w:br/>
        <w:t xml:space="preserve">    if __name__ == "__main__":</w:t>
        <w:br/>
        <w:t xml:space="preserve">        hello_world()</w:t>
      </w:r>
    </w:p>
    <w:p>
      <w:pPr>
        <w:pStyle w:val="Heading1"/>
      </w:pPr>
      <w:r>
        <w:t>5. 结论</w:t>
      </w:r>
    </w:p>
    <w:p>
      <w:r>
        <w:t>通过本文档的示例，我们展示了Markdown格式的主要特性，以及如何从DOCX文档正确转换为Markdown格式。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example.com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