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pStyle w:val="2"/>
        <w:spacing w:line="240" w:lineRule="auto" w:before="0" w:after="0"/>
      </w:pPr>
      <w:bookmarkStart w:name="3060-1621846615933" w:id="1"/>
      <w:bookmarkEnd w:id="1"/>
      <w:r>
        <w:rPr>
          <w:rFonts w:ascii="微软雅黑" w:hAnsi="微软雅黑" w:cs="微软雅黑" w:eastAsia="微软雅黑"/>
          <w:b w:val="true"/>
          <w:sz w:val="30"/>
        </w:rPr>
        <w:t>账号：qq邮箱</w:t>
      </w:r>
    </w:p>
    <w:p>
      <w:pPr/>
      <w:bookmarkStart w:name="Bf4q-1742617907398" w:id="2"/>
      <w:bookmarkEnd w:id="2"/>
      <w:r>
        <w:rPr/>
        <w:t>密码：1593511814abc（mac) 1593511814(window10)</w:t>
      </w:r>
    </w:p>
    <w:p>
      <w:pPr/>
      <w:bookmarkStart w:name="9YUZ-1742617938340" w:id="3"/>
      <w:bookmarkEnd w:id="3"/>
    </w:p>
    <w:p>
      <w:pPr>
        <w:pStyle w:val="2"/>
        <w:spacing w:line="240" w:lineRule="auto" w:before="0" w:after="0"/>
      </w:pPr>
      <w:bookmarkStart w:name="h28t-1742617884714" w:id="4"/>
      <w:bookmarkEnd w:id="4"/>
      <w:r>
        <w:rPr>
          <w:rFonts w:ascii="微软雅黑" w:hAnsi="微软雅黑" w:cs="微软雅黑" w:eastAsia="微软雅黑"/>
          <w:b w:val="true"/>
          <w:sz w:val="30"/>
        </w:rPr>
        <w:t>使用RAGFow构建本地知识库与之间使用DS区别</w:t>
      </w:r>
    </w:p>
    <w:p>
      <w:pPr>
        <w:numPr>
          <w:ilvl w:val="0"/>
          <w:numId w:val="1"/>
        </w:numPr>
      </w:pPr>
      <w:bookmarkStart w:name="LRh4-1742114784603" w:id="5"/>
      <w:bookmarkEnd w:id="5"/>
      <w:r>
        <w:rPr/>
        <w:t>解决数据隐私泄露问题（如ds需要上传第三方)</w:t>
      </w:r>
    </w:p>
    <w:p>
      <w:pPr>
        <w:numPr>
          <w:ilvl w:val="0"/>
          <w:numId w:val="1"/>
        </w:numPr>
      </w:pPr>
      <w:bookmarkStart w:name="v6Zx-1742114841956" w:id="6"/>
      <w:bookmarkEnd w:id="6"/>
      <w:r>
        <w:rPr/>
        <w:t>解决文件上传限制问题：数量限制，算力限制（如ds只能上传几个）</w:t>
      </w:r>
    </w:p>
    <w:p>
      <w:pPr>
        <w:numPr>
          <w:ilvl w:val="0"/>
          <w:numId w:val="1"/>
        </w:numPr>
      </w:pPr>
      <w:bookmarkStart w:name="pq2Z-1742114932536" w:id="7"/>
      <w:bookmarkEnd w:id="7"/>
      <w:r>
        <w:rPr/>
        <w:t>解决使用繁琐的问题：每次都需要重新上传文件，增删改复杂，上下文限制</w:t>
      </w:r>
    </w:p>
    <w:p>
      <w:pPr>
        <w:numPr>
          <w:ilvl w:val="0"/>
          <w:numId w:val="1"/>
        </w:numPr>
      </w:pPr>
      <w:bookmarkStart w:name="nhnz-1742115054879" w:id="8"/>
      <w:bookmarkEnd w:id="8"/>
      <w:r>
        <w:rPr/>
        <w:t>疑问❓：Rag技术的上下文限制问题: 指定知识库全库检索</w:t>
      </w:r>
    </w:p>
    <w:p>
      <w:pPr/>
      <w:bookmarkStart w:name="tSWB-1742115217217" w:id="9"/>
      <w:bookmarkEnd w:id="9"/>
    </w:p>
    <w:p>
      <w:pPr>
        <w:pStyle w:val="2"/>
        <w:spacing w:line="240" w:lineRule="auto" w:before="0" w:after="0"/>
      </w:pPr>
      <w:bookmarkStart w:name="3nLy-1742115217966" w:id="10"/>
      <w:bookmarkEnd w:id="10"/>
      <w:r>
        <w:rPr>
          <w:rFonts w:ascii="微软雅黑" w:hAnsi="微软雅黑" w:cs="微软雅黑" w:eastAsia="微软雅黑"/>
          <w:b w:val="true"/>
          <w:sz w:val="30"/>
        </w:rPr>
        <w:t>实现方案</w:t>
      </w:r>
    </w:p>
    <w:p>
      <w:pPr>
        <w:numPr>
          <w:ilvl w:val="0"/>
          <w:numId w:val="2"/>
        </w:numPr>
      </w:pPr>
      <w:bookmarkStart w:name="5Hwo-1742115224118" w:id="11"/>
      <w:bookmarkEnd w:id="11"/>
      <w:r>
        <w:rPr/>
        <w:t>隐私保护：通过本地部署deepseek解决隐私问题</w:t>
      </w:r>
    </w:p>
    <w:p>
      <w:pPr>
        <w:numPr>
          <w:ilvl w:val="0"/>
          <w:numId w:val="2"/>
        </w:numPr>
      </w:pPr>
      <w:bookmarkStart w:name="fmZr-1742115265281" w:id="12"/>
      <w:bookmarkEnd w:id="12"/>
      <w:r>
        <w:rPr/>
        <w:t>个性化知识库构建：使用RAG技术（Retrieval-Augmented-Generation, 检索增强生产）构建个人知识库。</w:t>
      </w:r>
    </w:p>
    <w:p>
      <w:pPr>
        <w:numPr>
          <w:ilvl w:val="1"/>
          <w:numId w:val="2"/>
        </w:numPr>
      </w:pPr>
      <w:bookmarkStart w:name="SbPv-1742115321810" w:id="13"/>
      <w:bookmarkEnd w:id="13"/>
      <w:r>
        <w:rPr/>
        <w:t>本地部署RAG技术所需要的开源框架爱RAGFlow;</w:t>
      </w:r>
    </w:p>
    <w:p>
      <w:pPr>
        <w:numPr>
          <w:ilvl w:val="1"/>
          <w:numId w:val="2"/>
        </w:numPr>
      </w:pPr>
      <w:bookmarkStart w:name="NTTt-1742115345429" w:id="14"/>
      <w:bookmarkEnd w:id="14"/>
      <w:r>
        <w:rPr/>
        <w:t>本地部署Embedding大模型（或者之间不熟自带Embending模型的RAGFlow版本(有隐私泄露风险））</w:t>
      </w:r>
    </w:p>
    <w:p>
      <w:pPr/>
      <w:bookmarkStart w:name="sd5H-1742115417535" w:id="15"/>
      <w:bookmarkEnd w:id="15"/>
    </w:p>
    <w:p>
      <w:pPr>
        <w:pStyle w:val="2"/>
        <w:spacing w:line="240" w:lineRule="auto" w:before="0" w:after="0"/>
      </w:pPr>
      <w:bookmarkStart w:name="dXlN-1742115418862" w:id="16"/>
      <w:bookmarkEnd w:id="16"/>
      <w:r>
        <w:rPr>
          <w:rFonts w:ascii="微软雅黑" w:hAnsi="微软雅黑" w:cs="微软雅黑" w:eastAsia="微软雅黑"/>
          <w:b w:val="true"/>
          <w:sz w:val="30"/>
        </w:rPr>
        <w:t>RAG和模型微调</w:t>
      </w:r>
    </w:p>
    <w:p>
      <w:pPr>
        <w:numPr>
          <w:ilvl w:val="0"/>
          <w:numId w:val="3"/>
        </w:numPr>
      </w:pPr>
      <w:bookmarkStart w:name="IzzP-1742115443718" w:id="17"/>
      <w:bookmarkEnd w:id="17"/>
      <w:r>
        <w:rPr/>
        <w:t>共同点：解决大模型对未知知识解答时出行的“幻觉”问题</w:t>
      </w:r>
    </w:p>
    <w:p>
      <w:pPr>
        <w:numPr>
          <w:ilvl w:val="0"/>
          <w:numId w:val="3"/>
        </w:numPr>
      </w:pPr>
      <w:bookmarkStart w:name="kEET-1742115527790" w:id="18"/>
      <w:bookmarkEnd w:id="18"/>
      <w:r>
        <w:rPr/>
        <w:t>区别：</w:t>
      </w:r>
    </w:p>
    <w:p>
      <w:pPr>
        <w:numPr>
          <w:ilvl w:val="1"/>
          <w:numId w:val="3"/>
        </w:numPr>
      </w:pPr>
      <w:bookmarkStart w:name="J7Gt-1742115536420" w:id="19"/>
      <w:bookmarkEnd w:id="19"/>
      <w:r>
        <w:rPr/>
        <w:t>微调：在已有预训练模型的基础上，结合特定任务的数据集进一步训练，让模型在该领域表现的更好（靠前复习）</w:t>
      </w:r>
    </w:p>
    <w:p>
      <w:pPr>
        <w:numPr>
          <w:ilvl w:val="1"/>
          <w:numId w:val="3"/>
        </w:numPr>
      </w:pPr>
      <w:bookmarkStart w:name="cAwl-1742115602488" w:id="20"/>
      <w:bookmarkEnd w:id="20"/>
      <w:r>
        <w:rPr/>
        <w:t>RAG：在生产回答之前，通过信息检索外部知识库相关信息，增强生产过程中的信息来源，从而提升生产信息准确性（开卷考试，变考边抄）</w:t>
      </w:r>
    </w:p>
    <w:p>
      <w:pPr>
        <w:numPr>
          <w:ilvl w:val="0"/>
          <w:numId w:val="3"/>
        </w:numPr>
      </w:pPr>
      <w:bookmarkStart w:name="qjBp-1742115712356" w:id="21"/>
      <w:bookmarkEnd w:id="21"/>
      <w:r>
        <w:rPr/>
        <w:t>RAG技术原理：</w:t>
      </w:r>
    </w:p>
    <w:p>
      <w:pPr>
        <w:numPr>
          <w:ilvl w:val="1"/>
          <w:numId w:val="3"/>
        </w:numPr>
      </w:pPr>
      <w:bookmarkStart w:name="JDFK-1742115790571" w:id="22"/>
      <w:bookmarkEnd w:id="22"/>
      <w:r>
        <w:rPr/>
        <w:t>检索（Retrieval): 提问后，系统从外部知识库搜索相关内容</w:t>
      </w:r>
    </w:p>
    <w:p>
      <w:pPr>
        <w:numPr>
          <w:ilvl w:val="1"/>
          <w:numId w:val="3"/>
        </w:numPr>
      </w:pPr>
      <w:bookmarkStart w:name="Kd5E-1742115855771" w:id="23"/>
      <w:bookmarkEnd w:id="23"/>
      <w:r>
        <w:rPr/>
        <w:t>增强（Augmentation): 将搜索到的信息和用户输入内容结合，扩展模型上下文。</w:t>
      </w:r>
    </w:p>
    <w:p>
      <w:pPr>
        <w:numPr>
          <w:ilvl w:val="1"/>
          <w:numId w:val="3"/>
        </w:numPr>
      </w:pPr>
      <w:bookmarkStart w:name="qsMh-1742115926690" w:id="24"/>
      <w:bookmarkEnd w:id="24"/>
      <w:r>
        <w:rPr/>
        <w:t>生成（Generation): 生成模型基于增强后的输入生成最终答案。</w:t>
      </w:r>
    </w:p>
    <w:p>
      <w:pPr>
        <w:pStyle w:val="2"/>
        <w:spacing w:line="240" w:lineRule="auto" w:before="0" w:after="0"/>
      </w:pPr>
      <w:bookmarkStart w:name="w3Ro-1742115974357" w:id="25"/>
      <w:bookmarkEnd w:id="25"/>
      <w:r>
        <w:rPr>
          <w:rFonts w:ascii="微软雅黑" w:hAnsi="微软雅黑" w:cs="微软雅黑" w:eastAsia="微软雅黑"/>
          <w:b w:val="true"/>
          <w:sz w:val="30"/>
        </w:rPr>
        <w:t>Embedding模型</w:t>
      </w:r>
    </w:p>
    <w:p>
      <w:pPr/>
      <w:bookmarkStart w:name="Nphl-1742116035150" w:id="26"/>
      <w:bookmarkEnd w:id="26"/>
      <w:r>
        <w:rPr/>
        <w:t>embedding模型在整个问答环节的作用：</w:t>
      </w:r>
    </w:p>
    <w:p>
      <w:pPr>
        <w:numPr>
          <w:ilvl w:val="0"/>
          <w:numId w:val="4"/>
        </w:numPr>
      </w:pPr>
      <w:bookmarkStart w:name="LuuR-1742116212877" w:id="27"/>
      <w:bookmarkEnd w:id="27"/>
      <w:r>
        <w:rPr>
          <w:b w:val="true"/>
        </w:rPr>
        <w:t>对外部知识库文件解析</w:t>
      </w:r>
      <w:r>
        <w:rPr/>
        <w:t>：文本等外部知识是由自然语言组成，不利于机器直接计算相似度。embedding模型就是要将自然语言转换为高维向量，然后通过向量捕获到单词或句子背后的语义信息。</w:t>
      </w:r>
    </w:p>
    <w:p>
      <w:pPr>
        <w:numPr>
          <w:ilvl w:val="0"/>
          <w:numId w:val="4"/>
        </w:numPr>
      </w:pPr>
      <w:bookmarkStart w:name="O9cR-1742116366244" w:id="28"/>
      <w:bookmarkEnd w:id="28"/>
      <w:r>
        <w:rPr>
          <w:b w:val="true"/>
        </w:rPr>
        <w:t>对用户提问内容解析，生成高维向量</w:t>
      </w:r>
      <w:r>
        <w:rPr/>
        <w:t>。</w:t>
      </w:r>
    </w:p>
    <w:p>
      <w:pPr>
        <w:numPr>
          <w:ilvl w:val="0"/>
          <w:numId w:val="4"/>
        </w:numPr>
      </w:pPr>
      <w:bookmarkStart w:name="eyLa-1742116439036" w:id="29"/>
      <w:bookmarkEnd w:id="29"/>
      <w:r>
        <w:rPr>
          <w:b w:val="true"/>
        </w:rPr>
        <w:t>然后拿用户提问解析后的高维向量信息，去匹配外部知识库解析后的高维向量信息</w:t>
      </w:r>
      <w:r>
        <w:rPr/>
        <w:t>：使用这个用户输入生成的这个高纬向量，去查询知识库中有无相关的文档片段。系统会利用某些相似度度量（如余弦相似度）去判断这个相似度。这一整个过程可以理解为，上传并解析了知识库之后，相当于给知识库中每一个小的文段都生成了一个指纹；然后用户输入问题之后，这个问题同样也会生成一个独一无二的指纹，接着RAGFLOW系统就会拿着用户输入的这个指纹，在指纹库也就是知识库中匹配，找到相似的指纹，然后把将检索到的这些相关文段与用户的输入结合，扩展模型的上下文，再喂给对话模型DeepSeek。</w:t>
      </w:r>
    </w:p>
    <w:p>
      <w:pPr/>
      <w:bookmarkStart w:name="m0vj-1742114648974" w:id="30"/>
      <w:bookmarkEnd w:id="30"/>
      <w:r>
        <w:rPr>
          <w:b w:val="true"/>
        </w:rPr>
        <w:t>embeding 模型：对知识库内容进行解析，转化为机器可以理解的高维向量；</w:t>
      </w:r>
    </w:p>
    <w:p>
      <w:pPr/>
      <w:bookmarkStart w:name="P3Dx-1742116762540" w:id="31"/>
      <w:bookmarkEnd w:id="31"/>
      <w:r>
        <w:rPr>
          <w:b w:val="true"/>
        </w:rPr>
        <w:t>文本数据——Embedding——向量数据</w:t>
      </w:r>
    </w:p>
    <w:p>
      <w:pPr/>
      <w:bookmarkStart w:name="yJso-1742116787971" w:id="32"/>
      <w:bookmarkEnd w:id="32"/>
    </w:p>
    <w:p>
      <w:pPr>
        <w:pStyle w:val="2"/>
        <w:spacing w:line="240" w:lineRule="auto" w:before="0" w:after="0"/>
      </w:pPr>
      <w:bookmarkStart w:name="1vI4-1742116788123" w:id="33"/>
      <w:bookmarkEnd w:id="33"/>
      <w:r>
        <w:rPr>
          <w:rFonts w:ascii="微软雅黑" w:hAnsi="微软雅黑" w:cs="微软雅黑" w:eastAsia="微软雅黑"/>
          <w:b w:val="true"/>
          <w:sz w:val="30"/>
        </w:rPr>
        <w:t>本地部署流程</w:t>
      </w:r>
    </w:p>
    <w:p>
      <w:pPr>
        <w:numPr>
          <w:ilvl w:val="0"/>
          <w:numId w:val="5"/>
        </w:numPr>
      </w:pPr>
      <w:bookmarkStart w:name="yH7Q-1742116793447" w:id="34"/>
      <w:bookmarkEnd w:id="34"/>
      <w:r>
        <w:rPr>
          <w:b w:val="true"/>
        </w:rPr>
        <w:t>下载ollama, 通过ollama将DeepSeek模型下载到本地运行；</w:t>
      </w:r>
    </w:p>
    <w:p>
      <w:pPr>
        <w:numPr>
          <w:ilvl w:val="0"/>
          <w:numId w:val="5"/>
        </w:numPr>
      </w:pPr>
      <w:bookmarkStart w:name="ys0T-1742116854823" w:id="35"/>
      <w:bookmarkEnd w:id="35"/>
      <w:r>
        <w:rPr>
          <w:b w:val="true"/>
        </w:rPr>
        <w:t>下载RAGFlow源代码和Docker，通过Docker部署RAGFlow</w:t>
      </w:r>
    </w:p>
    <w:p>
      <w:pPr>
        <w:numPr>
          <w:ilvl w:val="0"/>
          <w:numId w:val="5"/>
        </w:numPr>
      </w:pPr>
      <w:bookmarkStart w:name="rysB-1742116899408" w:id="36"/>
      <w:bookmarkEnd w:id="36"/>
      <w:r>
        <w:rPr>
          <w:b w:val="true"/>
        </w:rPr>
        <w:t>在RAGFLow中构建个人知识库并实现基于个人知识库的对话问答</w:t>
      </w:r>
    </w:p>
    <w:p>
      <w:pPr/>
      <w:bookmarkStart w:name="b5PG-1742117077967" w:id="37"/>
      <w:bookmarkEnd w:id="37"/>
    </w:p>
    <w:p>
      <w:pPr>
        <w:pStyle w:val="2"/>
        <w:spacing w:line="240" w:lineRule="auto" w:before="0" w:after="0"/>
      </w:pPr>
      <w:bookmarkStart w:name="yTei-1742117078653" w:id="38"/>
      <w:bookmarkEnd w:id="38"/>
      <w:r>
        <w:rPr>
          <w:rFonts w:ascii="微软雅黑" w:hAnsi="微软雅黑" w:cs="微软雅黑" w:eastAsia="微软雅黑"/>
          <w:b w:val="true"/>
          <w:sz w:val="30"/>
        </w:rPr>
        <w:t>非本地部署方式</w:t>
      </w:r>
    </w:p>
    <w:p>
      <w:pPr>
        <w:numPr>
          <w:ilvl w:val="0"/>
          <w:numId w:val="6"/>
        </w:numPr>
      </w:pPr>
      <w:bookmarkStart w:name="XXgJ-1742117087375" w:id="39"/>
      <w:bookmarkEnd w:id="39"/>
      <w:r>
        <w:rPr/>
        <w:t>下载RAGFlow源代码和docker，通过docker本地部署RAGFlow（RAGFlow目前没有官方的网页版）；</w:t>
      </w:r>
    </w:p>
    <w:p>
      <w:pPr>
        <w:numPr>
          <w:ilvl w:val="0"/>
          <w:numId w:val="6"/>
        </w:numPr>
      </w:pPr>
      <w:bookmarkStart w:name="FMKW-1742117108374" w:id="40"/>
      <w:bookmarkEnd w:id="40"/>
      <w:r>
        <w:rPr/>
        <w:t>在RAGFlow中配置任意的Chat模型和Embedding模型（你需要到这些模型对应的官网去付费申请apiKey）</w:t>
      </w:r>
    </w:p>
    <w:p>
      <w:pPr/>
      <w:bookmarkStart w:name="Itfj-1742128322107" w:id="41"/>
      <w:bookmarkEnd w:id="41"/>
    </w:p>
    <w:p>
      <w:pPr>
        <w:pStyle w:val="2"/>
        <w:spacing w:line="240" w:lineRule="auto" w:before="0" w:after="0"/>
      </w:pPr>
      <w:bookmarkStart w:name="EHmY-1742128322765" w:id="42"/>
      <w:bookmarkEnd w:id="42"/>
      <w:r>
        <w:rPr>
          <w:rFonts w:ascii="微软雅黑" w:hAnsi="微软雅黑" w:cs="微软雅黑" w:eastAsia="微软雅黑"/>
          <w:b w:val="true"/>
          <w:sz w:val="30"/>
        </w:rPr>
        <w:t>windows10 部署流程：</w:t>
      </w:r>
    </w:p>
    <w:p>
      <w:pPr>
        <w:numPr>
          <w:ilvl w:val="0"/>
          <w:numId w:val="7"/>
        </w:numPr>
      </w:pPr>
      <w:bookmarkStart w:name="X9fH-1742128333178" w:id="43"/>
      <w:bookmarkEnd w:id="43"/>
      <w:r>
        <w:rPr/>
        <w:t>下载安装docker desktop</w:t>
      </w:r>
    </w:p>
    <w:p>
      <w:pPr>
        <w:ind w:firstLine="420"/>
      </w:pPr>
      <w:bookmarkStart w:name="rCYh-1742128493173" w:id="44"/>
      <w:bookmarkEnd w:id="44"/>
      <w:r>
        <w:rPr/>
        <w:t>地址：</w:t>
      </w:r>
      <w:hyperlink r:id="rId4">
        <w:r>
          <w:rPr>
            <w:color w:val="003884"/>
          </w:rPr>
          <w:t>https://www.docker.com/</w:t>
        </w:r>
      </w:hyperlink>
    </w:p>
    <w:p>
      <w:pPr/>
      <w:bookmarkStart w:name="7flf-1742114354908" w:id="45"/>
      <w:bookmarkEnd w:id="45"/>
    </w:p>
    <w:p>
      <w:pPr>
        <w:numPr>
          <w:ilvl w:val="0"/>
          <w:numId w:val="8"/>
        </w:numPr>
      </w:pPr>
      <w:bookmarkStart w:name="xwTX-1742128533037" w:id="46"/>
      <w:bookmarkEnd w:id="46"/>
      <w:r>
        <w:rPr/>
        <w:t>下载RAGFlow 源码：</w:t>
      </w:r>
    </w:p>
    <w:p>
      <w:pPr>
        <w:ind w:firstLine="420"/>
      </w:pPr>
      <w:bookmarkStart w:name="2Ikt-1742128550720" w:id="47"/>
      <w:bookmarkEnd w:id="47"/>
      <w:r>
        <w:rPr/>
        <w:t>地址：</w:t>
      </w:r>
      <w:hyperlink r:id="rId5">
        <w:r>
          <w:rPr>
            <w:color w:val="003884"/>
          </w:rPr>
          <w:t>https://github.com/infiniflow/ragflow</w:t>
        </w:r>
      </w:hyperlink>
    </w:p>
    <w:p>
      <w:pPr>
        <w:ind w:firstLine="0"/>
      </w:pPr>
      <w:bookmarkStart w:name="tb6Z-1742358463294" w:id="48"/>
      <w:bookmarkEnd w:id="48"/>
      <w:r>
        <w:rPr/>
        <w:t>提高内存限制：</w:t>
      </w:r>
    </w:p>
    <w:p>
      <w:pPr/>
      <w:bookmarkStart w:name="gbV6-1742358458350" w:id="49"/>
      <w:bookmarkEnd w:id="49"/>
      <w:r>
        <w:drawing>
          <wp:inline distT="0" distR="0" distB="0" distL="0">
            <wp:extent cx="5267325" cy="520904"/>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6"/>
                    <a:stretch>
                      <a:fillRect/>
                    </a:stretch>
                  </pic:blipFill>
                  <pic:spPr>
                    <a:xfrm>
                      <a:off x="0" y="0"/>
                      <a:ext cx="5267325" cy="520904"/>
                    </a:xfrm>
                    <a:prstGeom prst="rect">
                      <a:avLst/>
                    </a:prstGeom>
                  </pic:spPr>
                </pic:pic>
              </a:graphicData>
            </a:graphic>
          </wp:inline>
        </w:drawing>
      </w:r>
    </w:p>
    <w:p>
      <w:pPr/>
      <w:bookmarkStart w:name="TJYQ-1742358471302" w:id="50"/>
      <w:bookmarkEnd w:id="50"/>
      <w:r>
        <w:rPr/>
        <w:t>选择全量版本（包含embedding模型）</w:t>
      </w:r>
    </w:p>
    <w:p>
      <w:pPr/>
      <w:bookmarkStart w:name="dmlH-1742546754131" w:id="51"/>
      <w:bookmarkEnd w:id="51"/>
      <w:r>
        <w:rPr>
          <w:b w:val="true"/>
        </w:rPr>
        <w:t>注：选择默认镜像，需要开启梯子，docker也保持默认配置，这个方式最稳定</w:t>
      </w:r>
    </w:p>
    <w:p>
      <w:pPr/>
      <w:bookmarkStart w:name="u5Ee-1742358523370" w:id="52"/>
      <w:bookmarkEnd w:id="52"/>
      <w:r>
        <w:drawing>
          <wp:inline distT="0" distR="0" distB="0" distL="0">
            <wp:extent cx="5267325" cy="919084"/>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7"/>
                    <a:stretch>
                      <a:fillRect/>
                    </a:stretch>
                  </pic:blipFill>
                  <pic:spPr>
                    <a:xfrm>
                      <a:off x="0" y="0"/>
                      <a:ext cx="5267325" cy="919084"/>
                    </a:xfrm>
                    <a:prstGeom prst="rect">
                      <a:avLst/>
                    </a:prstGeom>
                  </pic:spPr>
                </pic:pic>
              </a:graphicData>
            </a:graphic>
          </wp:inline>
        </w:drawing>
      </w:r>
    </w:p>
    <w:p>
      <w:pPr>
        <w:numPr>
          <w:ilvl w:val="0"/>
          <w:numId w:val="9"/>
        </w:numPr>
        <w:ind w:firstLine="0"/>
      </w:pPr>
      <w:bookmarkStart w:name="zV7W-1742128989517" w:id="53"/>
      <w:bookmarkEnd w:id="53"/>
      <w:r>
        <w:rPr/>
        <w:t>拉取镜像并启动RAGFlow （开启梯子环境）</w:t>
      </w:r>
    </w:p>
    <w:p>
      <w:pPr>
        <w:shd w:val="clear" w:color="auto" w:fill="DBDBDB"/>
      </w:pPr>
      <w:bookmarkStart w:name="oLdt-1742358569609" w:id="54"/>
      <w:bookmarkEnd w:id="54"/>
      <w:r>
        <w:rPr/>
        <w:t>cd ragflow/docker</w:t>
      </w:r>
    </w:p>
    <w:p>
      <w:pPr>
        <w:shd w:val="clear" w:color="auto" w:fill="DBDBDB"/>
      </w:pPr>
      <w:bookmarkStart w:name="oLdt-1742358569609" w:id="55"/>
      <w:bookmarkEnd w:id="55"/>
      <w:r>
        <w:rPr/>
        <w:t>docker compose -f docker-compose.yml up -d</w:t>
      </w:r>
    </w:p>
    <w:p>
      <w:pPr>
        <w:ind w:firstLine="0"/>
      </w:pPr>
      <w:bookmarkStart w:name="NgI6-1742129478944" w:id="56"/>
      <w:bookmarkEnd w:id="56"/>
      <w:r>
        <w:rPr/>
        <w:t xml:space="preserve">  报错信息：可能梯子或者未使用国内镜像的原因（可重试或者切换国内华为或阿里镜像）</w:t>
      </w:r>
    </w:p>
    <w:p>
      <w:pPr/>
      <w:bookmarkStart w:name="CdG3-1742358689450" w:id="57"/>
      <w:bookmarkEnd w:id="57"/>
      <w:r>
        <w:drawing>
          <wp:inline distT="0" distR="0" distB="0" distL="0">
            <wp:extent cx="5267325" cy="1260491"/>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8"/>
                    <a:stretch>
                      <a:fillRect/>
                    </a:stretch>
                  </pic:blipFill>
                  <pic:spPr>
                    <a:xfrm>
                      <a:off x="0" y="0"/>
                      <a:ext cx="5267325" cy="1260491"/>
                    </a:xfrm>
                    <a:prstGeom prst="rect">
                      <a:avLst/>
                    </a:prstGeom>
                  </pic:spPr>
                </pic:pic>
              </a:graphicData>
            </a:graphic>
          </wp:inline>
        </w:drawing>
      </w:r>
    </w:p>
    <w:p>
      <w:pPr>
        <w:ind w:firstLine="0"/>
      </w:pPr>
      <w:bookmarkStart w:name="O8hd-1742358680704" w:id="58"/>
      <w:bookmarkEnd w:id="58"/>
      <w:r>
        <w:rPr/>
        <w:t>重新执行命名成功：</w:t>
      </w:r>
    </w:p>
    <w:p>
      <w:pPr>
        <w:ind w:firstLine="0"/>
      </w:pPr>
      <w:bookmarkStart w:name="iWx1-1742358845005" w:id="59"/>
      <w:bookmarkEnd w:id="59"/>
      <w:r>
        <w:rPr/>
        <w:t>注意：看到9GB ragFlow模型就是全量版本，如果是2GB版本则是轻量版；</w:t>
      </w:r>
    </w:p>
    <w:p>
      <w:pPr/>
      <w:bookmarkStart w:name="B11E-1742358830472" w:id="60"/>
      <w:bookmarkEnd w:id="60"/>
      <w:r>
        <w:drawing>
          <wp:inline distT="0" distR="0" distB="0" distL="0">
            <wp:extent cx="5267325" cy="1088839"/>
            <wp:docPr id="3" name="Drawing 3" descr="image.png"/>
            <a:graphic xmlns:a="http://schemas.openxmlformats.org/drawingml/2006/main">
              <a:graphicData uri="http://schemas.openxmlformats.org/drawingml/2006/picture">
                <pic:pic xmlns:pic="http://schemas.openxmlformats.org/drawingml/2006/picture">
                  <pic:nvPicPr>
                    <pic:cNvPr id="0" name="Picture 3" descr="image.png"/>
                    <pic:cNvPicPr>
                      <a:picLocks noChangeAspect="true"/>
                    </pic:cNvPicPr>
                  </pic:nvPicPr>
                  <pic:blipFill>
                    <a:blip r:embed="rId9"/>
                    <a:stretch>
                      <a:fillRect/>
                    </a:stretch>
                  </pic:blipFill>
                  <pic:spPr>
                    <a:xfrm>
                      <a:off x="0" y="0"/>
                      <a:ext cx="5267325" cy="1088839"/>
                    </a:xfrm>
                    <a:prstGeom prst="rect">
                      <a:avLst/>
                    </a:prstGeom>
                  </pic:spPr>
                </pic:pic>
              </a:graphicData>
            </a:graphic>
          </wp:inline>
        </w:drawing>
      </w:r>
    </w:p>
    <w:p>
      <w:pPr>
        <w:ind w:firstLine="0"/>
      </w:pPr>
      <w:bookmarkStart w:name="5v5y-1742358733365" w:id="61"/>
      <w:bookmarkEnd w:id="61"/>
      <w:r>
        <w:rPr/>
        <w:t>报错信息：mysql安装失败</w:t>
      </w:r>
    </w:p>
    <w:p>
      <w:pPr/>
      <w:bookmarkStart w:name="op3Q-1742360638516" w:id="62"/>
      <w:bookmarkEnd w:id="62"/>
      <w:r>
        <w:drawing>
          <wp:inline distT="0" distR="0" distB="0" distL="0">
            <wp:extent cx="5267325" cy="896305"/>
            <wp:docPr id="4" name="Drawing 4" descr="image.png"/>
            <a:graphic xmlns:a="http://schemas.openxmlformats.org/drawingml/2006/main">
              <a:graphicData uri="http://schemas.openxmlformats.org/drawingml/2006/picture">
                <pic:pic xmlns:pic="http://schemas.openxmlformats.org/drawingml/2006/picture">
                  <pic:nvPicPr>
                    <pic:cNvPr id="0" name="Picture 4" descr="image.png"/>
                    <pic:cNvPicPr>
                      <a:picLocks noChangeAspect="true"/>
                    </pic:cNvPicPr>
                  </pic:nvPicPr>
                  <pic:blipFill>
                    <a:blip r:embed="rId10"/>
                    <a:stretch>
                      <a:fillRect/>
                    </a:stretch>
                  </pic:blipFill>
                  <pic:spPr>
                    <a:xfrm>
                      <a:off x="0" y="0"/>
                      <a:ext cx="5267325" cy="896305"/>
                    </a:xfrm>
                    <a:prstGeom prst="rect">
                      <a:avLst/>
                    </a:prstGeom>
                  </pic:spPr>
                </pic:pic>
              </a:graphicData>
            </a:graphic>
          </wp:inline>
        </w:drawing>
      </w:r>
    </w:p>
    <w:p>
      <w:pPr>
        <w:ind w:firstLine="0"/>
      </w:pPr>
      <w:bookmarkStart w:name="zbiv-1742360636021" w:id="63"/>
      <w:bookmarkEnd w:id="63"/>
      <w:r>
        <w:rPr/>
        <w:t>使用curosr claude3.7 thinking 解决 agent模式：</w:t>
      </w:r>
    </w:p>
    <w:p>
      <w:pPr/>
      <w:bookmarkStart w:name="Lxad-1742364318518" w:id="64"/>
      <w:bookmarkEnd w:id="64"/>
      <w:r>
        <w:drawing>
          <wp:inline distT="0" distR="0" distB="0" distL="0">
            <wp:extent cx="5267325" cy="2779107"/>
            <wp:docPr id="5" name="Drawing 5" descr="image.png"/>
            <a:graphic xmlns:a="http://schemas.openxmlformats.org/drawingml/2006/main">
              <a:graphicData uri="http://schemas.openxmlformats.org/drawingml/2006/picture">
                <pic:pic xmlns:pic="http://schemas.openxmlformats.org/drawingml/2006/picture">
                  <pic:nvPicPr>
                    <pic:cNvPr id="0" name="Picture 5" descr="image.png"/>
                    <pic:cNvPicPr>
                      <a:picLocks noChangeAspect="true"/>
                    </pic:cNvPicPr>
                  </pic:nvPicPr>
                  <pic:blipFill>
                    <a:blip r:embed="rId11"/>
                    <a:stretch>
                      <a:fillRect/>
                    </a:stretch>
                  </pic:blipFill>
                  <pic:spPr>
                    <a:xfrm>
                      <a:off x="0" y="0"/>
                      <a:ext cx="5267325" cy="2779107"/>
                    </a:xfrm>
                    <a:prstGeom prst="rect">
                      <a:avLst/>
                    </a:prstGeom>
                  </pic:spPr>
                </pic:pic>
              </a:graphicData>
            </a:graphic>
          </wp:inline>
        </w:drawing>
      </w:r>
    </w:p>
    <w:p>
      <w:pPr>
        <w:ind w:firstLine="0"/>
      </w:pPr>
      <w:bookmarkStart w:name="Ut7H-1742364293295" w:id="65"/>
      <w:bookmarkEnd w:id="65"/>
    </w:p>
    <w:p>
      <w:pPr>
        <w:ind w:firstLine="0"/>
      </w:pPr>
      <w:bookmarkStart w:name="knPE-1742358953547" w:id="66"/>
      <w:bookmarkEnd w:id="66"/>
      <w:r>
        <w:rPr/>
        <w:t>切换国内镜像方式：</w:t>
      </w:r>
    </w:p>
    <w:p>
      <w:pPr>
        <w:ind w:firstLine="0"/>
      </w:pPr>
      <w:bookmarkStart w:name="PFWT-1742546665725" w:id="67"/>
      <w:bookmarkEnd w:id="67"/>
      <w:r>
        <w:rPr/>
        <w:t>注意：如果切换国内镜像，还需要给docker配置国内镜像地址，否则拉取会有各种链接失败；</w:t>
      </w:r>
    </w:p>
    <w:p>
      <w:pPr>
        <w:ind w:firstLine="0"/>
      </w:pPr>
      <w:bookmarkStart w:name="xAyF-1742359132015" w:id="68"/>
      <w:bookmarkEnd w:id="68"/>
      <w:r>
        <w:rPr/>
        <w:t>打开docker/.env文件，先注释掉默认镜像：</w:t>
      </w:r>
    </w:p>
    <w:p>
      <w:pPr/>
      <w:bookmarkStart w:name="4W82-1742364625527" w:id="69"/>
      <w:bookmarkEnd w:id="69"/>
      <w:r>
        <w:drawing>
          <wp:inline distT="0" distR="0" distB="0" distL="0">
            <wp:extent cx="5267325" cy="799734"/>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12"/>
                    <a:stretch>
                      <a:fillRect/>
                    </a:stretch>
                  </pic:blipFill>
                  <pic:spPr>
                    <a:xfrm>
                      <a:off x="0" y="0"/>
                      <a:ext cx="5267325" cy="799734"/>
                    </a:xfrm>
                    <a:prstGeom prst="rect">
                      <a:avLst/>
                    </a:prstGeom>
                  </pic:spPr>
                </pic:pic>
              </a:graphicData>
            </a:graphic>
          </wp:inline>
        </w:drawing>
      </w:r>
    </w:p>
    <w:p>
      <w:pPr>
        <w:ind w:firstLine="0"/>
      </w:pPr>
      <w:bookmarkStart w:name="Ndyh-1742359052422" w:id="70"/>
      <w:bookmarkEnd w:id="70"/>
      <w:r>
        <w:rPr/>
        <w:t>打开阿里货华为镜像：nightly-slim是轻量版，nightly是全量版</w:t>
      </w:r>
    </w:p>
    <w:p>
      <w:pPr/>
      <w:bookmarkStart w:name="Bz4U-1742364695540" w:id="71"/>
      <w:bookmarkEnd w:id="71"/>
      <w:r>
        <w:drawing>
          <wp:inline distT="0" distR="0" distB="0" distL="0">
            <wp:extent cx="5267325" cy="1109418"/>
            <wp:docPr id="7" name="Drawing 7" descr="image.png"/>
            <a:graphic xmlns:a="http://schemas.openxmlformats.org/drawingml/2006/main">
              <a:graphicData uri="http://schemas.openxmlformats.org/drawingml/2006/picture">
                <pic:pic xmlns:pic="http://schemas.openxmlformats.org/drawingml/2006/picture">
                  <pic:nvPicPr>
                    <pic:cNvPr id="0" name="Picture 7" descr="image.png"/>
                    <pic:cNvPicPr>
                      <a:picLocks noChangeAspect="true"/>
                    </pic:cNvPicPr>
                  </pic:nvPicPr>
                  <pic:blipFill>
                    <a:blip r:embed="rId13"/>
                    <a:stretch>
                      <a:fillRect/>
                    </a:stretch>
                  </pic:blipFill>
                  <pic:spPr>
                    <a:xfrm>
                      <a:off x="0" y="0"/>
                      <a:ext cx="5267325" cy="1109418"/>
                    </a:xfrm>
                    <a:prstGeom prst="rect">
                      <a:avLst/>
                    </a:prstGeom>
                  </pic:spPr>
                </pic:pic>
              </a:graphicData>
            </a:graphic>
          </wp:inline>
        </w:drawing>
      </w:r>
    </w:p>
    <w:p>
      <w:pPr>
        <w:ind w:firstLine="0"/>
      </w:pPr>
      <w:bookmarkStart w:name="p7P0-1742358985618" w:id="72"/>
      <w:bookmarkEnd w:id="72"/>
    </w:p>
    <w:p>
      <w:pPr>
        <w:ind w:firstLine="0"/>
      </w:pPr>
      <w:bookmarkStart w:name="MK3k-1742370320900" w:id="73"/>
      <w:bookmarkEnd w:id="73"/>
      <w:r>
        <w:rPr/>
        <w:t>启动通过访问本地服务80端口访问：</w:t>
      </w:r>
    </w:p>
    <w:p>
      <w:pPr>
        <w:shd w:val="clear" w:color="auto" w:fill="DBDBDB"/>
      </w:pPr>
      <w:bookmarkStart w:name="a5Vn-1742370359972" w:id="74"/>
      <w:bookmarkEnd w:id="74"/>
      <w:r>
        <w:rPr/>
        <w:t>http://localhost:80</w:t>
      </w:r>
    </w:p>
    <w:p>
      <w:pPr>
        <w:shd w:val="clear" w:color="auto" w:fill="DBDBDB"/>
      </w:pPr>
      <w:bookmarkStart w:name="a5Vn-1742370359972" w:id="75"/>
      <w:bookmarkEnd w:id="75"/>
      <w:r>
        <w:rPr/>
        <w:t>http://localhost/knowledge</w:t>
      </w:r>
    </w:p>
    <w:p>
      <w:pPr>
        <w:ind w:firstLine="0"/>
      </w:pPr>
      <w:bookmarkStart w:name="dlOb-1742370318903" w:id="76"/>
      <w:bookmarkEnd w:id="76"/>
    </w:p>
    <w:p>
      <w:pPr>
        <w:pStyle w:val="2"/>
        <w:spacing w:line="240" w:lineRule="auto" w:before="0" w:after="0"/>
      </w:pPr>
      <w:bookmarkStart w:name="lh4e-1742370452877" w:id="77"/>
      <w:bookmarkEnd w:id="77"/>
      <w:r>
        <w:rPr>
          <w:rFonts w:ascii="微软雅黑" w:hAnsi="微软雅黑" w:cs="微软雅黑" w:eastAsia="微软雅黑"/>
          <w:b w:val="true"/>
          <w:sz w:val="34"/>
        </w:rPr>
        <w:t>使用流程：</w:t>
      </w:r>
    </w:p>
    <w:p>
      <w:pPr>
        <w:numPr>
          <w:ilvl w:val="0"/>
          <w:numId w:val="10"/>
        </w:numPr>
      </w:pPr>
      <w:bookmarkStart w:name="5JxP-1742370465159" w:id="78"/>
      <w:bookmarkEnd w:id="78"/>
      <w:r>
        <w:rPr>
          <w:b w:val="true"/>
          <w:sz w:val="28"/>
        </w:rPr>
        <w:t>设置LLM模型：使用本地启动的模型，或者使用三方api</w:t>
      </w:r>
    </w:p>
    <w:p>
      <w:pPr>
        <w:numPr>
          <w:ilvl w:val="0"/>
          <w:numId w:val="10"/>
        </w:numPr>
      </w:pPr>
      <w:bookmarkStart w:name="iqBa-1742370521154" w:id="79"/>
      <w:bookmarkEnd w:id="79"/>
      <w:r>
        <w:rPr>
          <w:b w:val="true"/>
          <w:sz w:val="28"/>
        </w:rPr>
        <w:t>创建知识库-上传文件-文件解析向量化</w:t>
      </w:r>
    </w:p>
    <w:p>
      <w:pPr>
        <w:numPr>
          <w:ilvl w:val="0"/>
          <w:numId w:val="10"/>
        </w:numPr>
      </w:pPr>
      <w:bookmarkStart w:name="BrmH-1742370600565" w:id="80"/>
      <w:bookmarkEnd w:id="80"/>
      <w:r>
        <w:rPr>
          <w:b w:val="true"/>
          <w:sz w:val="28"/>
        </w:rPr>
        <w:t>创建ai智能体-配置知识库-配置ai智能体模型</w:t>
      </w:r>
    </w:p>
    <w:p>
      <w:pPr>
        <w:ind w:firstLine="420"/>
      </w:pPr>
      <w:bookmarkStart w:name="HJWD-1742370646348" w:id="81"/>
      <w:bookmarkEnd w:id="81"/>
      <w:r>
        <w:rPr>
          <w:b w:val="true"/>
        </w:rPr>
        <w:t>注意点：promot提示词需要优化，加知识库检索不到答案，比如加上提示词：“如果知识库未找到相关内容，以你自己的经验继续解答”；</w:t>
      </w:r>
    </w:p>
    <w:p>
      <w:pPr>
        <w:ind w:firstLine="420"/>
      </w:pPr>
      <w:bookmarkStart w:name="6t40-1742374611932" w:id="82"/>
      <w:bookmarkEnd w:id="82"/>
    </w:p>
    <w:p>
      <w:pPr>
        <w:pStyle w:val="2"/>
        <w:spacing w:line="240" w:lineRule="auto" w:before="0" w:after="0"/>
        <w:ind w:firstLine="0"/>
      </w:pPr>
      <w:bookmarkStart w:name="HdmS-1742374612775" w:id="83"/>
      <w:bookmarkEnd w:id="83"/>
      <w:r>
        <w:rPr>
          <w:rFonts w:ascii="微软雅黑" w:hAnsi="微软雅黑" w:cs="微软雅黑" w:eastAsia="微软雅黑"/>
          <w:b w:val="true"/>
          <w:sz w:val="30"/>
        </w:rPr>
        <w:t>测试效果</w:t>
      </w:r>
    </w:p>
    <w:p>
      <w:pPr>
        <w:pStyle w:val="3"/>
        <w:spacing w:line="240" w:lineRule="auto" w:before="0" w:after="0"/>
      </w:pPr>
      <w:bookmarkStart w:name="cOd3-1742546617985" w:id="84"/>
      <w:bookmarkEnd w:id="84"/>
      <w:r>
        <w:rPr>
          <w:rFonts w:ascii="微软雅黑" w:hAnsi="微软雅黑" w:cs="微软雅黑" w:eastAsia="微软雅黑"/>
          <w:b w:val="true"/>
          <w:sz w:val="24"/>
        </w:rPr>
        <w:t>docker配置</w:t>
      </w:r>
    </w:p>
    <w:p>
      <w:pPr/>
      <w:bookmarkStart w:name="MH8n-1742546887938" w:id="85"/>
      <w:bookmarkEnd w:id="85"/>
      <w:r>
        <w:rPr/>
        <w:t>docker最稳定的模式是使用 wsl模式，无效手动配置内存限制，数据库、镜像文件目录等；</w:t>
      </w:r>
    </w:p>
    <w:p>
      <w:pPr/>
      <w:bookmarkStart w:name="m2kn-1742546947271" w:id="86"/>
      <w:bookmarkEnd w:id="86"/>
      <w:r>
        <w:rPr/>
        <w:t>取消“ Use the WSL 2 based engine” 勾选，重启以后可手动配置内存限制，数据库、镜像文件目录等，但实测会引起各种报错，需要对docker使用比较熟悉再尝试这种方式。</w:t>
      </w:r>
    </w:p>
    <w:p>
      <w:pPr/>
      <w:bookmarkStart w:name="Y9JT-1742546630221" w:id="87"/>
      <w:bookmarkEnd w:id="87"/>
      <w:r>
        <w:drawing>
          <wp:inline distT="0" distR="0" distB="0" distL="0">
            <wp:extent cx="5267325" cy="3028712"/>
            <wp:docPr id="8" name="Drawing 8" descr="image.png"/>
            <a:graphic xmlns:a="http://schemas.openxmlformats.org/drawingml/2006/main">
              <a:graphicData uri="http://schemas.openxmlformats.org/drawingml/2006/picture">
                <pic:pic xmlns:pic="http://schemas.openxmlformats.org/drawingml/2006/picture">
                  <pic:nvPicPr>
                    <pic:cNvPr id="0" name="Picture 8" descr="image.png"/>
                    <pic:cNvPicPr>
                      <a:picLocks noChangeAspect="true"/>
                    </pic:cNvPicPr>
                  </pic:nvPicPr>
                  <pic:blipFill>
                    <a:blip r:embed="rId14"/>
                    <a:stretch>
                      <a:fillRect/>
                    </a:stretch>
                  </pic:blipFill>
                  <pic:spPr>
                    <a:xfrm>
                      <a:off x="0" y="0"/>
                      <a:ext cx="5267325" cy="3028712"/>
                    </a:xfrm>
                    <a:prstGeom prst="rect">
                      <a:avLst/>
                    </a:prstGeom>
                  </pic:spPr>
                </pic:pic>
              </a:graphicData>
            </a:graphic>
          </wp:inline>
        </w:drawing>
      </w:r>
    </w:p>
    <w:p>
      <w:pPr>
        <w:pStyle w:val="3"/>
        <w:spacing w:line="240" w:lineRule="auto" w:before="0" w:after="0"/>
      </w:pPr>
      <w:bookmarkStart w:name="cpJS-1742546465071" w:id="88"/>
      <w:bookmarkEnd w:id="88"/>
    </w:p>
    <w:p>
      <w:pPr>
        <w:pStyle w:val="3"/>
        <w:spacing w:line="240" w:lineRule="auto" w:before="0" w:after="0"/>
      </w:pPr>
      <w:bookmarkStart w:name="ALs4-1742546634594" w:id="89"/>
      <w:bookmarkEnd w:id="89"/>
      <w:r>
        <w:rPr>
          <w:rFonts w:ascii="微软雅黑" w:hAnsi="微软雅黑" w:cs="微软雅黑" w:eastAsia="微软雅黑"/>
          <w:b w:val="true"/>
          <w:sz w:val="24"/>
        </w:rPr>
        <w:t>聊天助手测试</w:t>
      </w:r>
    </w:p>
    <w:p>
      <w:pPr>
        <w:ind w:firstLine="420"/>
      </w:pPr>
      <w:bookmarkStart w:name="vp7w-1742374618994" w:id="90"/>
      <w:bookmarkEnd w:id="90"/>
      <w:r>
        <w:rPr/>
        <w:t>deepseek r1搜索速度太慢，等待时间1分钟+，输出效果最详细；</w:t>
      </w:r>
    </w:p>
    <w:p>
      <w:pPr>
        <w:ind w:firstLine="420"/>
      </w:pPr>
      <w:bookmarkStart w:name="EN6r-1742374650263" w:id="91"/>
      <w:bookmarkEnd w:id="91"/>
      <w:r>
        <w:rPr/>
        <w:t>qianwen 32B最快，但是不稳定，有时候输出有报错</w:t>
      </w:r>
    </w:p>
    <w:p>
      <w:pPr>
        <w:ind w:firstLine="420"/>
      </w:pPr>
      <w:bookmarkStart w:name="6tCu-1742374686550" w:id="92"/>
      <w:bookmarkEnd w:id="92"/>
      <w:r>
        <w:rPr/>
        <w:t>deepseek v3输出速度适中，需要等待10秒+，输出能力没有qianwen详细，但是发挥最稳定</w:t>
      </w:r>
    </w:p>
    <w:p>
      <w:pPr>
        <w:ind w:firstLine="420"/>
      </w:pPr>
      <w:bookmarkStart w:name="QTjm-1742379986510" w:id="93"/>
      <w:bookmarkEnd w:id="93"/>
      <w:r>
        <w:rPr/>
        <w:t>提示词优化只能加{knowledge}不能加其他字段</w:t>
      </w:r>
    </w:p>
    <w:p>
      <w:pPr>
        <w:ind w:firstLine="0"/>
      </w:pPr>
      <w:bookmarkStart w:name="tQTF-1742546435637" w:id="94"/>
      <w:bookmarkEnd w:id="94"/>
    </w:p>
    <w:p>
      <w:pPr>
        <w:pStyle w:val="3"/>
        <w:spacing w:line="240" w:lineRule="auto" w:before="0" w:after="0"/>
        <w:ind w:firstLine="0"/>
      </w:pPr>
      <w:bookmarkStart w:name="EwR5-1742546436668" w:id="95"/>
      <w:bookmarkEnd w:id="95"/>
      <w:r>
        <w:rPr>
          <w:rFonts w:ascii="微软雅黑" w:hAnsi="微软雅黑" w:cs="微软雅黑" w:eastAsia="微软雅黑"/>
          <w:b w:val="true"/>
          <w:sz w:val="24"/>
        </w:rPr>
        <w:t>知识库和解析测试</w:t>
      </w:r>
    </w:p>
    <w:p>
      <w:pPr>
        <w:ind w:firstLine="420"/>
      </w:pPr>
      <w:bookmarkStart w:name="f6DZ-1742542087254" w:id="96"/>
      <w:bookmarkEnd w:id="96"/>
      <w:r>
        <w:rPr/>
        <w:t>解析文件过程中，配置开启知识图谱后，会大量消耗deepseek r1；原因，联调模型配置了deepseek，解析文件过程也会调用聊天模型。</w:t>
      </w:r>
    </w:p>
    <w:p>
      <w:pPr>
        <w:ind w:firstLine="420"/>
      </w:pPr>
      <w:bookmarkStart w:name="NZeN-1742542124509" w:id="97"/>
      <w:bookmarkEnd w:id="97"/>
      <w:r>
        <w:rPr/>
        <w:t>解析文件，对ppt文件或大文件，会解析报错，但观察数据内容都解析成功了，并且不影响查询使用，只是解析状态会标记失败。应该是大文件导致的。</w:t>
      </w:r>
    </w:p>
    <w:p>
      <w:pPr/>
      <w:bookmarkStart w:name="gVem-1742547206122" w:id="98"/>
      <w:bookmarkEnd w:id="98"/>
      <w:r>
        <w:drawing>
          <wp:inline distT="0" distR="0" distB="0" distL="0">
            <wp:extent cx="5267325" cy="1444732"/>
            <wp:docPr id="9" name="Drawing 9" descr="image.png"/>
            <a:graphic xmlns:a="http://schemas.openxmlformats.org/drawingml/2006/main">
              <a:graphicData uri="http://schemas.openxmlformats.org/drawingml/2006/picture">
                <pic:pic xmlns:pic="http://schemas.openxmlformats.org/drawingml/2006/picture">
                  <pic:nvPicPr>
                    <pic:cNvPr id="0" name="Picture 9" descr="image.png"/>
                    <pic:cNvPicPr>
                      <a:picLocks noChangeAspect="true"/>
                    </pic:cNvPicPr>
                  </pic:nvPicPr>
                  <pic:blipFill>
                    <a:blip r:embed="rId15"/>
                    <a:stretch>
                      <a:fillRect/>
                    </a:stretch>
                  </pic:blipFill>
                  <pic:spPr>
                    <a:xfrm>
                      <a:off x="0" y="0"/>
                      <a:ext cx="5267325" cy="1444732"/>
                    </a:xfrm>
                    <a:prstGeom prst="rect">
                      <a:avLst/>
                    </a:prstGeom>
                  </pic:spPr>
                </pic:pic>
              </a:graphicData>
            </a:graphic>
          </wp:inline>
        </w:drawing>
      </w:r>
    </w:p>
    <w:p>
      <w:pPr>
        <w:ind w:firstLine="420"/>
      </w:pPr>
      <w:bookmarkStart w:name="HM02-1742542189729" w:id="99"/>
      <w:bookmarkEnd w:id="99"/>
    </w:p>
    <w:p>
      <w:pPr>
        <w:ind w:firstLine="420"/>
      </w:pPr>
      <w:bookmarkStart w:name="wadQ-1742547286868" w:id="100"/>
      <w:bookmarkEnd w:id="100"/>
      <w:r>
        <w:rPr/>
        <w:t>系统默认模型切换到qianwen32B后解析速度加快，但有新的报错</w:t>
      </w:r>
    </w:p>
    <w:p>
      <w:pPr/>
      <w:bookmarkStart w:name="pxQg-1742547283094" w:id="101"/>
      <w:bookmarkEnd w:id="101"/>
      <w:r>
        <w:drawing>
          <wp:inline distT="0" distR="0" distB="0" distL="0">
            <wp:extent cx="5267325" cy="1163519"/>
            <wp:docPr id="10" name="Drawing 10" descr="image.png"/>
            <a:graphic xmlns:a="http://schemas.openxmlformats.org/drawingml/2006/main">
              <a:graphicData uri="http://schemas.openxmlformats.org/drawingml/2006/picture">
                <pic:pic xmlns:pic="http://schemas.openxmlformats.org/drawingml/2006/picture">
                  <pic:nvPicPr>
                    <pic:cNvPr id="0" name="Picture 10" descr="image.png"/>
                    <pic:cNvPicPr>
                      <a:picLocks noChangeAspect="true"/>
                    </pic:cNvPicPr>
                  </pic:nvPicPr>
                  <pic:blipFill>
                    <a:blip r:embed="rId16"/>
                    <a:stretch>
                      <a:fillRect/>
                    </a:stretch>
                  </pic:blipFill>
                  <pic:spPr>
                    <a:xfrm>
                      <a:off x="0" y="0"/>
                      <a:ext cx="5267325" cy="1163519"/>
                    </a:xfrm>
                    <a:prstGeom prst="rect">
                      <a:avLst/>
                    </a:prstGeom>
                  </pic:spPr>
                </pic:pic>
              </a:graphicData>
            </a:graphic>
          </wp:inline>
        </w:drawing>
      </w:r>
    </w:p>
    <w:p>
      <w:pPr>
        <w:ind w:firstLine="420"/>
      </w:pPr>
      <w:bookmarkStart w:name="s5Ad-1742547239215" w:id="102"/>
      <w:bookmarkEnd w:id="102"/>
    </w:p>
    <w:p>
      <w:pPr>
        <w:ind w:firstLine="420"/>
      </w:pPr>
      <w:bookmarkStart w:name="7Drt-1742547285747" w:id="103"/>
      <w:bookmarkEnd w:id="103"/>
      <w:r>
        <w:rPr/>
        <w:t>最终使用以下配置后，文件解析速度是最快的</w:t>
      </w:r>
    </w:p>
    <w:p>
      <w:pPr/>
      <w:bookmarkStart w:name="Eugr-1742546316925" w:id="104"/>
      <w:bookmarkEnd w:id="104"/>
      <w:r>
        <w:drawing>
          <wp:inline distT="0" distR="0" distB="0" distL="0">
            <wp:extent cx="4051300" cy="4738762"/>
            <wp:docPr id="11" name="Drawing 11" descr="image.png"/>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true"/>
                    </pic:cNvPicPr>
                  </pic:nvPicPr>
                  <pic:blipFill>
                    <a:blip r:embed="rId17"/>
                    <a:stretch>
                      <a:fillRect/>
                    </a:stretch>
                  </pic:blipFill>
                  <pic:spPr>
                    <a:xfrm>
                      <a:off x="0" y="0"/>
                      <a:ext cx="4051300" cy="4738762"/>
                    </a:xfrm>
                    <a:prstGeom prst="rect">
                      <a:avLst/>
                    </a:prstGeom>
                  </pic:spPr>
                </pic:pic>
              </a:graphicData>
            </a:graphic>
          </wp:inline>
        </w:drawing>
      </w:r>
    </w:p>
    <w:p>
      <w:pPr>
        <w:ind w:firstLine="0"/>
      </w:pPr>
      <w:bookmarkStart w:name="EJ1n-1742542179007" w:id="105"/>
      <w:bookmarkEnd w:id="105"/>
    </w:p>
    <w:p>
      <w:pPr>
        <w:ind w:firstLine="0"/>
      </w:pPr>
      <w:bookmarkStart w:name="FGJL-1742699007504" w:id="106"/>
      <w:bookmarkEnd w:id="106"/>
      <w:r>
        <w:rPr/>
        <w:t>使用qianwen模型配置后解析文件出现新的报错：</w:t>
      </w:r>
    </w:p>
    <w:p>
      <w:pPr>
        <w:ind w:firstLine="420"/>
      </w:pPr>
      <w:bookmarkStart w:name="8GXO-1742699124619" w:id="107"/>
      <w:bookmarkEnd w:id="107"/>
      <w:r>
        <w:rPr/>
        <w:t>应该是模型api配置问题，但界面中没有api参数配置，尝试定位代码没有成功；（社区查询结果：不支持qianwen模型stream模式）</w:t>
      </w:r>
    </w:p>
    <w:p>
      <w:pPr>
        <w:ind w:firstLine="420"/>
      </w:pPr>
      <w:bookmarkStart w:name="gSP4-1742699542526" w:id="108"/>
      <w:bookmarkEnd w:id="108"/>
      <w:r>
        <w:rPr/>
        <w:t>解决方法：</w:t>
      </w:r>
    </w:p>
    <w:p>
      <w:pPr>
        <w:numPr>
          <w:ilvl w:val="1"/>
          <w:numId w:val="11"/>
        </w:numPr>
      </w:pPr>
      <w:bookmarkStart w:name="sdzO-1742731596951" w:id="109"/>
      <w:bookmarkEnd w:id="109"/>
      <w:r>
        <w:rPr/>
        <w:t>联调模型改为deepseek v3后解决；（缺点：解析速度慢了很多,可能是因为正常进入了知识图谱生成环节）</w:t>
      </w:r>
    </w:p>
    <w:p>
      <w:pPr>
        <w:numPr>
          <w:ilvl w:val="1"/>
          <w:numId w:val="11"/>
        </w:numPr>
      </w:pPr>
      <w:bookmarkStart w:name="21GF-1742731601996" w:id="110"/>
      <w:bookmarkEnd w:id="110"/>
      <w:r>
        <w:rPr/>
        <w:t>v3上下文长度限制：大文件需要分段上传解析</w:t>
      </w:r>
    </w:p>
    <w:p>
      <w:pPr>
        <w:numPr>
          <w:ilvl w:val="1"/>
          <w:numId w:val="11"/>
        </w:numPr>
      </w:pPr>
      <w:bookmarkStart w:name="evh0-1742731628752" w:id="111"/>
      <w:bookmarkEnd w:id="111"/>
      <w:r>
        <w:rPr/>
        <w:t>qinawen模型目标不支持流输出，使用qianwen chat模型解析必须关闭知识图谱；</w:t>
      </w:r>
    </w:p>
    <w:p>
      <w:pPr/>
      <w:bookmarkStart w:name="q6Kh-1742699066160" w:id="112"/>
      <w:bookmarkEnd w:id="112"/>
      <w:r>
        <w:drawing>
          <wp:inline distT="0" distR="0" distB="0" distL="0">
            <wp:extent cx="5267325" cy="995130"/>
            <wp:docPr id="12" name="Drawing 12" descr="image.png"/>
            <a:graphic xmlns:a="http://schemas.openxmlformats.org/drawingml/2006/main">
              <a:graphicData uri="http://schemas.openxmlformats.org/drawingml/2006/picture">
                <pic:pic xmlns:pic="http://schemas.openxmlformats.org/drawingml/2006/picture">
                  <pic:nvPicPr>
                    <pic:cNvPr id="0" name="Picture 12" descr="image.png"/>
                    <pic:cNvPicPr>
                      <a:picLocks noChangeAspect="true"/>
                    </pic:cNvPicPr>
                  </pic:nvPicPr>
                  <pic:blipFill>
                    <a:blip r:embed="rId18"/>
                    <a:stretch>
                      <a:fillRect/>
                    </a:stretch>
                  </pic:blipFill>
                  <pic:spPr>
                    <a:xfrm>
                      <a:off x="0" y="0"/>
                      <a:ext cx="5267325" cy="995130"/>
                    </a:xfrm>
                    <a:prstGeom prst="rect">
                      <a:avLst/>
                    </a:prstGeom>
                  </pic:spPr>
                </pic:pic>
              </a:graphicData>
            </a:graphic>
          </wp:inline>
        </w:drawing>
      </w:r>
    </w:p>
    <w:p>
      <w:pPr>
        <w:pStyle w:val="3"/>
        <w:spacing w:line="240" w:lineRule="auto" w:before="0" w:after="0"/>
      </w:pPr>
      <w:bookmarkStart w:name="WGRp-1742700041011" w:id="113"/>
      <w:bookmarkEnd w:id="113"/>
      <w:r>
        <w:rPr>
          <w:rFonts w:ascii="微软雅黑" w:hAnsi="微软雅黑" w:cs="微软雅黑" w:eastAsia="微软雅黑"/>
          <w:b w:val="true"/>
          <w:sz w:val="24"/>
        </w:rPr>
        <w:t>agent模式测试</w:t>
      </w:r>
    </w:p>
    <w:p>
      <w:pPr/>
      <w:bookmarkStart w:name="ZsXs-1742731824385" w:id="114"/>
      <w:bookmarkEnd w:id="114"/>
      <w:r>
        <w:rPr/>
        <w:t>生成回答系统提示词配置：”请总结以下对以下段落做分析和优化，并分析问题中有哪些要求继续完善结果；“（会更具检索后的内容继续自主发挥）</w:t>
      </w:r>
    </w:p>
    <w:p>
      <w:pPr/>
      <w:bookmarkStart w:name="hAfd-1742731821609" w:id="115"/>
      <w:bookmarkEnd w:id="115"/>
      <w:r>
        <w:drawing>
          <wp:inline distT="0" distR="0" distB="0" distL="0">
            <wp:extent cx="5267325" cy="2151561"/>
            <wp:docPr id="13" name="Drawing 13" descr="image.png"/>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true"/>
                    </pic:cNvPicPr>
                  </pic:nvPicPr>
                  <pic:blipFill>
                    <a:blip r:embed="rId19"/>
                    <a:stretch>
                      <a:fillRect/>
                    </a:stretch>
                  </pic:blipFill>
                  <pic:spPr>
                    <a:xfrm>
                      <a:off x="0" y="0"/>
                      <a:ext cx="5267325" cy="2151561"/>
                    </a:xfrm>
                    <a:prstGeom prst="rect">
                      <a:avLst/>
                    </a:prstGeom>
                  </pic:spPr>
                </pic:pic>
              </a:graphicData>
            </a:graphic>
          </wp:inline>
        </w:drawing>
      </w:r>
    </w:p>
    <w:p>
      <w:pPr/>
      <w:bookmarkStart w:name="cEaS-1742700039206" w:id="116"/>
      <w:bookmarkEnd w:id="116"/>
    </w:p>
    <w:p>
      <w:pPr>
        <w:pStyle w:val="2"/>
        <w:spacing w:line="240" w:lineRule="auto" w:before="0" w:after="0"/>
        <w:ind w:firstLine="0"/>
      </w:pPr>
      <w:bookmarkStart w:name="dNQP-1742139295266" w:id="117"/>
      <w:bookmarkEnd w:id="117"/>
      <w:r>
        <w:rPr>
          <w:rFonts w:ascii="微软雅黑" w:hAnsi="微软雅黑" w:cs="微软雅黑" w:eastAsia="微软雅黑"/>
          <w:b w:val="true"/>
          <w:sz w:val="30"/>
        </w:rPr>
        <w:t>相关专业词汇解析</w:t>
      </w:r>
    </w:p>
    <w:p>
      <w:pPr>
        <w:pStyle w:val="3"/>
        <w:spacing w:line="240" w:lineRule="auto" w:before="0" w:after="0"/>
      </w:pPr>
      <w:bookmarkStart w:name="JeLI-1742547797232" w:id="118"/>
      <w:bookmarkEnd w:id="118"/>
      <w:r>
        <w:rPr>
          <w:rFonts w:ascii="微软雅黑" w:hAnsi="微软雅黑" w:cs="微软雅黑" w:eastAsia="微软雅黑"/>
          <w:b w:val="true"/>
          <w:sz w:val="24"/>
        </w:rPr>
        <w:t>知识库-检索测试</w:t>
      </w:r>
    </w:p>
    <w:p>
      <w:pPr>
        <w:pStyle w:val="4"/>
        <w:spacing w:line="240" w:lineRule="auto" w:before="0" w:after="0"/>
      </w:pPr>
      <w:bookmarkStart w:name="zBHA-1742547508961" w:id="119"/>
      <w:bookmarkEnd w:id="119"/>
      <w:r>
        <w:rPr>
          <w:rFonts w:ascii="微软雅黑" w:hAnsi="微软雅黑" w:cs="微软雅黑" w:eastAsia="微软雅黑"/>
          <w:b w:val="true"/>
          <w:color w:val="000000"/>
          <w:sz w:val="28"/>
          <w:highlight w:val="white"/>
        </w:rPr>
        <w:t>检索测试</w:t>
      </w:r>
    </w:p>
    <w:p>
      <w:pPr/>
      <w:bookmarkStart w:name="Lstq-1742547524685" w:id="120"/>
      <w:bookmarkEnd w:id="120"/>
      <w:r>
        <w:rPr>
          <w:color w:val="000000"/>
          <w:sz w:val="22"/>
          <w:highlight w:val="white"/>
        </w:rPr>
        <w:t>完成召回测试：确保你的配置可以从数据库召回正确的文本块。如果你调整了这里的默认设置，比如关键词相似度权重，请注意这里的改动不会被自动保存。请务必在聊天助手设置或者召回算子设置处同步更新相关设置。</w:t>
      </w:r>
    </w:p>
    <w:p>
      <w:pPr>
        <w:pStyle w:val="4"/>
        <w:spacing w:line="240" w:lineRule="auto" w:before="0" w:after="0"/>
      </w:pPr>
      <w:bookmarkStart w:name="Th1X-1742547552553" w:id="121"/>
      <w:bookmarkEnd w:id="121"/>
      <w:r>
        <w:rPr>
          <w:rFonts w:ascii="微软雅黑" w:hAnsi="微软雅黑" w:cs="微软雅黑" w:eastAsia="微软雅黑"/>
          <w:b w:val="true"/>
          <w:color w:val="000000"/>
          <w:sz w:val="28"/>
          <w:highlight w:val="white"/>
        </w:rPr>
        <w:t>相似度阈值</w:t>
      </w:r>
    </w:p>
    <w:p>
      <w:pPr/>
      <w:bookmarkStart w:name="UkiD-1742547587934" w:id="122"/>
      <w:bookmarkEnd w:id="122"/>
      <w:r>
        <w:rPr>
          <w:color w:val="000000"/>
          <w:sz w:val="22"/>
          <w:highlight w:val="white"/>
        </w:rPr>
        <w:t>我们使用混合相似度得分来评估两行文本之间的距离。 它是加权关键词相似度和向量余弦相似度。 如果查询和块之间的相似度小于此阈值，则该块将被过滤掉。（可调节）</w:t>
      </w:r>
    </w:p>
    <w:p>
      <w:pPr>
        <w:pStyle w:val="4"/>
        <w:spacing w:line="240" w:lineRule="auto" w:before="0" w:after="0"/>
      </w:pPr>
      <w:bookmarkStart w:name="nbkU-1742547614657" w:id="123"/>
      <w:bookmarkEnd w:id="123"/>
      <w:r>
        <w:rPr>
          <w:rFonts w:ascii="微软雅黑" w:hAnsi="微软雅黑" w:cs="微软雅黑" w:eastAsia="微软雅黑"/>
          <w:b w:val="true"/>
          <w:color w:val="000000"/>
          <w:sz w:val="22"/>
          <w:highlight w:val="white"/>
        </w:rPr>
        <w:t>关键字相似度权重</w:t>
      </w:r>
    </w:p>
    <w:p>
      <w:pPr/>
      <w:bookmarkStart w:name="Xn1U-1742547621397" w:id="124"/>
      <w:bookmarkEnd w:id="124"/>
      <w:r>
        <w:rPr>
          <w:color w:val="000000"/>
          <w:sz w:val="22"/>
          <w:highlight w:val="white"/>
        </w:rPr>
        <w:t>我们使用混合相似性评分来评估两行文本之间的距离。它是加权关键字相似性和矢量余弦相似性或rerank得分（0〜1）。两个权重的总和为1.0。（可调节）</w:t>
      </w:r>
    </w:p>
    <w:p>
      <w:pPr>
        <w:pStyle w:val="4"/>
        <w:spacing w:line="240" w:lineRule="auto" w:before="0" w:after="0"/>
      </w:pPr>
      <w:bookmarkStart w:name="bzjB-1742547686202" w:id="125"/>
      <w:bookmarkEnd w:id="125"/>
      <w:r>
        <w:rPr>
          <w:rFonts w:ascii="微软雅黑" w:hAnsi="微软雅黑" w:cs="微软雅黑" w:eastAsia="微软雅黑"/>
          <w:b w:val="true"/>
          <w:color w:val="000000"/>
          <w:sz w:val="22"/>
          <w:highlight w:val="white"/>
        </w:rPr>
        <w:t>使用知识图谱</w:t>
      </w:r>
    </w:p>
    <w:p>
      <w:pPr/>
      <w:bookmarkStart w:name="OTmR-1742547708313" w:id="126"/>
      <w:bookmarkEnd w:id="126"/>
      <w:r>
        <w:rPr>
          <w:color w:val="000000"/>
          <w:sz w:val="22"/>
          <w:highlight w:val="white"/>
        </w:rPr>
        <w:t>它将检索相关实体、关系和社区报告的描述，这将增强多跳和复杂问题的推理。（可开启）</w:t>
      </w:r>
    </w:p>
    <w:p>
      <w:pPr>
        <w:pStyle w:val="3"/>
        <w:spacing w:line="240" w:lineRule="auto" w:before="0" w:after="0"/>
      </w:pPr>
      <w:bookmarkStart w:name="8SQW-1742547828930" w:id="127"/>
      <w:bookmarkEnd w:id="127"/>
      <w:r>
        <w:rPr>
          <w:rFonts w:ascii="微软雅黑" w:hAnsi="微软雅黑" w:cs="微软雅黑" w:eastAsia="微软雅黑"/>
          <w:b w:val="true"/>
          <w:color w:val="000000"/>
          <w:sz w:val="24"/>
          <w:highlight w:val="white"/>
        </w:rPr>
        <w:t>知识库-配置</w:t>
      </w:r>
    </w:p>
    <w:p>
      <w:pPr>
        <w:pStyle w:val="4"/>
        <w:spacing w:line="240" w:lineRule="auto" w:before="0" w:after="0"/>
      </w:pPr>
      <w:bookmarkStart w:name="j8Jn-1742547847966" w:id="128"/>
      <w:bookmarkEnd w:id="128"/>
      <w:r>
        <w:rPr>
          <w:rFonts w:ascii="微软雅黑" w:hAnsi="微软雅黑" w:cs="微软雅黑" w:eastAsia="微软雅黑"/>
          <w:b w:val="true"/>
          <w:color w:val="000000"/>
          <w:sz w:val="22"/>
          <w:highlight w:val="white"/>
        </w:rPr>
        <w:t>文档解析器</w:t>
      </w:r>
    </w:p>
    <w:p>
      <w:pPr/>
      <w:bookmarkStart w:name="bpMr-1742547938598" w:id="129"/>
      <w:bookmarkEnd w:id="129"/>
      <w:r>
        <w:rPr>
          <w:color w:val="000000"/>
          <w:sz w:val="22"/>
          <w:highlight w:val="white"/>
        </w:rPr>
        <w:t>使用视觉模型进行 PDF 布局分析，以更好地识别文档结构，找到标题、文本块、图像和表格的位置。 如果选择 Naive 选项，则只能获取 PDF 的纯文本。请注意该功能只适用于 PDF 文档，对其他文档不生效。（默认选择deepDoc)</w:t>
      </w:r>
    </w:p>
    <w:p>
      <w:pPr>
        <w:pStyle w:val="4"/>
        <w:spacing w:line="240" w:lineRule="auto" w:before="0" w:after="0"/>
      </w:pPr>
      <w:bookmarkStart w:name="muWN-1742547985582" w:id="130"/>
      <w:bookmarkEnd w:id="130"/>
      <w:r>
        <w:rPr>
          <w:rFonts w:ascii="微软雅黑" w:hAnsi="微软雅黑" w:cs="微软雅黑" w:eastAsia="微软雅黑"/>
          <w:b w:val="true"/>
          <w:color w:val="000000"/>
          <w:sz w:val="28"/>
          <w:highlight w:val="white"/>
        </w:rPr>
        <w:t>嵌入模型</w:t>
      </w:r>
    </w:p>
    <w:p>
      <w:pPr/>
      <w:bookmarkStart w:name="GReK-1742548014210" w:id="131"/>
      <w:bookmarkEnd w:id="131"/>
      <w:r>
        <w:rPr>
          <w:color w:val="000000"/>
          <w:sz w:val="22"/>
          <w:highlight w:val="white"/>
        </w:rPr>
        <w:t>用于嵌入块的嵌入模型。 一旦知识库有了块，它就无法更改。 如果你想改变它，你需要删除所有的块。（embedding模型：用于向量化解析）</w:t>
      </w:r>
    </w:p>
    <w:p>
      <w:pPr>
        <w:pStyle w:val="4"/>
        <w:spacing w:line="240" w:lineRule="auto" w:before="0" w:after="0"/>
      </w:pPr>
      <w:bookmarkStart w:name="61zU-1742548099618" w:id="132"/>
      <w:bookmarkEnd w:id="132"/>
      <w:r>
        <w:rPr>
          <w:rFonts w:ascii="微软雅黑" w:hAnsi="微软雅黑" w:cs="微软雅黑" w:eastAsia="微软雅黑"/>
          <w:b w:val="true"/>
          <w:color w:val="000000"/>
          <w:sz w:val="22"/>
          <w:highlight w:val="white"/>
        </w:rPr>
        <w:t>切片方法</w:t>
      </w:r>
    </w:p>
    <w:p>
      <w:pPr/>
      <w:bookmarkStart w:name="ulMq-1742548130783" w:id="133"/>
      <w:bookmarkEnd w:id="133"/>
      <w:r>
        <w:rPr/>
        <w:t>"General" 分块方法说明（默认值：Genneral)</w:t>
      </w:r>
    </w:p>
    <w:p>
      <w:pPr/>
      <w:bookmarkStart w:name="TzO7-1742548154015" w:id="134"/>
      <w:bookmarkEnd w:id="134"/>
      <w:r>
        <w:rPr/>
        <w:t>支持的文件格式为</w:t>
      </w:r>
      <w:r>
        <w:rPr>
          <w:b w:val="true"/>
        </w:rPr>
        <w:t>DOCX、EXCEL、PPT、IMAGE、PDF、TXT、MD、JSON、EML、HTML</w:t>
      </w:r>
      <w:r>
        <w:rPr/>
        <w:t>。</w:t>
      </w:r>
    </w:p>
    <w:p>
      <w:pPr/>
      <w:bookmarkStart w:name="CU9x-1742548154017" w:id="135"/>
      <w:bookmarkEnd w:id="135"/>
      <w:r>
        <w:rPr/>
        <w:t>此方法将简单的方法应用于块文件：</w:t>
      </w:r>
    </w:p>
    <w:p>
      <w:pPr>
        <w:numPr>
          <w:ilvl w:val="0"/>
          <w:numId w:val="12"/>
        </w:numPr>
      </w:pPr>
      <w:bookmarkStart w:name="c4Oc-1742548154021" w:id="136"/>
      <w:bookmarkEnd w:id="136"/>
      <w:r>
        <w:rPr/>
        <w:t>系统将使用视觉检测模型将连续文本分割成多个片段。</w:t>
      </w:r>
    </w:p>
    <w:p>
      <w:pPr>
        <w:numPr>
          <w:ilvl w:val="0"/>
          <w:numId w:val="13"/>
        </w:numPr>
      </w:pPr>
      <w:bookmarkStart w:name="Js05-1742548154023" w:id="137"/>
      <w:bookmarkEnd w:id="137"/>
      <w:r>
        <w:rPr/>
        <w:t>接下来，这些连续的片段被合并成Token数不超过“Token数”的块。</w:t>
      </w:r>
    </w:p>
    <w:p>
      <w:pPr>
        <w:pStyle w:val="4"/>
        <w:spacing w:line="240" w:lineRule="auto" w:before="0" w:after="0"/>
      </w:pPr>
      <w:bookmarkStart w:name="vWVV-1742548166433" w:id="138"/>
      <w:bookmarkEnd w:id="138"/>
      <w:r>
        <w:rPr>
          <w:rFonts w:ascii="微软雅黑" w:hAnsi="微软雅黑" w:cs="微软雅黑" w:eastAsia="微软雅黑"/>
          <w:b w:val="true"/>
          <w:color w:val="000000"/>
          <w:sz w:val="22"/>
          <w:highlight w:val="white"/>
        </w:rPr>
        <w:t>块Token数</w:t>
      </w:r>
    </w:p>
    <w:p>
      <w:pPr/>
      <w:bookmarkStart w:name="w7cr-1742548167546" w:id="139"/>
      <w:bookmarkEnd w:id="139"/>
      <w:r>
        <w:rPr>
          <w:color w:val="000000"/>
          <w:sz w:val="22"/>
          <w:highlight w:val="white"/>
        </w:rPr>
        <w:t>它大致确定了一个块的Token数量。（默认值500左右）</w:t>
      </w:r>
    </w:p>
    <w:p>
      <w:pPr>
        <w:pStyle w:val="4"/>
        <w:spacing w:line="240" w:lineRule="auto" w:before="0" w:after="0"/>
      </w:pPr>
      <w:bookmarkStart w:name="r456-1742548224408" w:id="140"/>
      <w:bookmarkEnd w:id="140"/>
      <w:r>
        <w:rPr>
          <w:rFonts w:ascii="微软雅黑" w:hAnsi="微软雅黑" w:cs="微软雅黑" w:eastAsia="微软雅黑"/>
          <w:b w:val="true"/>
          <w:color w:val="000000"/>
          <w:sz w:val="22"/>
          <w:highlight w:val="white"/>
        </w:rPr>
        <w:t>分段标识符</w:t>
      </w:r>
    </w:p>
    <w:p>
      <w:pPr/>
      <w:bookmarkStart w:name="IWoI-1742548242523" w:id="141"/>
      <w:bookmarkEnd w:id="141"/>
      <w:r>
        <w:rPr>
          <w:color w:val="000000"/>
          <w:sz w:val="22"/>
          <w:highlight w:val="white"/>
        </w:rPr>
        <w:t>支持多字符作为分隔符，多字符分隔符用`包裹。如配置成这样： `##`;那么就会用换行，两个#以及分号先对文本进行分割，然后按照“ token number”大小进行拼装。（默认值：\n!?;。；！？）（个人理解：防止切片截断问题）</w:t>
      </w:r>
    </w:p>
    <w:p>
      <w:pPr>
        <w:pStyle w:val="4"/>
        <w:spacing w:line="240" w:lineRule="auto" w:before="0" w:after="0"/>
      </w:pPr>
      <w:bookmarkStart w:name="TmZm-1742548337268" w:id="142"/>
      <w:bookmarkEnd w:id="142"/>
      <w:r>
        <w:rPr>
          <w:rFonts w:ascii="微软雅黑" w:hAnsi="微软雅黑" w:cs="微软雅黑" w:eastAsia="微软雅黑"/>
          <w:b w:val="true"/>
          <w:color w:val="000000"/>
          <w:sz w:val="22"/>
          <w:highlight w:val="white"/>
        </w:rPr>
        <w:t>页面排名</w:t>
      </w:r>
    </w:p>
    <w:p>
      <w:pPr/>
      <w:bookmarkStart w:name="akJw-1742548355271" w:id="143"/>
      <w:bookmarkEnd w:id="143"/>
      <w:r>
        <w:rPr>
          <w:color w:val="ffffff"/>
          <w:sz w:val="22"/>
          <w:highlight w:val="black"/>
        </w:rPr>
        <w:t>这用于提高相关性得分。所有检索到的块的相关性得分将加上此数字。 当您想首先搜索给定的知识库时，请设置比其他知识库更高的 pagerank 得分。（未知）</w:t>
      </w:r>
    </w:p>
    <w:p>
      <w:pPr>
        <w:pStyle w:val="4"/>
        <w:spacing w:line="240" w:lineRule="auto" w:before="0" w:after="0"/>
      </w:pPr>
      <w:bookmarkStart w:name="H0MA-1742548409980" w:id="144"/>
      <w:bookmarkEnd w:id="144"/>
      <w:r>
        <w:rPr>
          <w:rFonts w:ascii="微软雅黑" w:hAnsi="微软雅黑" w:cs="微软雅黑" w:eastAsia="微软雅黑"/>
          <w:b w:val="true"/>
          <w:color w:val="000000"/>
          <w:sz w:val="22"/>
          <w:highlight w:val="white"/>
        </w:rPr>
        <w:t>自动关键词</w:t>
      </w:r>
    </w:p>
    <w:p>
      <w:pPr/>
      <w:bookmarkStart w:name="TLis-1742548420846" w:id="145"/>
      <w:bookmarkEnd w:id="145"/>
      <w:r>
        <w:rPr>
          <w:color w:val="ffffff"/>
          <w:sz w:val="22"/>
          <w:highlight w:val="black"/>
        </w:rPr>
        <w:t>在查询此类关键词时，为每个块提取 N 个关键词以提高其排名得分。在“系统模型设置”中设置的 LLM 将消耗额外的 token。您可以在块列表中查看结果。（未知）</w:t>
      </w:r>
    </w:p>
    <w:p>
      <w:pPr>
        <w:pStyle w:val="4"/>
        <w:spacing w:line="240" w:lineRule="auto" w:before="0" w:after="0"/>
      </w:pPr>
      <w:bookmarkStart w:name="g8Rx-1742548428035" w:id="146"/>
      <w:bookmarkEnd w:id="146"/>
      <w:r>
        <w:rPr>
          <w:rFonts w:ascii="微软雅黑" w:hAnsi="微软雅黑" w:cs="微软雅黑" w:eastAsia="微软雅黑"/>
          <w:b w:val="true"/>
          <w:color w:val="000000"/>
          <w:sz w:val="22"/>
          <w:highlight w:val="white"/>
        </w:rPr>
        <w:t>自动问题</w:t>
      </w:r>
    </w:p>
    <w:p>
      <w:pPr/>
      <w:bookmarkStart w:name="DAzi-1742548454547" w:id="147"/>
      <w:bookmarkEnd w:id="147"/>
      <w:r>
        <w:rPr>
          <w:color w:val="ffffff"/>
          <w:sz w:val="22"/>
          <w:highlight w:val="black"/>
        </w:rPr>
        <w:t>在查询此类问题时，为每个块提取 N 个问题以提高其排名得分。在“系统模型设置”中设置的 LLM 将消耗额外的 token。您可以在块列表中查看结果。如果发生错误，此功能不会破坏整个分块过程，除了将空结果添加到原始块。（未知）</w:t>
      </w:r>
    </w:p>
    <w:p>
      <w:pPr>
        <w:pStyle w:val="4"/>
        <w:spacing w:line="240" w:lineRule="auto" w:before="0" w:after="0"/>
      </w:pPr>
      <w:bookmarkStart w:name="jUlh-1742548428386" w:id="148"/>
      <w:bookmarkEnd w:id="148"/>
      <w:r>
        <w:rPr>
          <w:rFonts w:ascii="微软雅黑" w:hAnsi="微软雅黑" w:cs="微软雅黑" w:eastAsia="微软雅黑"/>
          <w:b w:val="true"/>
          <w:color w:val="000000"/>
          <w:sz w:val="22"/>
          <w:highlight w:val="white"/>
        </w:rPr>
        <w:t>表格转HTML</w:t>
      </w:r>
    </w:p>
    <w:p>
      <w:pPr/>
      <w:bookmarkStart w:name="GSiK-1742548492189" w:id="149"/>
      <w:bookmarkEnd w:id="149"/>
      <w:r>
        <w:rPr>
          <w:color w:val="ffffff"/>
          <w:sz w:val="22"/>
          <w:highlight w:val="black"/>
        </w:rPr>
        <w:t>开启后电子表格会被解析为 HTML 表格，每张表格最多 256 行，否则会按行解析为键值对。（未知）</w:t>
      </w:r>
    </w:p>
    <w:p>
      <w:pPr>
        <w:pStyle w:val="4"/>
        <w:spacing w:line="240" w:lineRule="auto" w:before="0" w:after="0"/>
      </w:pPr>
      <w:bookmarkStart w:name="rMrX-1742548499702" w:id="150"/>
      <w:bookmarkEnd w:id="150"/>
      <w:r>
        <w:rPr>
          <w:rFonts w:ascii="微软雅黑" w:hAnsi="微软雅黑" w:cs="微软雅黑" w:eastAsia="微软雅黑"/>
          <w:b w:val="true"/>
          <w:color w:val="000000"/>
          <w:sz w:val="28"/>
          <w:highlight w:val="white"/>
        </w:rPr>
        <w:t>标签集</w:t>
      </w:r>
    </w:p>
    <w:p>
      <w:pPr/>
      <w:bookmarkStart w:name="5Vbd-1742548479894" w:id="151"/>
      <w:bookmarkEnd w:id="151"/>
      <w:r>
        <w:rPr>
          <w:color w:val="000000"/>
          <w:sz w:val="22"/>
          <w:highlight w:val="white"/>
        </w:rPr>
        <w:t>能够为数据集的文本块批量添加更多领域知识，从而显著提高检索准确性。该功能还能提升大量文本块的操作效率。（待测试）</w:t>
      </w:r>
    </w:p>
    <w:p>
      <w:pPr>
        <w:pStyle w:val="4"/>
        <w:spacing w:line="240" w:lineRule="auto" w:before="0" w:after="0"/>
      </w:pPr>
      <w:bookmarkStart w:name="Xulz-1742548154025" w:id="152"/>
      <w:bookmarkEnd w:id="152"/>
      <w:r>
        <w:rPr>
          <w:rFonts w:ascii="微软雅黑" w:hAnsi="微软雅黑" w:cs="微软雅黑" w:eastAsia="微软雅黑"/>
          <w:b w:val="true"/>
          <w:sz w:val="22"/>
        </w:rPr>
        <w:t>知识图谱-</w:t>
      </w:r>
      <w:r>
        <w:rPr>
          <w:rFonts w:ascii="微软雅黑" w:hAnsi="微软雅黑" w:cs="微软雅黑" w:eastAsia="微软雅黑"/>
          <w:b w:val="true"/>
          <w:color w:val="000000"/>
          <w:sz w:val="22"/>
          <w:highlight w:val="white"/>
        </w:rPr>
        <w:t>实体归一化</w:t>
      </w:r>
    </w:p>
    <w:p>
      <w:pPr/>
      <w:bookmarkStart w:name="EGDe-1742548689984" w:id="153"/>
      <w:bookmarkEnd w:id="153"/>
      <w:r>
        <w:rPr>
          <w:color w:val="000000"/>
          <w:sz w:val="22"/>
          <w:highlight w:val="white"/>
        </w:rPr>
        <w:t>解析过程会将具有相同含义的实体合并在一起，从而使知识图谱更简洁、更准确。应合并以下实体：特朗普总统、唐纳德·特朗普、唐纳德·J·特朗普、唐纳德·约翰·特朗普（建议勾选）</w:t>
      </w:r>
    </w:p>
    <w:p>
      <w:pPr>
        <w:pStyle w:val="4"/>
        <w:spacing w:line="240" w:lineRule="auto" w:before="0" w:after="0"/>
      </w:pPr>
      <w:bookmarkStart w:name="oii5-1742548049668" w:id="154"/>
      <w:bookmarkEnd w:id="154"/>
      <w:r>
        <w:rPr>
          <w:rFonts w:ascii="微软雅黑" w:hAnsi="微软雅黑" w:cs="微软雅黑" w:eastAsia="微软雅黑"/>
          <w:b w:val="true"/>
          <w:color w:val="000000"/>
          <w:sz w:val="22"/>
          <w:highlight w:val="white"/>
        </w:rPr>
        <w:t>社区报告生成</w:t>
      </w:r>
    </w:p>
    <w:p>
      <w:pPr/>
      <w:bookmarkStart w:name="tcxw-1742548730778" w:id="155"/>
      <w:bookmarkEnd w:id="155"/>
      <w:r>
        <w:rPr>
          <w:color w:val="000000"/>
          <w:sz w:val="22"/>
          <w:highlight w:val="white"/>
        </w:rPr>
        <w:t>区块被聚集成层次化的社区，实体和关系通过更高抽象层次将每个部分连接起来。然后，我们使用 LLM 生成每个社区的摘要，称为社区报告。（建议勾选）</w:t>
      </w:r>
    </w:p>
    <w:p>
      <w:pPr>
        <w:pStyle w:val="3"/>
        <w:spacing w:line="240" w:lineRule="auto" w:before="0" w:after="0"/>
      </w:pPr>
      <w:bookmarkStart w:name="zahg-1742547732528" w:id="156"/>
      <w:bookmarkEnd w:id="156"/>
      <w:r>
        <w:rPr>
          <w:rFonts w:ascii="微软雅黑" w:hAnsi="微软雅黑" w:cs="微软雅黑" w:eastAsia="微软雅黑"/>
          <w:b w:val="true"/>
          <w:color w:val="000000"/>
          <w:sz w:val="30"/>
          <w:highlight w:val="white"/>
        </w:rPr>
        <w:t>聊天-助理设置</w:t>
      </w:r>
    </w:p>
    <w:p>
      <w:pPr>
        <w:pStyle w:val="4"/>
        <w:spacing w:line="240" w:lineRule="auto" w:before="0" w:after="0"/>
      </w:pPr>
      <w:bookmarkStart w:name="Qodp-1742548932651" w:id="157"/>
      <w:bookmarkEnd w:id="157"/>
      <w:r>
        <w:rPr>
          <w:rFonts w:ascii="微软雅黑" w:hAnsi="微软雅黑" w:cs="微软雅黑" w:eastAsia="微软雅黑"/>
          <w:b w:val="true"/>
          <w:color w:val="000000"/>
          <w:sz w:val="22"/>
          <w:highlight w:val="white"/>
        </w:rPr>
        <w:t>空回复</w:t>
      </w:r>
    </w:p>
    <w:p>
      <w:pPr/>
      <w:bookmarkStart w:name="ZtQW-1742547732922" w:id="158"/>
      <w:bookmarkEnd w:id="158"/>
      <w:r>
        <w:rPr>
          <w:color w:val="000000"/>
          <w:sz w:val="22"/>
          <w:highlight w:val="white"/>
        </w:rPr>
        <w:t>如果在知识库中没有检索到用户的问题，它将使用它作为答案。 如果您希望 LLM 在未检索到任何内容时提出自己的意见，请将此留空。(配置提示词使用）</w:t>
      </w:r>
    </w:p>
    <w:p>
      <w:pPr>
        <w:pStyle w:val="4"/>
        <w:spacing w:line="240" w:lineRule="auto" w:before="0" w:after="0"/>
      </w:pPr>
      <w:bookmarkStart w:name="OYVs-1742548994694" w:id="159"/>
      <w:bookmarkEnd w:id="159"/>
      <w:r>
        <w:rPr>
          <w:rFonts w:ascii="微软雅黑" w:hAnsi="微软雅黑" w:cs="微软雅黑" w:eastAsia="微软雅黑"/>
          <w:b w:val="true"/>
          <w:color w:val="000000"/>
          <w:sz w:val="22"/>
          <w:highlight w:val="white"/>
        </w:rPr>
        <w:t>关键词分析</w:t>
      </w:r>
    </w:p>
    <w:p>
      <w:pPr/>
      <w:bookmarkStart w:name="oWzk-1742549018265" w:id="160"/>
      <w:bookmarkEnd w:id="160"/>
      <w:r>
        <w:rPr>
          <w:color w:val="000000"/>
          <w:sz w:val="22"/>
          <w:highlight w:val="white"/>
        </w:rPr>
        <w:t>应用 LLM 分析用户的问题，提取在相关性计算中要强调的关键词。(先使用大模型优化用户的提问，再去检索和生成内容）（建议开启）</w:t>
      </w:r>
    </w:p>
    <w:p>
      <w:pPr>
        <w:pStyle w:val="4"/>
        <w:spacing w:line="240" w:lineRule="auto" w:before="0" w:after="0"/>
      </w:pPr>
      <w:bookmarkStart w:name="e712-1742549098169" w:id="161"/>
      <w:bookmarkEnd w:id="161"/>
      <w:r>
        <w:rPr>
          <w:rFonts w:ascii="微软雅黑" w:hAnsi="微软雅黑" w:cs="微软雅黑" w:eastAsia="微软雅黑"/>
          <w:b w:val="true"/>
          <w:color w:val="000000"/>
          <w:sz w:val="28"/>
          <w:highlight w:val="white"/>
        </w:rPr>
        <w:t>Tavily API Key</w:t>
      </w:r>
    </w:p>
    <w:p>
      <w:pPr/>
      <w:bookmarkStart w:name="7Pwf-1742547646990" w:id="162"/>
      <w:bookmarkEnd w:id="162"/>
      <w:r>
        <w:rPr>
          <w:color w:val="000000"/>
          <w:sz w:val="22"/>
          <w:highlight w:val="white"/>
        </w:rPr>
        <w:t>如果 API 密钥设置正确，它将利用 Tavily 进行网络搜索作为知识库的补充。</w:t>
      </w:r>
    </w:p>
    <w:p>
      <w:pPr>
        <w:pStyle w:val="3"/>
        <w:spacing w:line="240" w:lineRule="auto" w:before="0" w:after="0"/>
      </w:pPr>
      <w:bookmarkStart w:name="HDIS-1742549145076" w:id="163"/>
      <w:bookmarkEnd w:id="163"/>
      <w:r>
        <w:rPr>
          <w:rFonts w:ascii="微软雅黑" w:hAnsi="微软雅黑" w:cs="微软雅黑" w:eastAsia="微软雅黑"/>
          <w:b w:val="true"/>
          <w:color w:val="000000"/>
          <w:sz w:val="30"/>
          <w:highlight w:val="white"/>
        </w:rPr>
        <w:t>聊天-提示引擎</w:t>
      </w:r>
    </w:p>
    <w:p>
      <w:pPr>
        <w:pStyle w:val="4"/>
        <w:spacing w:line="240" w:lineRule="auto" w:before="0" w:after="0"/>
      </w:pPr>
      <w:bookmarkStart w:name="ZXcy-1742549233266" w:id="164"/>
      <w:bookmarkEnd w:id="164"/>
      <w:r>
        <w:rPr>
          <w:rFonts w:ascii="微软雅黑" w:hAnsi="微软雅黑" w:cs="微软雅黑" w:eastAsia="微软雅黑"/>
          <w:b w:val="true"/>
          <w:color w:val="000000"/>
          <w:sz w:val="22"/>
          <w:highlight w:val="white"/>
        </w:rPr>
        <w:t>系统提示词</w:t>
      </w:r>
    </w:p>
    <w:p>
      <w:pPr/>
      <w:bookmarkStart w:name="8V2j-1742549247820" w:id="165"/>
      <w:bookmarkEnd w:id="165"/>
      <w:r>
        <w:rPr>
          <w:color w:val="000000"/>
          <w:sz w:val="22"/>
          <w:highlight w:val="white"/>
        </w:rPr>
        <w:t>当LLM回答问题时，你需要LLM遵循的说明，比如角色设计、答案长度和答案语言等。（实测只能加</w:t>
      </w:r>
      <w:r>
        <w:rPr>
          <w:sz w:val="22"/>
        </w:rPr>
        <w:t>{knowledge}标签，追加未检索到内容使用模型能力输出内容可生效，其他调试效果不明显，需要后续尝试调优测试）</w:t>
      </w:r>
    </w:p>
    <w:p>
      <w:pPr>
        <w:pStyle w:val="4"/>
        <w:spacing w:line="240" w:lineRule="auto" w:before="0" w:after="0"/>
      </w:pPr>
      <w:bookmarkStart w:name="iQ7w-1742549375781" w:id="166"/>
      <w:bookmarkEnd w:id="166"/>
      <w:r>
        <w:rPr>
          <w:rFonts w:ascii="微软雅黑" w:hAnsi="微软雅黑" w:cs="微软雅黑" w:eastAsia="微软雅黑"/>
          <w:b w:val="true"/>
          <w:color w:val="000000"/>
          <w:sz w:val="28"/>
          <w:highlight w:val="white"/>
        </w:rPr>
        <w:t>相似度阈值</w:t>
      </w:r>
    </w:p>
    <w:p>
      <w:pPr/>
      <w:bookmarkStart w:name="UJo0-1742549388232" w:id="167"/>
      <w:bookmarkEnd w:id="167"/>
      <w:r>
        <w:rPr>
          <w:color w:val="000000"/>
          <w:sz w:val="22"/>
          <w:highlight w:val="white"/>
        </w:rPr>
        <w:t>我们使用混合相似度得分来评估两行文本之间的距离。 它是加权关键词相似度和向量余弦相似度。 如果查询和块之间的相似度小于此阈值，则该块将被过滤掉。（可调节）</w:t>
      </w:r>
    </w:p>
    <w:p>
      <w:pPr>
        <w:pStyle w:val="4"/>
        <w:spacing w:line="240" w:lineRule="auto" w:before="0" w:after="0"/>
      </w:pPr>
      <w:bookmarkStart w:name="iC5v-1742549388150" w:id="168"/>
      <w:bookmarkEnd w:id="168"/>
      <w:r>
        <w:rPr>
          <w:rFonts w:ascii="微软雅黑" w:hAnsi="微软雅黑" w:cs="微软雅黑" w:eastAsia="微软雅黑"/>
          <w:b w:val="true"/>
          <w:color w:val="000000"/>
          <w:sz w:val="22"/>
          <w:highlight w:val="white"/>
        </w:rPr>
        <w:t>关键字相似度权重</w:t>
      </w:r>
    </w:p>
    <w:p>
      <w:pPr/>
      <w:bookmarkStart w:name="f1cy-1742549388236" w:id="169"/>
      <w:bookmarkEnd w:id="169"/>
      <w:r>
        <w:rPr>
          <w:color w:val="000000"/>
          <w:sz w:val="22"/>
          <w:highlight w:val="white"/>
        </w:rPr>
        <w:t>我们使用混合相似性评分来评估两行文本之间的距离。它是加权关键字相似性和矢量余弦相似性或rerank得分（0〜1）。两个权重的总和为1.0。（可调节）</w:t>
      </w:r>
    </w:p>
    <w:p>
      <w:pPr>
        <w:pStyle w:val="4"/>
        <w:spacing w:line="240" w:lineRule="auto" w:before="0" w:after="0"/>
      </w:pPr>
      <w:bookmarkStart w:name="TEZx-1742549390138" w:id="170"/>
      <w:bookmarkEnd w:id="170"/>
      <w:r>
        <w:rPr>
          <w:rFonts w:ascii="微软雅黑" w:hAnsi="微软雅黑" w:cs="微软雅黑" w:eastAsia="微软雅黑"/>
          <w:b w:val="true"/>
          <w:color w:val="000000"/>
          <w:sz w:val="22"/>
          <w:highlight w:val="white"/>
        </w:rPr>
        <w:t>Top N</w:t>
      </w:r>
    </w:p>
    <w:p>
      <w:pPr/>
      <w:bookmarkStart w:name="irfY-1742547648037" w:id="171"/>
      <w:bookmarkEnd w:id="171"/>
      <w:r>
        <w:rPr>
          <w:color w:val="ffffff"/>
          <w:sz w:val="22"/>
          <w:highlight w:val="black"/>
        </w:rPr>
        <w:t>并非所有相似度得分高于“相似度阈值”的块都会被提供给大语言模型。 LLM 只能看到这些“Top N”块。（未知）</w:t>
      </w:r>
    </w:p>
    <w:p>
      <w:pPr>
        <w:pStyle w:val="4"/>
        <w:spacing w:line="240" w:lineRule="auto" w:before="0" w:after="0"/>
      </w:pPr>
      <w:bookmarkStart w:name="OgYm-1742549433741" w:id="172"/>
      <w:bookmarkEnd w:id="172"/>
      <w:r>
        <w:rPr>
          <w:rFonts w:ascii="微软雅黑" w:hAnsi="微软雅黑" w:cs="微软雅黑" w:eastAsia="微软雅黑"/>
          <w:b w:val="true"/>
          <w:color w:val="000000"/>
          <w:sz w:val="22"/>
          <w:highlight w:val="white"/>
        </w:rPr>
        <w:t>多轮对话优化</w:t>
      </w:r>
    </w:p>
    <w:p>
      <w:pPr/>
      <w:bookmarkStart w:name="my2Q-1742549455443" w:id="173"/>
      <w:bookmarkEnd w:id="173"/>
      <w:r>
        <w:rPr>
          <w:color w:val="000000"/>
          <w:sz w:val="22"/>
          <w:highlight w:val="white"/>
        </w:rPr>
        <w:t>在多轮对话的中，对去知识库查询的问题进行优化。会调用大模型额外消耗token。（可开启）</w:t>
      </w:r>
    </w:p>
    <w:p>
      <w:pPr>
        <w:pStyle w:val="4"/>
        <w:spacing w:line="240" w:lineRule="auto" w:before="0" w:after="0"/>
      </w:pPr>
      <w:bookmarkStart w:name="ykhC-1742549498012" w:id="174"/>
      <w:bookmarkEnd w:id="174"/>
      <w:r>
        <w:rPr>
          <w:rFonts w:ascii="微软雅黑" w:hAnsi="微软雅黑" w:cs="微软雅黑" w:eastAsia="微软雅黑"/>
          <w:b w:val="true"/>
          <w:color w:val="000000"/>
          <w:sz w:val="22"/>
          <w:highlight w:val="white"/>
        </w:rPr>
        <w:t>使用知识图谱</w:t>
      </w:r>
    </w:p>
    <w:p>
      <w:pPr/>
      <w:bookmarkStart w:name="lR6h-1742549485991" w:id="175"/>
      <w:bookmarkEnd w:id="175"/>
      <w:r>
        <w:rPr>
          <w:color w:val="000000"/>
          <w:sz w:val="22"/>
          <w:highlight w:val="white"/>
        </w:rPr>
        <w:t>它将检索相关实体、关系和社区报告的描述，这将增强多跳和复杂问题的推理。（可开启）</w:t>
      </w:r>
    </w:p>
    <w:p>
      <w:pPr>
        <w:pStyle w:val="4"/>
        <w:spacing w:line="240" w:lineRule="auto" w:before="0" w:after="0"/>
      </w:pPr>
      <w:bookmarkStart w:name="9M8B-1742549523900" w:id="176"/>
      <w:bookmarkEnd w:id="176"/>
      <w:r>
        <w:rPr>
          <w:rFonts w:ascii="微软雅黑" w:hAnsi="微软雅黑" w:cs="微软雅黑" w:eastAsia="微软雅黑"/>
          <w:b w:val="true"/>
          <w:color w:val="000000"/>
          <w:sz w:val="22"/>
          <w:highlight w:val="white"/>
        </w:rPr>
        <w:t>推理</w:t>
      </w:r>
    </w:p>
    <w:p>
      <w:pPr/>
      <w:bookmarkStart w:name="x4oM-1742549533999" w:id="177"/>
      <w:bookmarkEnd w:id="177"/>
      <w:r>
        <w:rPr>
          <w:color w:val="000000"/>
          <w:sz w:val="22"/>
          <w:highlight w:val="white"/>
        </w:rPr>
        <w:t>它将像Deepseek-R1 / OpenAI o1一样触发推理过程。将代理搜索过程集成到推理工作流中，允许模型本身在遇到不确定信息时动态地检索外部知识。</w:t>
      </w:r>
    </w:p>
    <w:p>
      <w:pPr>
        <w:pStyle w:val="4"/>
        <w:spacing w:line="240" w:lineRule="auto" w:before="0" w:after="0"/>
      </w:pPr>
      <w:bookmarkStart w:name="hzks-1742549561166" w:id="178"/>
      <w:bookmarkEnd w:id="178"/>
      <w:r>
        <w:rPr>
          <w:rFonts w:ascii="微软雅黑" w:hAnsi="微软雅黑" w:cs="微软雅黑" w:eastAsia="微软雅黑"/>
          <w:b w:val="true"/>
          <w:color w:val="000000"/>
          <w:sz w:val="22"/>
          <w:highlight w:val="white"/>
        </w:rPr>
        <w:t>Rerank模型</w:t>
      </w:r>
    </w:p>
    <w:p>
      <w:pPr/>
      <w:bookmarkStart w:name="fu21-1742549630083" w:id="179"/>
      <w:bookmarkEnd w:id="179"/>
      <w:r>
        <w:rPr>
          <w:color w:val="000000"/>
          <w:sz w:val="22"/>
          <w:highlight w:val="white"/>
        </w:rPr>
        <w:t>非必选项：若不选择 rerank 模型，系统将默认采用关键词相似度与向量余弦相似度相结合的混合查询方式；如果设置了 rerank 模型，则混合查询中的向量相似度部分将被 rerank 打分替代。请注意：采用 rerank 模型会非常耗时。</w:t>
      </w:r>
    </w:p>
    <w:p>
      <w:pPr>
        <w:pStyle w:val="4"/>
        <w:spacing w:line="240" w:lineRule="auto" w:before="0" w:after="0"/>
      </w:pPr>
      <w:bookmarkStart w:name="VD6S-1742549663050" w:id="180"/>
      <w:bookmarkEnd w:id="180"/>
      <w:r>
        <w:rPr>
          <w:rFonts w:ascii="微软雅黑" w:hAnsi="微软雅黑" w:cs="微软雅黑" w:eastAsia="微软雅黑"/>
          <w:b w:val="true"/>
          <w:color w:val="000000"/>
          <w:sz w:val="28"/>
          <w:highlight w:val="white"/>
        </w:rPr>
        <w:t>变量</w:t>
      </w:r>
    </w:p>
    <w:p>
      <w:pPr/>
      <w:bookmarkStart w:name="z0iD-1742549763200" w:id="181"/>
      <w:bookmarkEnd w:id="181"/>
      <w:r>
        <w:rPr>
          <w:color w:val="000000"/>
          <w:sz w:val="22"/>
          <w:highlight w:val="white"/>
        </w:rPr>
        <w:t>如果您使用对话 API，变量可能会帮助您使用不同的策略与客户聊天。 这些变量用于填写提示中的“系统提示词”部分，以便给LLM一个提示。 “知识”是一个非常特殊的变量，它将用检索到的块填充。 “系统提示词”中的所有变量都应该用大括号括起来。（默认knowledge，可新增词）</w:t>
      </w:r>
    </w:p>
    <w:p>
      <w:pPr/>
      <w:bookmarkStart w:name="tX2f-1742549801209" w:id="182"/>
      <w:bookmarkEnd w:id="182"/>
    </w:p>
    <w:p>
      <w:pPr>
        <w:pStyle w:val="3"/>
        <w:spacing w:line="240" w:lineRule="auto" w:before="0" w:after="0"/>
      </w:pPr>
      <w:bookmarkStart w:name="j1V8-1742549821867" w:id="183"/>
      <w:bookmarkEnd w:id="183"/>
      <w:r>
        <w:rPr>
          <w:rFonts w:ascii="微软雅黑" w:hAnsi="微软雅黑" w:cs="微软雅黑" w:eastAsia="微软雅黑"/>
          <w:b w:val="true"/>
          <w:color w:val="000000"/>
          <w:sz w:val="30"/>
          <w:highlight w:val="white"/>
        </w:rPr>
        <w:t>聊天-模型设置</w:t>
      </w:r>
    </w:p>
    <w:p>
      <w:pPr>
        <w:pStyle w:val="4"/>
        <w:spacing w:line="240" w:lineRule="auto" w:before="0" w:after="0"/>
      </w:pPr>
      <w:bookmarkStart w:name="sx2O-1742549831091" w:id="184"/>
      <w:bookmarkEnd w:id="184"/>
      <w:r>
        <w:rPr>
          <w:rFonts w:ascii="微软雅黑" w:hAnsi="微软雅黑" w:cs="微软雅黑" w:eastAsia="微软雅黑"/>
          <w:b w:val="true"/>
          <w:sz w:val="22"/>
        </w:rPr>
        <w:t>自由度</w:t>
      </w:r>
    </w:p>
    <w:p>
      <w:pPr/>
      <w:bookmarkStart w:name="ivQr-1742549853387" w:id="185"/>
      <w:bookmarkEnd w:id="185"/>
      <w:r>
        <w:rPr>
          <w:color w:val="000000"/>
          <w:sz w:val="22"/>
          <w:highlight w:val="white"/>
        </w:rPr>
        <w:t>“精确”意味着大语言模型会保守并谨慎地回答你的问题。 “即兴发挥”意味着你希望大语言模型能够自由地畅所欲言。 “平衡”是谨慎与自由之间的平衡。（默认精准）（其他更细粒度参数温度、处罚等参数需要进一步了解再做使用）</w:t>
      </w:r>
    </w:p>
    <w:p>
      <w:pPr/>
      <w:bookmarkStart w:name="FzF1-1742549778166" w:id="186"/>
      <w:bookmarkEnd w:id="186"/>
    </w:p>
    <w:p>
      <w:pPr/>
      <w:bookmarkStart w:name="Pukj-1742549778428" w:id="187"/>
      <w:bookmarkEnd w:id="187"/>
    </w:p>
    <w:p>
      <w:pPr/>
      <w:bookmarkStart w:name="i1nR-1742549561886" w:id="188"/>
      <w:bookmarkEnd w:id="188"/>
    </w:p>
    <w:p>
      <w:pPr>
        <w:ind w:firstLine="0"/>
      </w:pPr>
      <w:bookmarkStart w:name="iOPl-1742139212254" w:id="189"/>
      <w:bookmarkEnd w:id="189"/>
    </w:p>
    <w:p>
      <w:pPr/>
      <w:bookmarkStart w:name="L4Te-1742114343034" w:id="190"/>
      <w:bookmarkEnd w:id="190"/>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0"/>
    <w:lvlOverride w:ilvl="0">
      <w:startOverride w:val="1"/>
    </w:lvlOverride>
  </w:num>
  <w:num w:numId="2">
    <w:abstractNumId w:val="1"/>
    <w:lvlOverride w:ilvl="0">
      <w:startOverride w:val="1"/>
    </w:lvlOverride>
  </w:num>
  <w:num w:numId="3">
    <w:abstractNumId w:val="1"/>
    <w:lvlOverride w:ilvl="0">
      <w:startOverride w:val="1"/>
    </w:lvlOverride>
  </w:num>
  <w:num w:numId="4">
    <w:abstractNumId w:val="0"/>
    <w:lvlOverride w:ilvl="0">
      <w:startOverride w:val="1"/>
    </w:lvlOverride>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3" Target="numbering.xml" Type="http://schemas.openxmlformats.org/officeDocument/2006/relationships/numbering"/><Relationship Id="rId4" Target="https://www.docker.com/" TargetMode="External" Type="http://schemas.openxmlformats.org/officeDocument/2006/relationships/hyperlink"/><Relationship Id="rId5" Target="https://github.com/infiniflow/ragflow" TargetMode="External" Type="http://schemas.openxmlformats.org/officeDocument/2006/relationships/hyperlink"/><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2025-05-09T07:26:11Z</dcterms:created>
  <dc:creator>Apache POI</dc:creator>
</cp:coreProperties>
</file>