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服务器框架:</w:t>
      </w:r>
    </w:p>
    <w:p>
      <w:pPr>
        <w:rPr>
          <w:rFonts w:hint="eastAsia"/>
          <w:lang w:val="en-US" w:eastAsia="zh-CN"/>
        </w:rPr>
      </w:pPr>
    </w:p>
    <w:p>
      <w:r>
        <w:drawing>
          <wp:inline distT="0" distB="0" distL="114300" distR="114300">
            <wp:extent cx="5267960" cy="3388360"/>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3388360"/>
                    </a:xfrm>
                    <a:prstGeom prst="rect">
                      <a:avLst/>
                    </a:prstGeom>
                    <a:noFill/>
                    <a:ln>
                      <a:noFill/>
                    </a:ln>
                  </pic:spPr>
                </pic:pic>
              </a:graphicData>
            </a:graphic>
          </wp:inline>
        </w:drawing>
      </w:r>
    </w:p>
    <w:p>
      <w:pPr>
        <w:rPr>
          <w:rFonts w:hint="eastAsia"/>
          <w:lang w:val="en-US" w:eastAsia="zh-CN"/>
        </w:rPr>
      </w:pPr>
      <w:r>
        <w:rPr>
          <w:rFonts w:hint="eastAsia"/>
          <w:lang w:val="en-US" w:eastAsia="zh-CN"/>
        </w:rPr>
        <w:t>如上图采用本地服务器和远程服务器的方式来做. 本地服务器完成所有业务逻辑相关的功能,远端服务器完成对本地数据的备份,例如将苏州的生产的半成品的数据同步到云端,然后马来在生产成品的时候,对苏州生产的半成品的数据进行下载到本地,马来生产完成品后,再把成品数据同步到远端服务器进行备份.</w:t>
      </w:r>
    </w:p>
    <w:p>
      <w:pPr>
        <w:rPr>
          <w:rFonts w:hint="eastAsia"/>
          <w:lang w:val="en-US" w:eastAsia="zh-CN"/>
        </w:rPr>
      </w:pPr>
    </w:p>
    <w:p>
      <w:pPr>
        <w:rPr>
          <w:rFonts w:hint="eastAsia"/>
          <w:lang w:val="en-US" w:eastAsia="zh-CN"/>
        </w:rPr>
      </w:pPr>
      <w:r>
        <w:rPr>
          <w:rFonts w:hint="eastAsia"/>
          <w:lang w:val="en-US" w:eastAsia="zh-CN"/>
        </w:rPr>
        <w:t>远端服务器和本地端服务器都具有管理后台,使用不同的用户名来对后台进行管理以及分配不同的权限.</w:t>
      </w:r>
    </w:p>
    <w:p>
      <w:pPr>
        <w:rPr>
          <w:rFonts w:hint="eastAsia"/>
          <w:lang w:val="en-US" w:eastAsia="zh-CN"/>
        </w:rPr>
      </w:pPr>
    </w:p>
    <w:p>
      <w:pPr>
        <w:rPr>
          <w:rFonts w:hint="eastAsia"/>
          <w:lang w:val="en-US" w:eastAsia="zh-CN"/>
        </w:rPr>
      </w:pPr>
      <w:r>
        <w:rPr>
          <w:rFonts w:hint="eastAsia"/>
          <w:lang w:val="en-US" w:eastAsia="zh-CN"/>
        </w:rPr>
        <w:t>远端服务器功能:</w:t>
      </w:r>
    </w:p>
    <w:p>
      <w:pPr>
        <w:rPr>
          <w:rFonts w:hint="eastAsia"/>
          <w:lang w:val="en-US" w:eastAsia="zh-CN"/>
        </w:rPr>
      </w:pPr>
    </w:p>
    <w:p>
      <w:pPr>
        <w:pStyle w:val="2"/>
        <w:bidi w:val="0"/>
        <w:rPr>
          <w:rFonts w:hint="eastAsia"/>
          <w:lang w:val="en-US" w:eastAsia="zh-CN"/>
        </w:rPr>
      </w:pPr>
      <w:r>
        <w:rPr>
          <w:rFonts w:hint="eastAsia"/>
          <w:lang w:val="en-US" w:eastAsia="zh-CN"/>
        </w:rPr>
        <w:t>1,型号和版本号录入:</w:t>
      </w:r>
    </w:p>
    <w:p>
      <w:pPr>
        <w:ind w:firstLine="420" w:firstLineChars="0"/>
        <w:rPr>
          <w:rFonts w:hint="default"/>
          <w:lang w:val="en-US" w:eastAsia="zh-CN"/>
        </w:rPr>
      </w:pPr>
      <w:r>
        <w:drawing>
          <wp:inline distT="0" distB="0" distL="114300" distR="114300">
            <wp:extent cx="5273040" cy="1437005"/>
            <wp:effectExtent l="0" t="0" r="381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040" cy="1437005"/>
                    </a:xfrm>
                    <a:prstGeom prst="rect">
                      <a:avLst/>
                    </a:prstGeom>
                    <a:noFill/>
                    <a:ln>
                      <a:noFill/>
                    </a:ln>
                  </pic:spPr>
                </pic:pic>
              </a:graphicData>
            </a:graphic>
          </wp:inline>
        </w:drawing>
      </w:r>
    </w:p>
    <w:p>
      <w:pPr>
        <w:rPr>
          <w:rFonts w:hint="eastAsia"/>
          <w:lang w:val="en-US" w:eastAsia="zh-CN"/>
        </w:rPr>
      </w:pPr>
      <w:r>
        <w:rPr>
          <w:rFonts w:hint="eastAsia"/>
          <w:lang w:val="en-US" w:eastAsia="zh-CN"/>
        </w:rPr>
        <w:t>1，型号：对于ICL产品中有四个型号如下型号的产品：</w:t>
      </w:r>
    </w:p>
    <w:p>
      <w:pPr>
        <w:rPr>
          <w:rFonts w:hint="eastAsia"/>
          <w:lang w:val="en-US" w:eastAsia="zh-CN"/>
        </w:rPr>
      </w:pPr>
      <w:r>
        <w:rPr>
          <w:rFonts w:hint="eastAsia"/>
          <w:lang w:val="en-US" w:eastAsia="zh-CN"/>
        </w:rPr>
        <w:t>BEACON，POOL，SPA</w:t>
      </w:r>
    </w:p>
    <w:p>
      <w:pPr>
        <w:rPr>
          <w:rFonts w:hint="eastAsia"/>
          <w:lang w:val="en-US" w:eastAsia="zh-CN"/>
        </w:rPr>
      </w:pPr>
      <w:r>
        <w:rPr>
          <w:rFonts w:hint="eastAsia"/>
          <w:lang w:val="en-US" w:eastAsia="zh-CN"/>
        </w:rPr>
        <w:t>2，版本号：版本号定义版本号主要是为了让对BOM版本的管理，例如一个产品上用的一个料有多个替代料，那么生产的时候，如果需要用到替代料，那么就更改产品BOM版本号。后续也可以准确的知道当前产品用的是哪一个BOM来进行生产的。</w:t>
      </w:r>
    </w:p>
    <w:p>
      <w:pPr>
        <w:rPr>
          <w:rFonts w:hint="eastAsia"/>
          <w:lang w:val="en-US" w:eastAsia="zh-CN"/>
        </w:rPr>
      </w:pPr>
      <w:r>
        <w:rPr>
          <w:rFonts w:hint="eastAsia"/>
          <w:lang w:val="en-US" w:eastAsia="zh-CN"/>
        </w:rPr>
        <w:t>版本号备注：</w:t>
      </w:r>
    </w:p>
    <w:p>
      <w:pPr>
        <w:ind w:firstLine="420" w:firstLineChars="0"/>
        <w:rPr>
          <w:rFonts w:hint="default"/>
          <w:lang w:val="en-US" w:eastAsia="zh-CN"/>
        </w:rPr>
      </w:pPr>
      <w:r>
        <w:rPr>
          <w:rFonts w:hint="eastAsia"/>
          <w:lang w:val="en-US" w:eastAsia="zh-CN"/>
        </w:rPr>
        <w:t>对于一个产品有其他的版本备注信息的可以在这一栏进行填写，例如灯的线长等。此时可以做一个上传BOM文件的串口。</w:t>
      </w:r>
    </w:p>
    <w:p>
      <w:pPr>
        <w:rPr>
          <w:rFonts w:hint="default"/>
          <w:lang w:val="en-US" w:eastAsia="zh-CN"/>
        </w:rPr>
      </w:pPr>
    </w:p>
    <w:p>
      <w:pPr>
        <w:pStyle w:val="2"/>
        <w:bidi w:val="0"/>
        <w:rPr>
          <w:rFonts w:hint="eastAsia"/>
          <w:lang w:val="en-US" w:eastAsia="zh-CN"/>
        </w:rPr>
      </w:pPr>
      <w:r>
        <w:rPr>
          <w:rFonts w:hint="eastAsia"/>
          <w:lang w:val="en-US" w:eastAsia="zh-CN"/>
        </w:rPr>
        <w:t>2,订单录入</w:t>
      </w:r>
    </w:p>
    <w:p>
      <w:pPr>
        <w:rPr>
          <w:rFonts w:hint="eastAsia"/>
          <w:lang w:val="en-US" w:eastAsia="zh-CN"/>
        </w:rPr>
      </w:pPr>
    </w:p>
    <w:p>
      <w:pPr>
        <w:ind w:firstLine="420" w:firstLineChars="0"/>
      </w:pPr>
      <w:r>
        <w:drawing>
          <wp:inline distT="0" distB="0" distL="114300" distR="114300">
            <wp:extent cx="5274310" cy="18434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4310" cy="184340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订单的录入对之前录入的产品的型号和版本号进行选择，选择好后录入数量，期望开始生产的时间，期望交货的时间，订单的编号信息。下完订单后，邮件通知相关人员，将订单信息通知到相关人员。</w:t>
      </w:r>
    </w:p>
    <w:p>
      <w:pPr>
        <w:ind w:firstLine="420" w:firstLineChars="0"/>
        <w:rPr>
          <w:rFonts w:hint="eastAsia"/>
          <w:lang w:val="en-US" w:eastAsia="zh-CN"/>
        </w:rPr>
      </w:pPr>
      <w:r>
        <w:rPr>
          <w:rFonts w:hint="eastAsia"/>
          <w:lang w:val="en-US" w:eastAsia="zh-CN"/>
        </w:rPr>
        <w:t>生产那边对订单在本地的管理界面进行同步订单，同步好后对订单指定制令开始执行生产流程。</w:t>
      </w:r>
    </w:p>
    <w:p>
      <w:pPr>
        <w:ind w:firstLine="420" w:firstLineChars="0"/>
        <w:rPr>
          <w:rFonts w:hint="eastAsia"/>
          <w:lang w:val="en-US" w:eastAsia="zh-CN"/>
        </w:rPr>
      </w:pPr>
      <w:r>
        <w:rPr>
          <w:rFonts w:hint="eastAsia"/>
          <w:lang w:val="en-US" w:eastAsia="zh-CN"/>
        </w:rPr>
        <w:t>执行生产流程：</w:t>
      </w:r>
    </w:p>
    <w:p>
      <w:pPr>
        <w:numPr>
          <w:ilvl w:val="0"/>
          <w:numId w:val="1"/>
        </w:numPr>
        <w:ind w:left="420" w:leftChars="0" w:firstLine="420" w:firstLineChars="0"/>
        <w:rPr>
          <w:rFonts w:hint="eastAsia"/>
          <w:lang w:val="en-US" w:eastAsia="zh-CN"/>
        </w:rPr>
      </w:pPr>
      <w:r>
        <w:rPr>
          <w:rFonts w:hint="eastAsia"/>
          <w:lang w:val="en-US" w:eastAsia="zh-CN"/>
        </w:rPr>
        <w:t>采购对BOM进行确认，录入各个料的备货情况，不超过10（%）的料录入系统确认</w:t>
      </w:r>
    </w:p>
    <w:p>
      <w:pPr>
        <w:numPr>
          <w:ilvl w:val="0"/>
          <w:numId w:val="1"/>
        </w:numPr>
        <w:ind w:left="420" w:leftChars="0" w:firstLine="420" w:firstLineChars="0"/>
        <w:rPr>
          <w:rFonts w:hint="default"/>
          <w:lang w:val="en-US" w:eastAsia="zh-CN"/>
        </w:rPr>
      </w:pPr>
      <w:r>
        <w:rPr>
          <w:rFonts w:hint="eastAsia"/>
          <w:lang w:val="en-US" w:eastAsia="zh-CN"/>
        </w:rPr>
        <w:t>仓库对料进行核对（核对标准？）</w:t>
      </w:r>
    </w:p>
    <w:p>
      <w:pPr>
        <w:numPr>
          <w:ilvl w:val="0"/>
          <w:numId w:val="1"/>
        </w:numPr>
        <w:ind w:left="420" w:leftChars="0" w:firstLine="420" w:firstLineChars="0"/>
        <w:rPr>
          <w:rFonts w:hint="default"/>
          <w:lang w:val="en-US" w:eastAsia="zh-CN"/>
        </w:rPr>
      </w:pPr>
      <w:r>
        <w:rPr>
          <w:rFonts w:hint="eastAsia"/>
          <w:lang w:val="en-US" w:eastAsia="zh-CN"/>
        </w:rPr>
        <w:t>生产对料进行核对（核对标准？）</w:t>
      </w:r>
    </w:p>
    <w:p>
      <w:pPr>
        <w:numPr>
          <w:numId w:val="0"/>
        </w:numPr>
        <w:ind w:left="840" w:leftChars="0"/>
        <w:rPr>
          <w:rFonts w:hint="eastAsia"/>
          <w:lang w:val="en-US" w:eastAsia="zh-CN"/>
        </w:rPr>
      </w:pPr>
    </w:p>
    <w:p>
      <w:pPr>
        <w:widowControl w:val="0"/>
        <w:numPr>
          <w:numId w:val="0"/>
        </w:numPr>
        <w:ind w:leftChars="0"/>
        <w:jc w:val="both"/>
        <w:rPr>
          <w:rFonts w:hint="default"/>
          <w:lang w:val="en-US" w:eastAsia="zh-CN"/>
        </w:rPr>
      </w:pPr>
      <w:r>
        <w:rPr>
          <w:rFonts w:hint="eastAsia"/>
          <w:lang w:val="en-US" w:eastAsia="zh-CN"/>
        </w:rPr>
        <w:t>因为每一个工序会对持续更改SOP的版本号，所以对SOP进行版本控制，所以对SOP的版本号进行上传，以确认是哪一个操作方法完成的。所以在执行订单的时候上传SOP的版本号，以确认这一批产品是用的哪一个SOP完成的产品生产。因为很多操作是脱离电脑软件进行操作的，所以不能对每一个工序定义SOP版本号，当某一个工序发生改变后，就变更SOP版本号。</w:t>
      </w:r>
    </w:p>
    <w:p>
      <w:pPr>
        <w:numPr>
          <w:numId w:val="0"/>
        </w:numPr>
        <w:rPr>
          <w:rFonts w:hint="default"/>
          <w:lang w:val="en-US" w:eastAsia="zh-CN"/>
        </w:rPr>
      </w:pPr>
    </w:p>
    <w:p>
      <w:pPr>
        <w:pStyle w:val="2"/>
        <w:bidi w:val="0"/>
        <w:rPr>
          <w:rFonts w:hint="eastAsia"/>
          <w:lang w:val="en-US" w:eastAsia="zh-CN"/>
        </w:rPr>
      </w:pPr>
      <w:r>
        <w:rPr>
          <w:rFonts w:hint="eastAsia"/>
          <w:lang w:val="en-US" w:eastAsia="zh-CN"/>
        </w:rPr>
        <w:t>3 用户管理</w:t>
      </w:r>
    </w:p>
    <w:p>
      <w:pPr>
        <w:rPr>
          <w:rFonts w:hint="eastAsia"/>
          <w:lang w:val="en-US" w:eastAsia="zh-CN"/>
        </w:rPr>
      </w:pPr>
      <w:r>
        <w:rPr>
          <w:rFonts w:hint="eastAsia"/>
          <w:lang w:val="en-US" w:eastAsia="zh-CN"/>
        </w:rPr>
        <w:t>分配一个Root用户，此用户可以对所有数据进行管理，查看和修改录入。</w:t>
      </w:r>
    </w:p>
    <w:p>
      <w:pPr>
        <w:rPr>
          <w:rFonts w:hint="eastAsia"/>
          <w:lang w:val="en-US" w:eastAsia="zh-CN"/>
        </w:rPr>
      </w:pPr>
      <w:r>
        <w:drawing>
          <wp:inline distT="0" distB="0" distL="114300" distR="114300">
            <wp:extent cx="4789805" cy="2154555"/>
            <wp:effectExtent l="0" t="0" r="10795" b="171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4789805" cy="2154555"/>
                    </a:xfrm>
                    <a:prstGeom prst="rect">
                      <a:avLst/>
                    </a:prstGeom>
                    <a:noFill/>
                    <a:ln>
                      <a:noFill/>
                    </a:ln>
                  </pic:spPr>
                </pic:pic>
              </a:graphicData>
            </a:graphic>
          </wp:inline>
        </w:drawing>
      </w:r>
    </w:p>
    <w:p>
      <w:pPr>
        <w:rPr>
          <w:rFonts w:hint="default"/>
          <w:lang w:val="en-US" w:eastAsia="zh-CN"/>
        </w:rPr>
      </w:pPr>
    </w:p>
    <w:p>
      <w:pPr>
        <w:rPr>
          <w:rFonts w:hint="eastAsia"/>
          <w:lang w:val="en-US" w:eastAsia="zh-CN"/>
        </w:rPr>
      </w:pPr>
      <w:r>
        <w:rPr>
          <w:rFonts w:hint="eastAsia"/>
          <w:lang w:val="en-US" w:eastAsia="zh-CN"/>
        </w:rPr>
        <w:t>参考如上界面，去掉用户ID，用户名，邮箱以及电话号码为比填项目。</w:t>
      </w:r>
    </w:p>
    <w:p>
      <w:pPr>
        <w:rPr>
          <w:rFonts w:hint="default"/>
          <w:lang w:val="en-US" w:eastAsia="zh-CN"/>
        </w:rPr>
      </w:pPr>
    </w:p>
    <w:p>
      <w:pPr>
        <w:pStyle w:val="2"/>
        <w:bidi w:val="0"/>
        <w:rPr>
          <w:rFonts w:hint="eastAsia"/>
          <w:lang w:val="en-US" w:eastAsia="zh-CN"/>
        </w:rPr>
      </w:pPr>
      <w:r>
        <w:rPr>
          <w:rFonts w:hint="eastAsia"/>
          <w:lang w:val="en-US" w:eastAsia="zh-CN"/>
        </w:rPr>
        <w:t>4 ， 测试标准数据上传</w:t>
      </w:r>
    </w:p>
    <w:p>
      <w:pPr>
        <w:ind w:firstLine="420" w:firstLineChars="0"/>
        <w:rPr>
          <w:rFonts w:hint="eastAsia"/>
          <w:lang w:val="en-US" w:eastAsia="zh-CN"/>
        </w:rPr>
      </w:pPr>
      <w:r>
        <w:rPr>
          <w:rFonts w:hint="eastAsia"/>
          <w:lang w:val="en-US" w:eastAsia="zh-CN"/>
        </w:rPr>
        <w:t>测试的标准数据上传，保留所有的上传记录，文件名字中有版本号。设置Enable和Disable按钮，可以对某些版本号的文件进行使能操作，有多个Enable的文件的时候，始终使用最新的</w:t>
      </w:r>
    </w:p>
    <w:p>
      <w:pPr>
        <w:ind w:firstLine="420" w:firstLineChars="0"/>
        <w:rPr>
          <w:rFonts w:hint="eastAsia"/>
          <w:lang w:val="en-US" w:eastAsia="zh-CN"/>
        </w:rPr>
      </w:pPr>
    </w:p>
    <w:p>
      <w:pPr>
        <w:pStyle w:val="2"/>
        <w:numPr>
          <w:numId w:val="0"/>
        </w:numPr>
        <w:bidi w:val="0"/>
        <w:rPr>
          <w:rFonts w:hint="eastAsia"/>
          <w:lang w:val="en-US" w:eastAsia="zh-CN"/>
        </w:rPr>
      </w:pPr>
      <w:r>
        <w:rPr>
          <w:rFonts w:hint="eastAsia"/>
          <w:lang w:val="en-US" w:eastAsia="zh-CN"/>
        </w:rPr>
        <w:t>5，烧录固件的上传</w:t>
      </w:r>
    </w:p>
    <w:p>
      <w:pPr>
        <w:numPr>
          <w:numId w:val="0"/>
        </w:numPr>
        <w:ind w:firstLine="420" w:firstLineChars="0"/>
        <w:rPr>
          <w:rFonts w:hint="eastAsia"/>
          <w:lang w:val="en-US" w:eastAsia="zh-CN"/>
        </w:rPr>
      </w:pPr>
      <w:r>
        <w:rPr>
          <w:rFonts w:hint="eastAsia"/>
          <w:lang w:val="en-US" w:eastAsia="zh-CN"/>
        </w:rPr>
        <w:t>烧录固件的上传同（4）</w:t>
      </w:r>
    </w:p>
    <w:p>
      <w:pPr>
        <w:numPr>
          <w:numId w:val="0"/>
        </w:numPr>
        <w:ind w:firstLine="420" w:firstLineChars="0"/>
        <w:rPr>
          <w:rFonts w:hint="eastAsia"/>
          <w:lang w:val="en-US" w:eastAsia="zh-CN"/>
        </w:rPr>
      </w:pPr>
    </w:p>
    <w:p>
      <w:pPr>
        <w:numPr>
          <w:numId w:val="0"/>
        </w:numPr>
        <w:ind w:firstLine="420" w:firstLineChars="0"/>
        <w:rPr>
          <w:rFonts w:hint="default"/>
          <w:lang w:val="en-US" w:eastAsia="zh-CN"/>
        </w:rPr>
      </w:pPr>
    </w:p>
    <w:p>
      <w:pPr>
        <w:pStyle w:val="2"/>
        <w:numPr>
          <w:ilvl w:val="0"/>
          <w:numId w:val="2"/>
        </w:numPr>
        <w:bidi w:val="0"/>
        <w:rPr>
          <w:rFonts w:hint="eastAsia"/>
          <w:lang w:val="en-US" w:eastAsia="zh-CN"/>
        </w:rPr>
      </w:pPr>
      <w:r>
        <w:rPr>
          <w:rFonts w:hint="eastAsia"/>
          <w:lang w:val="en-US" w:eastAsia="zh-CN"/>
        </w:rPr>
        <w:t>测试数据的显示</w:t>
      </w:r>
    </w:p>
    <w:p>
      <w:r>
        <w:drawing>
          <wp:inline distT="0" distB="0" distL="114300" distR="114300">
            <wp:extent cx="5265420" cy="553085"/>
            <wp:effectExtent l="0" t="0" r="11430" b="184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65420" cy="553085"/>
                    </a:xfrm>
                    <a:prstGeom prst="rect">
                      <a:avLst/>
                    </a:prstGeom>
                    <a:noFill/>
                    <a:ln>
                      <a:noFill/>
                    </a:ln>
                  </pic:spPr>
                </pic:pic>
              </a:graphicData>
            </a:graphic>
          </wp:inline>
        </w:drawing>
      </w:r>
    </w:p>
    <w:p/>
    <w:p>
      <w:pPr>
        <w:rPr>
          <w:rFonts w:hint="eastAsia"/>
          <w:lang w:val="en-US" w:eastAsia="zh-CN"/>
        </w:rPr>
      </w:pPr>
      <w:r>
        <w:rPr>
          <w:rFonts w:hint="eastAsia"/>
          <w:lang w:val="en-US" w:eastAsia="zh-CN"/>
        </w:rPr>
        <w:t>按照如上图显示所有的产品信息：</w:t>
      </w:r>
    </w:p>
    <w:p>
      <w:pPr>
        <w:rPr>
          <w:rFonts w:hint="eastAsia"/>
          <w:lang w:val="en-US" w:eastAsia="zh-CN"/>
        </w:rPr>
      </w:pPr>
    </w:p>
    <w:p>
      <w:pPr>
        <w:rPr>
          <w:rFonts w:hint="default"/>
          <w:lang w:val="en-US" w:eastAsia="zh-CN"/>
        </w:rPr>
      </w:pPr>
      <w:r>
        <w:rPr>
          <w:rFonts w:hint="eastAsia"/>
          <w:lang w:val="en-US" w:eastAsia="zh-CN"/>
        </w:rPr>
        <w:t>可以选择如下条件进行筛查，所有选择的信息，可以使用邮件发送excel或者导出excel格式文件。</w:t>
      </w:r>
    </w:p>
    <w:p>
      <w:pPr>
        <w:rPr>
          <w:rFonts w:hint="eastAsia"/>
          <w:lang w:val="en-US" w:eastAsia="zh-CN"/>
        </w:rPr>
      </w:pPr>
    </w:p>
    <w:p>
      <w:pPr>
        <w:numPr>
          <w:ilvl w:val="0"/>
          <w:numId w:val="3"/>
        </w:numPr>
        <w:rPr>
          <w:rFonts w:hint="eastAsia"/>
          <w:lang w:val="en-US" w:eastAsia="zh-CN"/>
        </w:rPr>
      </w:pPr>
      <w:r>
        <w:rPr>
          <w:rFonts w:hint="eastAsia"/>
          <w:lang w:val="en-US" w:eastAsia="zh-CN"/>
        </w:rPr>
        <w:t>订单 （显示订单完成情况，例如总订单数，PING包完成多少个（百分比），半成品完成多少个（百分比），程序烧录完成多少个，包装标签打印多少个等）</w:t>
      </w:r>
    </w:p>
    <w:p>
      <w:pPr>
        <w:numPr>
          <w:ilvl w:val="0"/>
          <w:numId w:val="3"/>
        </w:numPr>
        <w:rPr>
          <w:rFonts w:hint="default"/>
          <w:lang w:val="en-US" w:eastAsia="zh-CN"/>
        </w:rPr>
      </w:pPr>
      <w:r>
        <w:rPr>
          <w:rFonts w:hint="eastAsia"/>
          <w:lang w:val="en-US" w:eastAsia="zh-CN"/>
        </w:rPr>
        <w:t>产品类别</w:t>
      </w:r>
    </w:p>
    <w:p>
      <w:pPr>
        <w:widowControl w:val="0"/>
        <w:numPr>
          <w:numId w:val="0"/>
        </w:numPr>
        <w:ind w:firstLine="420" w:firstLineChars="0"/>
        <w:jc w:val="both"/>
        <w:rPr>
          <w:rFonts w:hint="eastAsia"/>
          <w:lang w:val="en-US" w:eastAsia="zh-CN"/>
        </w:rPr>
      </w:pPr>
      <w:r>
        <w:rPr>
          <w:rFonts w:hint="eastAsia"/>
          <w:lang w:val="en-US" w:eastAsia="zh-CN"/>
        </w:rPr>
        <w:t>Beacon-15米，Beacon-30米，Beacon-60米，SPA-15米.......POOL-15米，DCT</w:t>
      </w:r>
    </w:p>
    <w:p>
      <w:pPr>
        <w:widowControl w:val="0"/>
        <w:numPr>
          <w:numId w:val="0"/>
        </w:numPr>
        <w:ind w:firstLine="420" w:firstLineChars="0"/>
        <w:jc w:val="both"/>
        <w:rPr>
          <w:rFonts w:hint="eastAsia"/>
          <w:lang w:val="en-US" w:eastAsia="zh-CN"/>
        </w:rPr>
      </w:pPr>
    </w:p>
    <w:p>
      <w:pPr>
        <w:widowControl w:val="0"/>
        <w:numPr>
          <w:ilvl w:val="0"/>
          <w:numId w:val="3"/>
        </w:numPr>
        <w:ind w:left="0" w:leftChars="0" w:firstLine="0" w:firstLineChars="0"/>
        <w:jc w:val="both"/>
        <w:rPr>
          <w:rFonts w:hint="eastAsia"/>
          <w:lang w:val="en-US" w:eastAsia="zh-CN"/>
        </w:rPr>
      </w:pPr>
      <w:r>
        <w:rPr>
          <w:rFonts w:hint="eastAsia"/>
          <w:lang w:val="en-US" w:eastAsia="zh-CN"/>
        </w:rPr>
        <w:t>一次通过率</w:t>
      </w:r>
    </w:p>
    <w:p>
      <w:pPr>
        <w:widowControl w:val="0"/>
        <w:numPr>
          <w:numId w:val="0"/>
        </w:numPr>
        <w:ind w:leftChars="0"/>
        <w:jc w:val="both"/>
        <w:rPr>
          <w:rFonts w:hint="eastAsia"/>
          <w:lang w:val="en-US" w:eastAsia="zh-CN"/>
        </w:rPr>
      </w:pPr>
      <w:r>
        <w:rPr>
          <w:rFonts w:hint="eastAsia"/>
          <w:lang w:val="en-US" w:eastAsia="zh-CN"/>
        </w:rPr>
        <w:t xml:space="preserve">  检查每一站的一次性通过率是多少，主要看当前SN的设备，在一个工序下是否只上传了一条数据。</w:t>
      </w:r>
    </w:p>
    <w:p>
      <w:pPr>
        <w:widowControl w:val="0"/>
        <w:numPr>
          <w:numId w:val="0"/>
        </w:numPr>
        <w:ind w:leftChars="0"/>
        <w:jc w:val="both"/>
        <w:rPr>
          <w:rFonts w:hint="eastAsia"/>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查看每一个工序的不良比例以及所有的不良比例</w:t>
      </w:r>
    </w:p>
    <w:p>
      <w:pPr>
        <w:widowControl w:val="0"/>
        <w:numPr>
          <w:ilvl w:val="0"/>
          <w:numId w:val="3"/>
        </w:numPr>
        <w:ind w:left="0" w:leftChars="0" w:firstLine="0" w:firstLineChars="0"/>
        <w:jc w:val="both"/>
        <w:rPr>
          <w:rFonts w:hint="default"/>
          <w:lang w:val="en-US" w:eastAsia="zh-CN"/>
        </w:rPr>
      </w:pPr>
      <w:r>
        <w:rPr>
          <w:rFonts w:hint="eastAsia"/>
          <w:lang w:val="en-US" w:eastAsia="zh-CN"/>
        </w:rPr>
        <w:t>按照时间选择查看所选产品类型的产品信息，例如查看2022年4月1号到2022年5月1号的所有产品信息，当查询灯的信息时，若不选择线长信息，则导出所有线长的信息。</w:t>
      </w:r>
    </w:p>
    <w:p>
      <w:pPr>
        <w:widowControl w:val="0"/>
        <w:numPr>
          <w:ilvl w:val="0"/>
          <w:numId w:val="3"/>
        </w:numPr>
        <w:ind w:left="0" w:leftChars="0" w:firstLine="0" w:firstLineChars="0"/>
        <w:jc w:val="both"/>
        <w:rPr>
          <w:rFonts w:hint="default"/>
          <w:lang w:val="en-US" w:eastAsia="zh-CN"/>
        </w:rPr>
      </w:pPr>
      <w:r>
        <w:rPr>
          <w:rFonts w:hint="eastAsia"/>
          <w:lang w:val="en-US" w:eastAsia="zh-CN"/>
        </w:rPr>
        <w:t>显示每一个工序的直通率（生产良品/生产总数 * 100%），以及订单直通率</w:t>
      </w:r>
    </w:p>
    <w:p>
      <w:pPr>
        <w:widowControl w:val="0"/>
        <w:numPr>
          <w:ilvl w:val="0"/>
          <w:numId w:val="3"/>
        </w:numPr>
        <w:ind w:left="0" w:leftChars="0" w:firstLine="0" w:firstLineChars="0"/>
        <w:jc w:val="both"/>
        <w:rPr>
          <w:rFonts w:hint="default"/>
          <w:lang w:val="en-US" w:eastAsia="zh-CN"/>
        </w:rPr>
      </w:pPr>
      <w:r>
        <w:rPr>
          <w:rFonts w:hint="eastAsia"/>
          <w:lang w:val="en-US" w:eastAsia="zh-CN"/>
        </w:rPr>
        <w:t>可以选择包装类型对产品进行搜索过滤，分为单个包装，三合一组合包装，四合一组合包装。</w:t>
      </w:r>
    </w:p>
    <w:p>
      <w:pPr>
        <w:widowControl w:val="0"/>
        <w:numPr>
          <w:ilvl w:val="0"/>
          <w:numId w:val="3"/>
        </w:numPr>
        <w:ind w:left="0" w:leftChars="0" w:firstLine="0" w:firstLineChars="0"/>
        <w:jc w:val="both"/>
        <w:rPr>
          <w:rFonts w:hint="default"/>
          <w:lang w:val="en-US" w:eastAsia="zh-CN"/>
        </w:rPr>
      </w:pPr>
      <w:r>
        <w:rPr>
          <w:rFonts w:hint="eastAsia"/>
          <w:lang w:val="en-US" w:eastAsia="zh-CN"/>
        </w:rPr>
        <w:t>每一拖的成品串号记录，上传托号，托号对应的SN</w:t>
      </w:r>
    </w:p>
    <w:p>
      <w:pPr>
        <w:widowControl w:val="0"/>
        <w:numPr>
          <w:numId w:val="0"/>
        </w:numPr>
        <w:ind w:leftChars="0"/>
        <w:jc w:val="both"/>
        <w:rPr>
          <w:rFonts w:hint="default"/>
          <w:lang w:val="en-US" w:eastAsia="zh-CN"/>
        </w:rPr>
      </w:pPr>
    </w:p>
    <w:p>
      <w:pPr>
        <w:widowControl w:val="0"/>
        <w:numPr>
          <w:numId w:val="0"/>
        </w:numPr>
        <w:ind w:leftChars="0"/>
        <w:jc w:val="both"/>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pStyle w:val="2"/>
        <w:numPr>
          <w:ilvl w:val="0"/>
          <w:numId w:val="2"/>
        </w:numPr>
        <w:bidi w:val="0"/>
        <w:rPr>
          <w:rFonts w:hint="default"/>
          <w:lang w:val="en-US" w:eastAsia="zh-CN"/>
        </w:rPr>
      </w:pPr>
      <w:r>
        <w:rPr>
          <w:rFonts w:hint="eastAsia"/>
          <w:lang w:val="en-US" w:eastAsia="zh-CN"/>
        </w:rPr>
        <w:t>流程数据录入</w:t>
      </w:r>
    </w:p>
    <w:p>
      <w:pPr>
        <w:numPr>
          <w:ilvl w:val="0"/>
          <w:numId w:val="4"/>
        </w:numPr>
        <w:rPr>
          <w:rFonts w:hint="eastAsia"/>
          <w:lang w:val="en-US" w:eastAsia="zh-CN"/>
        </w:rPr>
      </w:pPr>
      <w:r>
        <w:rPr>
          <w:rFonts w:hint="eastAsia"/>
          <w:lang w:val="en-US" w:eastAsia="zh-CN"/>
        </w:rPr>
        <w:t>采购报告（库存情况？） -- 变更供应商的料？-- 材质报告，出货检验报告</w:t>
      </w:r>
    </w:p>
    <w:p>
      <w:pPr>
        <w:numPr>
          <w:ilvl w:val="0"/>
          <w:numId w:val="4"/>
        </w:numPr>
        <w:rPr>
          <w:rFonts w:hint="default"/>
          <w:lang w:val="en-US" w:eastAsia="zh-CN"/>
        </w:rPr>
      </w:pPr>
      <w:r>
        <w:rPr>
          <w:rFonts w:hint="eastAsia"/>
          <w:lang w:val="en-US" w:eastAsia="zh-CN"/>
        </w:rPr>
        <w:t>仓库报告</w:t>
      </w:r>
    </w:p>
    <w:p>
      <w:pPr>
        <w:numPr>
          <w:ilvl w:val="1"/>
          <w:numId w:val="4"/>
        </w:numPr>
        <w:ind w:left="840" w:leftChars="0" w:hanging="420" w:firstLineChars="0"/>
        <w:rPr>
          <w:rFonts w:hint="default"/>
          <w:lang w:val="en-US" w:eastAsia="zh-CN"/>
        </w:rPr>
      </w:pPr>
      <w:r>
        <w:rPr>
          <w:rFonts w:hint="eastAsia"/>
          <w:lang w:val="en-US" w:eastAsia="zh-CN"/>
        </w:rPr>
        <w:t>检查物料的种类，牌号以及生产厂商于实际的进行核对</w:t>
      </w:r>
    </w:p>
    <w:p>
      <w:pPr>
        <w:numPr>
          <w:ilvl w:val="1"/>
          <w:numId w:val="4"/>
        </w:numPr>
        <w:ind w:left="840" w:leftChars="0" w:hanging="420" w:firstLineChars="0"/>
        <w:rPr>
          <w:rFonts w:hint="default"/>
          <w:lang w:val="en-US" w:eastAsia="zh-CN"/>
        </w:rPr>
      </w:pPr>
      <w:r>
        <w:rPr>
          <w:rFonts w:hint="eastAsia"/>
          <w:lang w:val="en-US" w:eastAsia="zh-CN"/>
        </w:rPr>
        <w:t>让库接收或者特采的物料检验报告，邮件给到相应的批准人，追溯报告</w:t>
      </w:r>
    </w:p>
    <w:p>
      <w:pPr>
        <w:numPr>
          <w:ilvl w:val="1"/>
          <w:numId w:val="4"/>
        </w:numPr>
        <w:ind w:left="840" w:leftChars="0" w:hanging="420" w:firstLineChars="0"/>
        <w:rPr>
          <w:rFonts w:hint="default"/>
          <w:lang w:val="en-US" w:eastAsia="zh-CN"/>
        </w:rPr>
      </w:pPr>
      <w:r>
        <w:rPr>
          <w:rFonts w:hint="eastAsia"/>
          <w:lang w:val="en-US" w:eastAsia="zh-CN"/>
        </w:rPr>
        <w:t>物料的批次信息，出入库时间。</w:t>
      </w:r>
    </w:p>
    <w:p>
      <w:pPr>
        <w:numPr>
          <w:ilvl w:val="0"/>
          <w:numId w:val="4"/>
        </w:numPr>
        <w:rPr>
          <w:rFonts w:hint="default"/>
          <w:lang w:val="en-US" w:eastAsia="zh-CN"/>
        </w:rPr>
      </w:pPr>
      <w:r>
        <w:rPr>
          <w:rFonts w:hint="eastAsia"/>
          <w:lang w:val="en-US" w:eastAsia="zh-CN"/>
        </w:rPr>
        <w:t>OBA报告</w:t>
      </w:r>
    </w:p>
    <w:p>
      <w:pPr>
        <w:numPr>
          <w:ilvl w:val="0"/>
          <w:numId w:val="5"/>
        </w:numPr>
        <w:ind w:left="315" w:leftChars="0" w:firstLine="0" w:firstLineChars="0"/>
        <w:rPr>
          <w:rFonts w:hint="eastAsia"/>
          <w:lang w:val="en-US" w:eastAsia="zh-CN"/>
        </w:rPr>
      </w:pPr>
      <w:r>
        <w:rPr>
          <w:rFonts w:hint="eastAsia"/>
          <w:lang w:val="en-US" w:eastAsia="zh-CN"/>
        </w:rPr>
        <w:t>每一个灯的型号付出货检验报告，光谱测试报告</w:t>
      </w:r>
    </w:p>
    <w:p>
      <w:pPr>
        <w:numPr>
          <w:ilvl w:val="0"/>
          <w:numId w:val="5"/>
        </w:numPr>
        <w:ind w:left="315" w:leftChars="0" w:firstLine="0" w:firstLineChars="0"/>
        <w:rPr>
          <w:rFonts w:hint="default"/>
          <w:lang w:val="en-US" w:eastAsia="zh-CN"/>
        </w:rPr>
      </w:pPr>
      <w:r>
        <w:rPr>
          <w:rFonts w:hint="eastAsia"/>
          <w:lang w:val="en-US" w:eastAsia="zh-CN"/>
        </w:rPr>
        <w:t>纸质档在托盘上。</w:t>
      </w:r>
    </w:p>
    <w:p>
      <w:pPr>
        <w:numPr>
          <w:ilvl w:val="0"/>
          <w:numId w:val="4"/>
        </w:numPr>
        <w:rPr>
          <w:rFonts w:hint="default"/>
          <w:lang w:val="en-US" w:eastAsia="zh-CN"/>
        </w:rPr>
      </w:pPr>
      <w:r>
        <w:rPr>
          <w:rFonts w:hint="eastAsia"/>
          <w:lang w:val="en-US" w:eastAsia="zh-CN"/>
        </w:rPr>
        <w:t xml:space="preserve">IPQC </w:t>
      </w:r>
    </w:p>
    <w:p>
      <w:pPr>
        <w:numPr>
          <w:ilvl w:val="1"/>
          <w:numId w:val="4"/>
        </w:numPr>
        <w:ind w:left="840" w:leftChars="0" w:hanging="420" w:firstLineChars="0"/>
        <w:rPr>
          <w:rFonts w:hint="default"/>
          <w:lang w:val="en-US" w:eastAsia="zh-CN"/>
        </w:rPr>
      </w:pPr>
      <w:r>
        <w:rPr>
          <w:rFonts w:hint="eastAsia"/>
          <w:lang w:val="en-US" w:eastAsia="zh-CN"/>
        </w:rPr>
        <w:t>过程巡检记录--针对当天的</w:t>
      </w:r>
    </w:p>
    <w:p>
      <w:pPr>
        <w:numPr>
          <w:ilvl w:val="1"/>
          <w:numId w:val="4"/>
        </w:numPr>
        <w:ind w:left="840" w:leftChars="0" w:hanging="420" w:firstLineChars="0"/>
        <w:rPr>
          <w:rFonts w:hint="default"/>
          <w:lang w:val="en-US" w:eastAsia="zh-CN"/>
        </w:rPr>
      </w:pPr>
      <w:r>
        <w:rPr>
          <w:rFonts w:hint="eastAsia"/>
          <w:lang w:val="en-US" w:eastAsia="zh-CN"/>
        </w:rPr>
        <w:t>首见确认记录--针对订单的</w:t>
      </w:r>
    </w:p>
    <w:p>
      <w:pPr>
        <w:numPr>
          <w:ilvl w:val="1"/>
          <w:numId w:val="4"/>
        </w:numPr>
        <w:ind w:left="840" w:leftChars="0" w:hanging="420" w:firstLineChars="0"/>
        <w:rPr>
          <w:rFonts w:hint="default"/>
          <w:lang w:val="en-US" w:eastAsia="zh-CN"/>
        </w:rPr>
      </w:pPr>
    </w:p>
    <w:p>
      <w:pPr>
        <w:numPr>
          <w:ilvl w:val="0"/>
          <w:numId w:val="4"/>
        </w:numPr>
        <w:rPr>
          <w:rFonts w:hint="default"/>
          <w:lang w:val="en-US" w:eastAsia="zh-CN"/>
        </w:rPr>
      </w:pPr>
    </w:p>
    <w:p>
      <w:pPr>
        <w:numPr>
          <w:ilvl w:val="0"/>
          <w:numId w:val="4"/>
        </w:numPr>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pStyle w:val="2"/>
        <w:numPr>
          <w:ilvl w:val="0"/>
          <w:numId w:val="2"/>
        </w:numPr>
        <w:bidi w:val="0"/>
        <w:rPr>
          <w:rFonts w:hint="eastAsia"/>
          <w:lang w:val="en-US" w:eastAsia="zh-CN"/>
        </w:rPr>
      </w:pPr>
      <w:r>
        <w:rPr>
          <w:rFonts w:hint="eastAsia"/>
          <w:lang w:val="en-US" w:eastAsia="zh-CN"/>
        </w:rPr>
        <w:t>不良品原因录入以及维修报告</w:t>
      </w:r>
    </w:p>
    <w:p>
      <w:pPr>
        <w:rPr>
          <w:rFonts w:hint="eastAsia"/>
          <w:lang w:val="en-US" w:eastAsia="zh-CN"/>
        </w:rPr>
      </w:pPr>
      <w:r>
        <w:rPr>
          <w:rFonts w:hint="eastAsia"/>
          <w:lang w:val="en-US" w:eastAsia="zh-CN"/>
        </w:rPr>
        <w:t>对于不良品的管控是特别重要的事情，那为了方便后续对不良原因的分析，分析后以确认是否更改SOP，更新SOP版本号。</w:t>
      </w:r>
    </w:p>
    <w:p>
      <w:pPr>
        <w:rPr>
          <w:rFonts w:hint="eastAsia"/>
          <w:lang w:val="en-US" w:eastAsia="zh-CN"/>
        </w:rPr>
      </w:pPr>
    </w:p>
    <w:p>
      <w:pPr>
        <w:rPr>
          <w:rFonts w:hint="eastAsia"/>
          <w:lang w:val="en-US" w:eastAsia="zh-CN"/>
        </w:rPr>
      </w:pPr>
      <w:r>
        <w:rPr>
          <w:rFonts w:hint="eastAsia"/>
          <w:lang w:val="en-US" w:eastAsia="zh-CN"/>
        </w:rPr>
        <w:t>不良品的处理流程：</w:t>
      </w:r>
    </w:p>
    <w:p>
      <w:pPr>
        <w:numPr>
          <w:ilvl w:val="0"/>
          <w:numId w:val="6"/>
        </w:numPr>
        <w:rPr>
          <w:rFonts w:hint="eastAsia"/>
          <w:lang w:val="en-US" w:eastAsia="zh-CN"/>
        </w:rPr>
      </w:pPr>
      <w:r>
        <w:rPr>
          <w:rFonts w:hint="eastAsia"/>
          <w:lang w:val="en-US" w:eastAsia="zh-CN"/>
        </w:rPr>
        <w:t>查看分析产品的具体问题，先拍照留存有问题产品外观</w:t>
      </w:r>
    </w:p>
    <w:p>
      <w:pPr>
        <w:numPr>
          <w:ilvl w:val="0"/>
          <w:numId w:val="6"/>
        </w:numPr>
        <w:rPr>
          <w:rFonts w:hint="default"/>
          <w:lang w:val="en-US" w:eastAsia="zh-CN"/>
        </w:rPr>
      </w:pPr>
      <w:r>
        <w:rPr>
          <w:rFonts w:hint="eastAsia"/>
          <w:lang w:val="en-US" w:eastAsia="zh-CN"/>
        </w:rPr>
        <w:t>对产品进行分析，确认具体原因以及维修方法</w:t>
      </w:r>
    </w:p>
    <w:p>
      <w:pPr>
        <w:numPr>
          <w:ilvl w:val="0"/>
          <w:numId w:val="6"/>
        </w:numPr>
        <w:rPr>
          <w:rFonts w:hint="default"/>
          <w:lang w:val="en-US" w:eastAsia="zh-CN"/>
        </w:rPr>
      </w:pPr>
      <w:r>
        <w:rPr>
          <w:rFonts w:hint="eastAsia"/>
          <w:lang w:val="en-US" w:eastAsia="zh-CN"/>
        </w:rPr>
        <w:t>在系统中找是否存在是否录入过产品问题点，如果有录入过，录入产品SN后，提交原始留存照片，不良原因，维修方法。如果没有录入过，就先录入产品不良原因。如果产品没有SN，则选择产品大类进行上传如上信息。</w:t>
      </w:r>
    </w:p>
    <w:p>
      <w:pPr>
        <w:numPr>
          <w:numId w:val="0"/>
        </w:numPr>
        <w:rPr>
          <w:rFonts w:hint="default"/>
          <w:lang w:val="en-US" w:eastAsia="zh-CN"/>
        </w:rPr>
      </w:pPr>
    </w:p>
    <w:p>
      <w:pPr>
        <w:numPr>
          <w:numId w:val="0"/>
        </w:numPr>
        <w:rPr>
          <w:rFonts w:hint="default"/>
          <w:lang w:val="en-US" w:eastAsia="zh-CN"/>
        </w:rPr>
      </w:pPr>
    </w:p>
    <w:p>
      <w:pPr>
        <w:widowControl w:val="0"/>
        <w:numPr>
          <w:numId w:val="0"/>
        </w:numPr>
        <w:jc w:val="both"/>
        <w:rPr>
          <w:rFonts w:hint="default"/>
          <w:lang w:val="en-US" w:eastAsia="zh-CN"/>
        </w:rPr>
      </w:pPr>
    </w:p>
    <w:p>
      <w:pPr>
        <w:widowControl w:val="0"/>
        <w:numPr>
          <w:numId w:val="0"/>
        </w:numPr>
        <w:jc w:val="both"/>
        <w:rPr>
          <w:rFonts w:hint="default"/>
          <w:lang w:val="en-US" w:eastAsia="zh-CN"/>
        </w:rPr>
      </w:pPr>
    </w:p>
    <w:p>
      <w:pPr>
        <w:pStyle w:val="2"/>
        <w:numPr>
          <w:ilvl w:val="0"/>
          <w:numId w:val="2"/>
        </w:numPr>
        <w:bidi w:val="0"/>
        <w:rPr>
          <w:rFonts w:hint="eastAsia"/>
          <w:lang w:val="en-US" w:eastAsia="zh-CN"/>
        </w:rPr>
      </w:pPr>
      <w:r>
        <w:rPr>
          <w:rFonts w:hint="eastAsia"/>
          <w:lang w:val="en-US" w:eastAsia="zh-CN"/>
        </w:rPr>
        <w:t>报表发送</w:t>
      </w:r>
    </w:p>
    <w:p>
      <w:pPr>
        <w:rPr>
          <w:rFonts w:hint="default"/>
          <w:lang w:val="en-US" w:eastAsia="zh-CN"/>
        </w:rPr>
      </w:pPr>
      <w:r>
        <w:rPr>
          <w:rFonts w:hint="eastAsia"/>
          <w:lang w:val="en-US" w:eastAsia="zh-CN"/>
        </w:rPr>
        <w:t>以订单进行分类统计，例如同时在跑的有两个订单，将两个订单的信息进行统计以订单名或者订单编号为主题名进行报表发送：可能对于不同的人所发送报表的格式会不同。</w:t>
      </w:r>
    </w:p>
    <w:p>
      <w:pPr>
        <w:rPr>
          <w:rFonts w:hint="eastAsia"/>
          <w:lang w:val="en-US" w:eastAsia="zh-CN"/>
        </w:rPr>
      </w:pPr>
    </w:p>
    <w:p>
      <w:pPr>
        <w:rPr>
          <w:rFonts w:hint="default"/>
          <w:lang w:val="en-US" w:eastAsia="zh-CN"/>
        </w:rPr>
      </w:pPr>
      <w:r>
        <w:rPr>
          <w:rFonts w:hint="eastAsia"/>
          <w:lang w:val="en-US" w:eastAsia="zh-CN"/>
        </w:rPr>
        <w:t xml:space="preserve">订单编号 </w:t>
      </w:r>
    </w:p>
    <w:p>
      <w:pPr>
        <w:rPr>
          <w:rFonts w:hint="default"/>
          <w:lang w:val="en-US" w:eastAsia="zh-CN"/>
        </w:rPr>
      </w:pPr>
    </w:p>
    <w:p>
      <w:pPr>
        <w:rPr>
          <w:rFonts w:hint="default"/>
          <w:lang w:val="en-US" w:eastAsia="zh-CN"/>
        </w:rPr>
      </w:pPr>
      <w:bookmarkStart w:id="0" w:name="_GoBack"/>
      <w:bookmarkEnd w:id="0"/>
    </w:p>
    <w:p>
      <w:pPr>
        <w:widowControl w:val="0"/>
        <w:numPr>
          <w:numId w:val="0"/>
        </w:numPr>
        <w:jc w:val="both"/>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4"/>
        <w:gridCol w:w="767"/>
        <w:gridCol w:w="771"/>
        <w:gridCol w:w="846"/>
        <w:gridCol w:w="1039"/>
        <w:gridCol w:w="1050"/>
        <w:gridCol w:w="1050"/>
        <w:gridCol w:w="1050"/>
        <w:gridCol w:w="1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 w:type="dxa"/>
          </w:tcPr>
          <w:p>
            <w:pPr>
              <w:rPr>
                <w:rFonts w:hint="default"/>
                <w:vertAlign w:val="baseline"/>
                <w:lang w:val="en-US" w:eastAsia="zh-CN"/>
              </w:rPr>
            </w:pPr>
            <w:r>
              <w:rPr>
                <w:rFonts w:hint="eastAsia"/>
                <w:vertAlign w:val="baseline"/>
                <w:lang w:val="en-US" w:eastAsia="zh-CN"/>
              </w:rPr>
              <w:t>产品类型</w:t>
            </w:r>
          </w:p>
        </w:tc>
        <w:tc>
          <w:tcPr>
            <w:tcW w:w="767" w:type="dxa"/>
          </w:tcPr>
          <w:p>
            <w:pPr>
              <w:rPr>
                <w:rFonts w:hint="default"/>
                <w:vertAlign w:val="baseline"/>
                <w:lang w:val="en-US" w:eastAsia="zh-CN"/>
              </w:rPr>
            </w:pPr>
            <w:r>
              <w:rPr>
                <w:rFonts w:hint="eastAsia"/>
                <w:vertAlign w:val="baseline"/>
                <w:lang w:val="en-US" w:eastAsia="zh-CN"/>
              </w:rPr>
              <w:t>总订单数量</w:t>
            </w:r>
          </w:p>
        </w:tc>
        <w:tc>
          <w:tcPr>
            <w:tcW w:w="771" w:type="dxa"/>
          </w:tcPr>
          <w:p>
            <w:pPr>
              <w:rPr>
                <w:rFonts w:hint="default"/>
                <w:vertAlign w:val="baseline"/>
                <w:lang w:val="en-US" w:eastAsia="zh-CN"/>
              </w:rPr>
            </w:pPr>
            <w:r>
              <w:rPr>
                <w:rFonts w:hint="eastAsia"/>
                <w:vertAlign w:val="baseline"/>
                <w:lang w:val="en-US" w:eastAsia="zh-CN"/>
              </w:rPr>
              <w:t>工序1/生产多少个，下线多少个</w:t>
            </w:r>
          </w:p>
        </w:tc>
        <w:tc>
          <w:tcPr>
            <w:tcW w:w="846" w:type="dxa"/>
          </w:tcPr>
          <w:p>
            <w:pPr>
              <w:rPr>
                <w:rFonts w:hint="default"/>
                <w:vertAlign w:val="baseline"/>
                <w:lang w:val="en-US" w:eastAsia="zh-CN"/>
              </w:rPr>
            </w:pPr>
            <w:r>
              <w:rPr>
                <w:rFonts w:hint="eastAsia"/>
                <w:vertAlign w:val="baseline"/>
                <w:lang w:val="en-US" w:eastAsia="zh-CN"/>
              </w:rPr>
              <w:t>工序4</w:t>
            </w:r>
          </w:p>
        </w:tc>
        <w:tc>
          <w:tcPr>
            <w:tcW w:w="1039" w:type="dxa"/>
          </w:tcPr>
          <w:p>
            <w:pPr>
              <w:rPr>
                <w:rFonts w:hint="default"/>
                <w:vertAlign w:val="baseline"/>
                <w:lang w:val="en-US" w:eastAsia="zh-CN"/>
              </w:rPr>
            </w:pPr>
            <w:r>
              <w:rPr>
                <w:rFonts w:hint="eastAsia"/>
                <w:vertAlign w:val="baseline"/>
                <w:lang w:val="en-US" w:eastAsia="zh-CN"/>
              </w:rPr>
              <w:t>工序5</w:t>
            </w:r>
          </w:p>
        </w:tc>
        <w:tc>
          <w:tcPr>
            <w:tcW w:w="1050" w:type="dxa"/>
          </w:tcPr>
          <w:p>
            <w:pPr>
              <w:rPr>
                <w:rFonts w:hint="default"/>
                <w:vertAlign w:val="baseline"/>
                <w:lang w:val="en-US" w:eastAsia="zh-CN"/>
              </w:rPr>
            </w:pPr>
          </w:p>
        </w:tc>
        <w:tc>
          <w:tcPr>
            <w:tcW w:w="1050" w:type="dxa"/>
          </w:tcPr>
          <w:p>
            <w:pPr>
              <w:rPr>
                <w:rFonts w:hint="default"/>
                <w:vertAlign w:val="baseline"/>
                <w:lang w:val="en-US" w:eastAsia="zh-CN"/>
              </w:rPr>
            </w:pPr>
            <w:r>
              <w:rPr>
                <w:rFonts w:hint="eastAsia"/>
                <w:vertAlign w:val="baseline"/>
                <w:lang w:val="en-US" w:eastAsia="zh-CN"/>
              </w:rPr>
              <w:t>总生产数</w:t>
            </w:r>
          </w:p>
        </w:tc>
        <w:tc>
          <w:tcPr>
            <w:tcW w:w="1050" w:type="dxa"/>
          </w:tcPr>
          <w:p>
            <w:pPr>
              <w:rPr>
                <w:rFonts w:hint="default"/>
                <w:vertAlign w:val="baseline"/>
                <w:lang w:val="en-US" w:eastAsia="zh-CN"/>
              </w:rPr>
            </w:pPr>
            <w:r>
              <w:rPr>
                <w:rFonts w:hint="eastAsia"/>
                <w:vertAlign w:val="baseline"/>
                <w:lang w:val="en-US" w:eastAsia="zh-CN"/>
              </w:rPr>
              <w:t>不良品数&amp;不良比例</w:t>
            </w:r>
          </w:p>
        </w:tc>
        <w:tc>
          <w:tcPr>
            <w:tcW w:w="110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 w:type="dxa"/>
          </w:tcPr>
          <w:p>
            <w:pPr>
              <w:rPr>
                <w:rFonts w:hint="default"/>
                <w:vertAlign w:val="baseline"/>
                <w:lang w:val="en-US" w:eastAsia="zh-CN"/>
              </w:rPr>
            </w:pPr>
            <w:r>
              <w:rPr>
                <w:rFonts w:hint="eastAsia"/>
                <w:vertAlign w:val="baseline"/>
                <w:lang w:val="en-US" w:eastAsia="zh-CN"/>
              </w:rPr>
              <w:t>DCT</w:t>
            </w:r>
          </w:p>
        </w:tc>
        <w:tc>
          <w:tcPr>
            <w:tcW w:w="767" w:type="dxa"/>
          </w:tcPr>
          <w:p>
            <w:pPr>
              <w:rPr>
                <w:rFonts w:hint="default"/>
                <w:vertAlign w:val="baseline"/>
                <w:lang w:val="en-US" w:eastAsia="zh-CN"/>
              </w:rPr>
            </w:pPr>
          </w:p>
        </w:tc>
        <w:tc>
          <w:tcPr>
            <w:tcW w:w="771" w:type="dxa"/>
          </w:tcPr>
          <w:p>
            <w:pPr>
              <w:rPr>
                <w:rFonts w:hint="default"/>
                <w:vertAlign w:val="baseline"/>
                <w:lang w:val="en-US" w:eastAsia="zh-CN"/>
              </w:rPr>
            </w:pPr>
          </w:p>
        </w:tc>
        <w:tc>
          <w:tcPr>
            <w:tcW w:w="846" w:type="dxa"/>
          </w:tcPr>
          <w:p>
            <w:pPr>
              <w:rPr>
                <w:rFonts w:hint="default"/>
                <w:vertAlign w:val="baseline"/>
                <w:lang w:val="en-US" w:eastAsia="zh-CN"/>
              </w:rPr>
            </w:pPr>
          </w:p>
        </w:tc>
        <w:tc>
          <w:tcPr>
            <w:tcW w:w="1039" w:type="dxa"/>
          </w:tcPr>
          <w:p>
            <w:pPr>
              <w:rPr>
                <w:rFonts w:hint="default"/>
                <w:vertAlign w:val="baseline"/>
                <w:lang w:val="en-US" w:eastAsia="zh-CN"/>
              </w:rPr>
            </w:pPr>
          </w:p>
        </w:tc>
        <w:tc>
          <w:tcPr>
            <w:tcW w:w="1050" w:type="dxa"/>
          </w:tcPr>
          <w:p>
            <w:pPr>
              <w:rPr>
                <w:rFonts w:hint="default"/>
                <w:vertAlign w:val="baseline"/>
                <w:lang w:val="en-US" w:eastAsia="zh-CN"/>
              </w:rPr>
            </w:pPr>
          </w:p>
        </w:tc>
        <w:tc>
          <w:tcPr>
            <w:tcW w:w="1050" w:type="dxa"/>
          </w:tcPr>
          <w:p>
            <w:pPr>
              <w:rPr>
                <w:rFonts w:hint="default"/>
                <w:vertAlign w:val="baseline"/>
                <w:lang w:val="en-US" w:eastAsia="zh-CN"/>
              </w:rPr>
            </w:pPr>
          </w:p>
        </w:tc>
        <w:tc>
          <w:tcPr>
            <w:tcW w:w="1050" w:type="dxa"/>
          </w:tcPr>
          <w:p>
            <w:pPr>
              <w:rPr>
                <w:rFonts w:hint="default"/>
                <w:vertAlign w:val="baseline"/>
                <w:lang w:val="en-US" w:eastAsia="zh-CN"/>
              </w:rPr>
            </w:pPr>
          </w:p>
        </w:tc>
        <w:tc>
          <w:tcPr>
            <w:tcW w:w="110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 w:type="dxa"/>
          </w:tcPr>
          <w:p>
            <w:pPr>
              <w:rPr>
                <w:rFonts w:hint="default"/>
                <w:vertAlign w:val="baseline"/>
                <w:lang w:val="en-US" w:eastAsia="zh-CN"/>
              </w:rPr>
            </w:pPr>
            <w:r>
              <w:rPr>
                <w:rFonts w:hint="eastAsia"/>
                <w:vertAlign w:val="baseline"/>
                <w:lang w:val="en-US" w:eastAsia="zh-CN"/>
              </w:rPr>
              <w:t>Beacon</w:t>
            </w:r>
          </w:p>
        </w:tc>
        <w:tc>
          <w:tcPr>
            <w:tcW w:w="767" w:type="dxa"/>
          </w:tcPr>
          <w:p>
            <w:pPr>
              <w:rPr>
                <w:rFonts w:hint="default"/>
                <w:vertAlign w:val="baseline"/>
                <w:lang w:val="en-US" w:eastAsia="zh-CN"/>
              </w:rPr>
            </w:pPr>
          </w:p>
        </w:tc>
        <w:tc>
          <w:tcPr>
            <w:tcW w:w="771" w:type="dxa"/>
          </w:tcPr>
          <w:p>
            <w:pPr>
              <w:rPr>
                <w:rFonts w:hint="default"/>
                <w:vertAlign w:val="baseline"/>
                <w:lang w:val="en-US" w:eastAsia="zh-CN"/>
              </w:rPr>
            </w:pPr>
          </w:p>
        </w:tc>
        <w:tc>
          <w:tcPr>
            <w:tcW w:w="846" w:type="dxa"/>
          </w:tcPr>
          <w:p>
            <w:pPr>
              <w:rPr>
                <w:rFonts w:hint="default"/>
                <w:vertAlign w:val="baseline"/>
                <w:lang w:val="en-US" w:eastAsia="zh-CN"/>
              </w:rPr>
            </w:pPr>
          </w:p>
        </w:tc>
        <w:tc>
          <w:tcPr>
            <w:tcW w:w="1039" w:type="dxa"/>
          </w:tcPr>
          <w:p>
            <w:pPr>
              <w:rPr>
                <w:rFonts w:hint="default"/>
                <w:vertAlign w:val="baseline"/>
                <w:lang w:val="en-US" w:eastAsia="zh-CN"/>
              </w:rPr>
            </w:pPr>
          </w:p>
        </w:tc>
        <w:tc>
          <w:tcPr>
            <w:tcW w:w="1050" w:type="dxa"/>
          </w:tcPr>
          <w:p>
            <w:pPr>
              <w:rPr>
                <w:rFonts w:hint="default"/>
                <w:vertAlign w:val="baseline"/>
                <w:lang w:val="en-US" w:eastAsia="zh-CN"/>
              </w:rPr>
            </w:pPr>
          </w:p>
        </w:tc>
        <w:tc>
          <w:tcPr>
            <w:tcW w:w="1050" w:type="dxa"/>
          </w:tcPr>
          <w:p>
            <w:pPr>
              <w:rPr>
                <w:rFonts w:hint="default"/>
                <w:vertAlign w:val="baseline"/>
                <w:lang w:val="en-US" w:eastAsia="zh-CN"/>
              </w:rPr>
            </w:pPr>
          </w:p>
        </w:tc>
        <w:tc>
          <w:tcPr>
            <w:tcW w:w="1050" w:type="dxa"/>
          </w:tcPr>
          <w:p>
            <w:pPr>
              <w:rPr>
                <w:rFonts w:hint="default"/>
                <w:vertAlign w:val="baseline"/>
                <w:lang w:val="en-US" w:eastAsia="zh-CN"/>
              </w:rPr>
            </w:pPr>
          </w:p>
        </w:tc>
        <w:tc>
          <w:tcPr>
            <w:tcW w:w="110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 w:type="dxa"/>
          </w:tcPr>
          <w:p>
            <w:pPr>
              <w:rPr>
                <w:rFonts w:hint="default"/>
                <w:vertAlign w:val="baseline"/>
                <w:lang w:val="en-US" w:eastAsia="zh-CN"/>
              </w:rPr>
            </w:pPr>
            <w:r>
              <w:rPr>
                <w:rFonts w:hint="eastAsia"/>
                <w:vertAlign w:val="baseline"/>
                <w:lang w:val="en-US" w:eastAsia="zh-CN"/>
              </w:rPr>
              <w:t>POOL</w:t>
            </w:r>
          </w:p>
        </w:tc>
        <w:tc>
          <w:tcPr>
            <w:tcW w:w="767" w:type="dxa"/>
          </w:tcPr>
          <w:p>
            <w:pPr>
              <w:rPr>
                <w:rFonts w:hint="default"/>
                <w:vertAlign w:val="baseline"/>
                <w:lang w:val="en-US" w:eastAsia="zh-CN"/>
              </w:rPr>
            </w:pPr>
          </w:p>
        </w:tc>
        <w:tc>
          <w:tcPr>
            <w:tcW w:w="771" w:type="dxa"/>
          </w:tcPr>
          <w:p>
            <w:pPr>
              <w:rPr>
                <w:rFonts w:hint="default"/>
                <w:vertAlign w:val="baseline"/>
                <w:lang w:val="en-US" w:eastAsia="zh-CN"/>
              </w:rPr>
            </w:pPr>
          </w:p>
        </w:tc>
        <w:tc>
          <w:tcPr>
            <w:tcW w:w="846" w:type="dxa"/>
          </w:tcPr>
          <w:p>
            <w:pPr>
              <w:rPr>
                <w:rFonts w:hint="default"/>
                <w:vertAlign w:val="baseline"/>
                <w:lang w:val="en-US" w:eastAsia="zh-CN"/>
              </w:rPr>
            </w:pPr>
          </w:p>
        </w:tc>
        <w:tc>
          <w:tcPr>
            <w:tcW w:w="1039" w:type="dxa"/>
          </w:tcPr>
          <w:p>
            <w:pPr>
              <w:rPr>
                <w:rFonts w:hint="default"/>
                <w:vertAlign w:val="baseline"/>
                <w:lang w:val="en-US" w:eastAsia="zh-CN"/>
              </w:rPr>
            </w:pPr>
          </w:p>
        </w:tc>
        <w:tc>
          <w:tcPr>
            <w:tcW w:w="1050" w:type="dxa"/>
          </w:tcPr>
          <w:p>
            <w:pPr>
              <w:rPr>
                <w:rFonts w:hint="default"/>
                <w:vertAlign w:val="baseline"/>
                <w:lang w:val="en-US" w:eastAsia="zh-CN"/>
              </w:rPr>
            </w:pPr>
          </w:p>
        </w:tc>
        <w:tc>
          <w:tcPr>
            <w:tcW w:w="1050" w:type="dxa"/>
          </w:tcPr>
          <w:p>
            <w:pPr>
              <w:rPr>
                <w:rFonts w:hint="default"/>
                <w:vertAlign w:val="baseline"/>
                <w:lang w:val="en-US" w:eastAsia="zh-CN"/>
              </w:rPr>
            </w:pPr>
          </w:p>
        </w:tc>
        <w:tc>
          <w:tcPr>
            <w:tcW w:w="1050" w:type="dxa"/>
          </w:tcPr>
          <w:p>
            <w:pPr>
              <w:rPr>
                <w:rFonts w:hint="default"/>
                <w:vertAlign w:val="baseline"/>
                <w:lang w:val="en-US" w:eastAsia="zh-CN"/>
              </w:rPr>
            </w:pPr>
          </w:p>
        </w:tc>
        <w:tc>
          <w:tcPr>
            <w:tcW w:w="1103"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4" w:type="dxa"/>
          </w:tcPr>
          <w:p>
            <w:pPr>
              <w:rPr>
                <w:rFonts w:hint="default"/>
                <w:vertAlign w:val="baseline"/>
                <w:lang w:val="en-US" w:eastAsia="zh-CN"/>
              </w:rPr>
            </w:pPr>
            <w:r>
              <w:rPr>
                <w:rFonts w:hint="eastAsia"/>
                <w:vertAlign w:val="baseline"/>
                <w:lang w:val="en-US" w:eastAsia="zh-CN"/>
              </w:rPr>
              <w:t>SPA</w:t>
            </w:r>
          </w:p>
        </w:tc>
        <w:tc>
          <w:tcPr>
            <w:tcW w:w="767" w:type="dxa"/>
          </w:tcPr>
          <w:p>
            <w:pPr>
              <w:rPr>
                <w:rFonts w:hint="default"/>
                <w:vertAlign w:val="baseline"/>
                <w:lang w:val="en-US" w:eastAsia="zh-CN"/>
              </w:rPr>
            </w:pPr>
          </w:p>
        </w:tc>
        <w:tc>
          <w:tcPr>
            <w:tcW w:w="771" w:type="dxa"/>
          </w:tcPr>
          <w:p>
            <w:pPr>
              <w:rPr>
                <w:rFonts w:hint="default"/>
                <w:vertAlign w:val="baseline"/>
                <w:lang w:val="en-US" w:eastAsia="zh-CN"/>
              </w:rPr>
            </w:pPr>
          </w:p>
        </w:tc>
        <w:tc>
          <w:tcPr>
            <w:tcW w:w="846" w:type="dxa"/>
          </w:tcPr>
          <w:p>
            <w:pPr>
              <w:rPr>
                <w:rFonts w:hint="default"/>
                <w:vertAlign w:val="baseline"/>
                <w:lang w:val="en-US" w:eastAsia="zh-CN"/>
              </w:rPr>
            </w:pPr>
          </w:p>
        </w:tc>
        <w:tc>
          <w:tcPr>
            <w:tcW w:w="1039" w:type="dxa"/>
          </w:tcPr>
          <w:p>
            <w:pPr>
              <w:rPr>
                <w:rFonts w:hint="default"/>
                <w:vertAlign w:val="baseline"/>
                <w:lang w:val="en-US" w:eastAsia="zh-CN"/>
              </w:rPr>
            </w:pPr>
          </w:p>
        </w:tc>
        <w:tc>
          <w:tcPr>
            <w:tcW w:w="1050" w:type="dxa"/>
          </w:tcPr>
          <w:p>
            <w:pPr>
              <w:rPr>
                <w:rFonts w:hint="default"/>
                <w:vertAlign w:val="baseline"/>
                <w:lang w:val="en-US" w:eastAsia="zh-CN"/>
              </w:rPr>
            </w:pPr>
          </w:p>
        </w:tc>
        <w:tc>
          <w:tcPr>
            <w:tcW w:w="1050" w:type="dxa"/>
          </w:tcPr>
          <w:p>
            <w:pPr>
              <w:rPr>
                <w:rFonts w:hint="default"/>
                <w:vertAlign w:val="baseline"/>
                <w:lang w:val="en-US" w:eastAsia="zh-CN"/>
              </w:rPr>
            </w:pPr>
          </w:p>
        </w:tc>
        <w:tc>
          <w:tcPr>
            <w:tcW w:w="1050" w:type="dxa"/>
          </w:tcPr>
          <w:p>
            <w:pPr>
              <w:rPr>
                <w:rFonts w:hint="default"/>
                <w:vertAlign w:val="baseline"/>
                <w:lang w:val="en-US" w:eastAsia="zh-CN"/>
              </w:rPr>
            </w:pPr>
          </w:p>
        </w:tc>
        <w:tc>
          <w:tcPr>
            <w:tcW w:w="1103" w:type="dxa"/>
          </w:tcPr>
          <w:p>
            <w:pPr>
              <w:rPr>
                <w:rFonts w:hint="default"/>
                <w:vertAlign w:val="baseline"/>
                <w:lang w:val="en-US" w:eastAsia="zh-CN"/>
              </w:rPr>
            </w:pPr>
          </w:p>
        </w:tc>
      </w:tr>
    </w:tbl>
    <w:p>
      <w:pPr>
        <w:widowControl w:val="0"/>
        <w:numPr>
          <w:numId w:val="0"/>
        </w:numPr>
        <w:jc w:val="both"/>
        <w:rPr>
          <w:rFonts w:hint="default"/>
          <w:lang w:val="en-US" w:eastAsia="zh-CN"/>
        </w:rPr>
      </w:pPr>
    </w:p>
    <w:p>
      <w:pPr>
        <w:pStyle w:val="2"/>
        <w:numPr>
          <w:ilvl w:val="0"/>
          <w:numId w:val="2"/>
        </w:num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085B5E"/>
    <w:multiLevelType w:val="singleLevel"/>
    <w:tmpl w:val="A1085B5E"/>
    <w:lvl w:ilvl="0" w:tentative="0">
      <w:start w:val="1"/>
      <w:numFmt w:val="decimal"/>
      <w:suff w:val="nothing"/>
      <w:lvlText w:val="%1，"/>
      <w:lvlJc w:val="left"/>
      <w:pPr>
        <w:ind w:left="315" w:leftChars="0" w:firstLine="0" w:firstLineChars="0"/>
      </w:pPr>
    </w:lvl>
  </w:abstractNum>
  <w:abstractNum w:abstractNumId="1">
    <w:nsid w:val="A496200B"/>
    <w:multiLevelType w:val="singleLevel"/>
    <w:tmpl w:val="A496200B"/>
    <w:lvl w:ilvl="0" w:tentative="0">
      <w:start w:val="6"/>
      <w:numFmt w:val="decimal"/>
      <w:suff w:val="nothing"/>
      <w:lvlText w:val="%1，"/>
      <w:lvlJc w:val="left"/>
    </w:lvl>
  </w:abstractNum>
  <w:abstractNum w:abstractNumId="2">
    <w:nsid w:val="ADD687CF"/>
    <w:multiLevelType w:val="singleLevel"/>
    <w:tmpl w:val="ADD687CF"/>
    <w:lvl w:ilvl="0" w:tentative="0">
      <w:start w:val="1"/>
      <w:numFmt w:val="decimal"/>
      <w:suff w:val="nothing"/>
      <w:lvlText w:val="%1，"/>
      <w:lvlJc w:val="left"/>
    </w:lvl>
  </w:abstractNum>
  <w:abstractNum w:abstractNumId="3">
    <w:nsid w:val="2322895A"/>
    <w:multiLevelType w:val="multilevel"/>
    <w:tmpl w:val="2322895A"/>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5275AED4"/>
    <w:multiLevelType w:val="singleLevel"/>
    <w:tmpl w:val="5275AED4"/>
    <w:lvl w:ilvl="0" w:tentative="0">
      <w:start w:val="1"/>
      <w:numFmt w:val="decimal"/>
      <w:suff w:val="nothing"/>
      <w:lvlText w:val="%1，"/>
      <w:lvlJc w:val="left"/>
    </w:lvl>
  </w:abstractNum>
  <w:abstractNum w:abstractNumId="5">
    <w:nsid w:val="6394B437"/>
    <w:multiLevelType w:val="singleLevel"/>
    <w:tmpl w:val="6394B437"/>
    <w:lvl w:ilvl="0" w:tentative="0">
      <w:start w:val="1"/>
      <w:numFmt w:val="decimal"/>
      <w:suff w:val="nothing"/>
      <w:lvlText w:val="%1，"/>
      <w:lvlJc w:val="left"/>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FkY2E5YmFkODFhMWE3ZTZjNjUyYTMyMGE3MTc0ODcifQ=="/>
  </w:docVars>
  <w:rsids>
    <w:rsidRoot w:val="00000000"/>
    <w:rsid w:val="537B0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liuq</dc:creator>
  <cp:lastModifiedBy>刘强</cp:lastModifiedBy>
  <dcterms:modified xsi:type="dcterms:W3CDTF">2022-05-11T08:38:22Z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375B8A2D463748C3A58068A91407008D</vt:lpwstr>
  </property>
</Properties>
</file>