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470E" w14:textId="77777777" w:rsidR="005E2D3D" w:rsidRPr="006315D7" w:rsidRDefault="00000000">
      <w:pPr>
        <w:jc w:val="center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  <w:b/>
        </w:rPr>
        <w:t>Requirements, Scope &amp; NFRs (IIBA / BABOK-style)</w:t>
      </w:r>
    </w:p>
    <w:p w14:paraId="113DE2F1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0E37FEF6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153CDAD1" w14:textId="77777777" w:rsidR="005E2D3D" w:rsidRPr="006315D7" w:rsidRDefault="00000000">
      <w:pPr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Project: Retail Operations Backoffice (Hệ thống quản lý bán hàng) — Multi-branch (nhiều chi nhánh)</w:t>
      </w:r>
    </w:p>
    <w:p w14:paraId="5AA34749" w14:textId="77777777" w:rsidR="005E2D3D" w:rsidRPr="006315D7" w:rsidRDefault="00000000">
      <w:pPr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Source docs: UC Descriptions (DOCX, Vietnamese — “VI source”) + module diagrams (UC / Sequence / Activity)</w:t>
      </w:r>
    </w:p>
    <w:p w14:paraId="44F2A0AC" w14:textId="77777777" w:rsidR="005E2D3D" w:rsidRPr="006315D7" w:rsidRDefault="00000000">
      <w:pPr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Version: 0.1 (English-first)</w:t>
      </w:r>
    </w:p>
    <w:p w14:paraId="2B0AC891" w14:textId="77777777" w:rsidR="005E2D3D" w:rsidRPr="006315D7" w:rsidRDefault="00000000">
      <w:pPr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Owner: Business Analyst</w:t>
      </w:r>
    </w:p>
    <w:p w14:paraId="57BD3399" w14:textId="77777777" w:rsidR="005E2D3D" w:rsidRPr="006315D7" w:rsidRDefault="00000000">
      <w:pPr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Date: 2026-01-19</w:t>
      </w:r>
    </w:p>
    <w:p w14:paraId="10715505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66D74B86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6C79420C" w14:textId="77777777" w:rsidR="005E2D3D" w:rsidRPr="006315D7" w:rsidRDefault="00000000">
      <w:pPr>
        <w:pStyle w:val="Heading2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1) Purpose</w:t>
      </w:r>
    </w:p>
    <w:p w14:paraId="02E7B58F" w14:textId="77777777" w:rsidR="005E2D3D" w:rsidRPr="006315D7" w:rsidRDefault="00000000">
      <w:pPr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Define a clear, testable set of requirements and boundaries for the system, in a recruiter-friendly BABOK/IIBA documentation style.</w:t>
      </w:r>
    </w:p>
    <w:p w14:paraId="0E2CD158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6867DEC2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73D99563" w14:textId="77777777" w:rsidR="005E2D3D" w:rsidRPr="006315D7" w:rsidRDefault="00000000">
      <w:pPr>
        <w:pStyle w:val="Heading2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2) Business context</w:t>
      </w:r>
    </w:p>
    <w:p w14:paraId="7D44D9CB" w14:textId="77777777" w:rsidR="005E2D3D" w:rsidRPr="006315D7" w:rsidRDefault="00000000">
      <w:pPr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A multi-branch retail organization needs a backoffice system to standardize:</w:t>
      </w:r>
    </w:p>
    <w:p w14:paraId="55643110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Sales processing, pricing and promotions</w:t>
      </w:r>
    </w:p>
    <w:p w14:paraId="7FBB1770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Inventory movements across branches (receiving, stocktake, transfers, write-off)</w:t>
      </w:r>
    </w:p>
    <w:p w14:paraId="477F21B7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Cashbook recording and daily reconciliation</w:t>
      </w:r>
    </w:p>
    <w:p w14:paraId="733D5766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Role-based access control and governance</w:t>
      </w:r>
    </w:p>
    <w:p w14:paraId="134ECFCE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Summary reporting for branch managers and HQ operations</w:t>
      </w:r>
    </w:p>
    <w:p w14:paraId="5186CD1A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3B775249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6B9C8D50" w14:textId="77777777" w:rsidR="005E2D3D" w:rsidRPr="006315D7" w:rsidRDefault="00000000">
      <w:pPr>
        <w:pStyle w:val="Heading2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3) Stakeholders (summary)</w:t>
      </w:r>
    </w:p>
    <w:p w14:paraId="6FE62B3F" w14:textId="77777777" w:rsidR="005E2D3D" w:rsidRPr="006315D7" w:rsidRDefault="00000000">
      <w:pPr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Primary user roles (aligned to VI source actors):</w:t>
      </w:r>
    </w:p>
    <w:p w14:paraId="6C161362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Cashier (Nhân viên bán hàng)</w:t>
      </w:r>
    </w:p>
    <w:p w14:paraId="25F28E6A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Inventory staff (Nhân viên kho)</w:t>
      </w:r>
    </w:p>
    <w:p w14:paraId="654E3D11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Warehouse staff (Thủ kho)</w:t>
      </w:r>
    </w:p>
    <w:p w14:paraId="058996BC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lastRenderedPageBreak/>
        <w:t>Branch manager (Quản lý chi nhánh)</w:t>
      </w:r>
    </w:p>
    <w:p w14:paraId="0A6870CF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Cashbook clerk (Sổ quỹ / Kế toán cửa hàng)</w:t>
      </w:r>
    </w:p>
    <w:p w14:paraId="63BC65C0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System admin (Quản trị hệ thống)</w:t>
      </w:r>
    </w:p>
    <w:p w14:paraId="4D986B90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HQ operations (Quản lý vận hành)</w:t>
      </w:r>
    </w:p>
    <w:p w14:paraId="6B6353F8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5C993712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7CE28F9E" w14:textId="77777777" w:rsidR="005E2D3D" w:rsidRPr="006315D7" w:rsidRDefault="00000000">
      <w:pPr>
        <w:pStyle w:val="Heading2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4) Goals &amp; success criteria</w:t>
      </w:r>
    </w:p>
    <w:p w14:paraId="1AAC97B0" w14:textId="77777777" w:rsidR="005E2D3D" w:rsidRPr="006315D7" w:rsidRDefault="00000000">
      <w:pPr>
        <w:pStyle w:val="Heading3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4.1 Goals</w:t>
      </w:r>
    </w:p>
    <w:p w14:paraId="6A43F501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G1: Reduce errors and fraud risk via approvals, reason codes, audit logs.</w:t>
      </w:r>
    </w:p>
    <w:p w14:paraId="4C1B1ECC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G2: Improve inventory accuracy per branch through structured stocktake + adjustments.</w:t>
      </w:r>
    </w:p>
    <w:p w14:paraId="4779667B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G3: Make transfers trackable end-to-end (dispatch → receive) with discrepancy handling.</w:t>
      </w:r>
    </w:p>
    <w:p w14:paraId="175D4584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G4: Enable consistent promotions with deterministic conflict resolution.</w:t>
      </w:r>
    </w:p>
    <w:p w14:paraId="7040A1B5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G5: Provide branch and HQ reporting for operational visibility.</w:t>
      </w:r>
    </w:p>
    <w:p w14:paraId="7A8884E7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625F7E56" w14:textId="77777777" w:rsidR="005E2D3D" w:rsidRPr="006315D7" w:rsidRDefault="00000000">
      <w:pPr>
        <w:pStyle w:val="Heading3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4.2 Success criteria (examples)</w:t>
      </w:r>
    </w:p>
    <w:p w14:paraId="047EA328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SC1: 100% inventory movements are traceable to branch, user, timestamp.</w:t>
      </w:r>
    </w:p>
    <w:p w14:paraId="0945D6F4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SC2: Transfers cannot be “lost”: every dispatch has a receiving outcome.</w:t>
      </w:r>
    </w:p>
    <w:p w14:paraId="57540291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SC3: Promotions applied at POS are explainable (why selected).</w:t>
      </w:r>
    </w:p>
    <w:p w14:paraId="4CF349CB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2C62D7C6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66FC9767" w14:textId="77777777" w:rsidR="005E2D3D" w:rsidRPr="006315D7" w:rsidRDefault="00000000">
      <w:pPr>
        <w:pStyle w:val="Heading2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5) Scope</w:t>
      </w:r>
    </w:p>
    <w:p w14:paraId="03492768" w14:textId="77777777" w:rsidR="005E2D3D" w:rsidRPr="006315D7" w:rsidRDefault="00000000">
      <w:pPr>
        <w:pStyle w:val="Heading3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5.1 In scope modules (traceable to VI source UC DOCX)</w:t>
      </w:r>
    </w:p>
    <w:p w14:paraId="28798438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Sales — Bán hàng</w:t>
      </w:r>
    </w:p>
    <w:p w14:paraId="58D21E1A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Receiving — Nhập hàng</w:t>
      </w:r>
    </w:p>
    <w:p w14:paraId="0FD9C069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Stocktake — Kiểm kho</w:t>
      </w:r>
    </w:p>
    <w:p w14:paraId="2FB74460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Inter-branch transfer — Chuyển hàng</w:t>
      </w:r>
    </w:p>
    <w:p w14:paraId="24C6F49D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Receive transfer — Nhận hàng từ chi nhánh khác</w:t>
      </w:r>
    </w:p>
    <w:p w14:paraId="7FA2E76C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Return to supplier — Trả hàng nhập</w:t>
      </w:r>
    </w:p>
    <w:p w14:paraId="279529E0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Write-off — Xuất hủy</w:t>
      </w:r>
    </w:p>
    <w:p w14:paraId="207431CC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Product catalog — Quản lý hàng hóa</w:t>
      </w:r>
    </w:p>
    <w:p w14:paraId="24A71429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Promotions — Quản lý khuyến mại</w:t>
      </w:r>
    </w:p>
    <w:p w14:paraId="38BD3373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User accounts — Quản lý tài khoản người dùng</w:t>
      </w:r>
    </w:p>
    <w:p w14:paraId="4D6B925A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Staff management — Quản lý nhân viên</w:t>
      </w:r>
    </w:p>
    <w:p w14:paraId="32DA5CCA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Branch management — Quản lý chi nhánh</w:t>
      </w:r>
    </w:p>
    <w:p w14:paraId="7E267FE7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Cashbook — Sổ quỹ</w:t>
      </w:r>
    </w:p>
    <w:p w14:paraId="2605CEE9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Reporting — Thống kê tổng quan</w:t>
      </w:r>
    </w:p>
    <w:p w14:paraId="47DF7C36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63AD0CF7" w14:textId="77777777" w:rsidR="005E2D3D" w:rsidRPr="006315D7" w:rsidRDefault="00000000">
      <w:pPr>
        <w:pStyle w:val="Heading3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5.2 Out of scope</w:t>
      </w:r>
    </w:p>
    <w:p w14:paraId="00D74869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Accounting integration (ERP), e-invoice, payment gateway integration</w:t>
      </w:r>
    </w:p>
    <w:p w14:paraId="5E018E1A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Supplier EDI and automated procurement workflows</w:t>
      </w:r>
    </w:p>
    <w:p w14:paraId="7CB570DB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Advanced analytics/BI data warehouse</w:t>
      </w:r>
    </w:p>
    <w:p w14:paraId="57B77F10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35926C3E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4D4F61C9" w14:textId="77777777" w:rsidR="005E2D3D" w:rsidRPr="006315D7" w:rsidRDefault="00000000">
      <w:pPr>
        <w:pStyle w:val="Heading2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6) Assumptions &amp; constraints</w:t>
      </w:r>
    </w:p>
    <w:p w14:paraId="79673EFF" w14:textId="77777777" w:rsidR="005E2D3D" w:rsidRPr="006315D7" w:rsidRDefault="00000000">
      <w:pPr>
        <w:pStyle w:val="Heading3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6.1 Assumptions</w:t>
      </w:r>
    </w:p>
    <w:p w14:paraId="08E8BAD2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A1: Each transaction belongs to one branch.</w:t>
      </w:r>
    </w:p>
    <w:p w14:paraId="6353B944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A2: A user is assigned to one or more branches and one role.</w:t>
      </w:r>
    </w:p>
    <w:p w14:paraId="1DF761A3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A3: Certain high-risk actions require branch manager approval.</w:t>
      </w:r>
    </w:p>
    <w:p w14:paraId="36696E53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05BA4444" w14:textId="77777777" w:rsidR="005E2D3D" w:rsidRPr="006315D7" w:rsidRDefault="00000000">
      <w:pPr>
        <w:pStyle w:val="Heading3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6.2 Constraints</w:t>
      </w:r>
    </w:p>
    <w:p w14:paraId="55D99D93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C1: Must support Vietnamese labels and local workflows (course artifacts are Vietnamese).</w:t>
      </w:r>
    </w:p>
    <w:p w14:paraId="187EE513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C2: Must support multi-branch reporting and role separation (Branch vs HQ).</w:t>
      </w:r>
    </w:p>
    <w:p w14:paraId="5726C71E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05B1B31A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0D30A0D3" w14:textId="77777777" w:rsidR="005E2D3D" w:rsidRPr="006315D7" w:rsidRDefault="00000000">
      <w:pPr>
        <w:pStyle w:val="Heading2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7) Functional requirements (FR)</w:t>
      </w:r>
    </w:p>
    <w:p w14:paraId="1D9670DB" w14:textId="77777777" w:rsidR="005E2D3D" w:rsidRPr="006315D7" w:rsidRDefault="00000000">
      <w:pPr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Format: FR-ID, statement, priority, rationale, acceptance notes.</w:t>
      </w:r>
    </w:p>
    <w:p w14:paraId="2F744FDC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1C287DA5" w14:textId="77777777" w:rsidR="005E2D3D" w:rsidRPr="006315D7" w:rsidRDefault="00000000">
      <w:pPr>
        <w:pStyle w:val="Heading3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7.1 Sales (Bán hàng)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2D3D" w:rsidRPr="006315D7" w14:paraId="11F53D6C" w14:textId="77777777">
        <w:tc>
          <w:tcPr>
            <w:tcW w:w="2160" w:type="dxa"/>
          </w:tcPr>
          <w:p w14:paraId="5868EACC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 ID</w:t>
            </w:r>
          </w:p>
        </w:tc>
        <w:tc>
          <w:tcPr>
            <w:tcW w:w="2160" w:type="dxa"/>
          </w:tcPr>
          <w:p w14:paraId="4C04755E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2160" w:type="dxa"/>
          </w:tcPr>
          <w:p w14:paraId="62176825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160" w:type="dxa"/>
          </w:tcPr>
          <w:p w14:paraId="37033AD8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Acceptance notes</w:t>
            </w:r>
          </w:p>
        </w:tc>
      </w:tr>
      <w:tr w:rsidR="005E2D3D" w:rsidRPr="006315D7" w14:paraId="0C00D03D" w14:textId="77777777">
        <w:tc>
          <w:tcPr>
            <w:tcW w:w="2160" w:type="dxa"/>
          </w:tcPr>
          <w:p w14:paraId="0842209E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FR-SALES-001</w:t>
            </w:r>
          </w:p>
        </w:tc>
        <w:tc>
          <w:tcPr>
            <w:tcW w:w="2160" w:type="dxa"/>
          </w:tcPr>
          <w:p w14:paraId="6BEA12B4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create a sales invoice with branch, cashier, timestamp, line items, totals, and payment method.</w:t>
            </w:r>
          </w:p>
        </w:tc>
        <w:tc>
          <w:tcPr>
            <w:tcW w:w="2160" w:type="dxa"/>
          </w:tcPr>
          <w:p w14:paraId="0DDC8445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5FCB0EBA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Invoice is uniquely identifiable and auditable.</w:t>
            </w:r>
          </w:p>
        </w:tc>
      </w:tr>
      <w:tr w:rsidR="005E2D3D" w:rsidRPr="006315D7" w14:paraId="512FF52F" w14:textId="77777777">
        <w:tc>
          <w:tcPr>
            <w:tcW w:w="2160" w:type="dxa"/>
          </w:tcPr>
          <w:p w14:paraId="16415F66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FR-SALES-002</w:t>
            </w:r>
          </w:p>
        </w:tc>
        <w:tc>
          <w:tcPr>
            <w:tcW w:w="2160" w:type="dxa"/>
          </w:tcPr>
          <w:p w14:paraId="64F5781C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apply eligible promotions to a basket and record which promotion(s) were applied.</w:t>
            </w:r>
          </w:p>
        </w:tc>
        <w:tc>
          <w:tcPr>
            <w:tcW w:w="2160" w:type="dxa"/>
          </w:tcPr>
          <w:p w14:paraId="380DC2E2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02FA237C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Receipt/audit shows “why applied”.</w:t>
            </w:r>
          </w:p>
        </w:tc>
      </w:tr>
      <w:tr w:rsidR="005E2D3D" w:rsidRPr="006315D7" w14:paraId="66EA0938" w14:textId="77777777">
        <w:tc>
          <w:tcPr>
            <w:tcW w:w="2160" w:type="dxa"/>
          </w:tcPr>
          <w:p w14:paraId="37DDDB34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FR-SALES-003</w:t>
            </w:r>
          </w:p>
        </w:tc>
        <w:tc>
          <w:tcPr>
            <w:tcW w:w="2160" w:type="dxa"/>
          </w:tcPr>
          <w:p w14:paraId="552F1D2D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 xml:space="preserve">The system shall support </w:t>
            </w:r>
            <w:r w:rsidRPr="006315D7">
              <w:rPr>
                <w:rFonts w:ascii="Times New Roman" w:hAnsi="Times New Roman" w:cs="Times New Roman"/>
              </w:rPr>
              <w:lastRenderedPageBreak/>
              <w:t>cancellation/return flows according to permissions and policy.</w:t>
            </w:r>
          </w:p>
        </w:tc>
        <w:tc>
          <w:tcPr>
            <w:tcW w:w="2160" w:type="dxa"/>
          </w:tcPr>
          <w:p w14:paraId="0B7F2589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lastRenderedPageBreak/>
              <w:t>High</w:t>
            </w:r>
          </w:p>
        </w:tc>
        <w:tc>
          <w:tcPr>
            <w:tcW w:w="2160" w:type="dxa"/>
          </w:tcPr>
          <w:p w14:paraId="27CFB89C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 xml:space="preserve">Return requires reason code; manager </w:t>
            </w:r>
            <w:r w:rsidRPr="006315D7">
              <w:rPr>
                <w:rFonts w:ascii="Times New Roman" w:hAnsi="Times New Roman" w:cs="Times New Roman"/>
              </w:rPr>
              <w:lastRenderedPageBreak/>
              <w:t>approval if configured.</w:t>
            </w:r>
          </w:p>
        </w:tc>
      </w:tr>
    </w:tbl>
    <w:p w14:paraId="3B708D4C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67E98249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04381705" w14:textId="77777777" w:rsidR="005E2D3D" w:rsidRPr="006315D7" w:rsidRDefault="00000000">
      <w:pPr>
        <w:pStyle w:val="Heading3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7.2 Promotions (Quản lý khuyến mại)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2D3D" w:rsidRPr="006315D7" w14:paraId="02F775AA" w14:textId="77777777">
        <w:tc>
          <w:tcPr>
            <w:tcW w:w="2160" w:type="dxa"/>
          </w:tcPr>
          <w:p w14:paraId="76D7CEE3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 ID</w:t>
            </w:r>
          </w:p>
        </w:tc>
        <w:tc>
          <w:tcPr>
            <w:tcW w:w="2160" w:type="dxa"/>
          </w:tcPr>
          <w:p w14:paraId="5028E3E2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2160" w:type="dxa"/>
          </w:tcPr>
          <w:p w14:paraId="4BBB3409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160" w:type="dxa"/>
          </w:tcPr>
          <w:p w14:paraId="67C81C6D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Acceptance notes</w:t>
            </w:r>
          </w:p>
        </w:tc>
      </w:tr>
      <w:tr w:rsidR="005E2D3D" w:rsidRPr="006315D7" w14:paraId="13E53141" w14:textId="77777777">
        <w:tc>
          <w:tcPr>
            <w:tcW w:w="2160" w:type="dxa"/>
          </w:tcPr>
          <w:p w14:paraId="6A69BC18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FR-PROMO-001</w:t>
            </w:r>
          </w:p>
        </w:tc>
        <w:tc>
          <w:tcPr>
            <w:tcW w:w="2160" w:type="dxa"/>
          </w:tcPr>
          <w:p w14:paraId="7561CD8B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create and maintain promotions with date range, branch scope, and product scope.</w:t>
            </w:r>
          </w:p>
        </w:tc>
        <w:tc>
          <w:tcPr>
            <w:tcW w:w="2160" w:type="dxa"/>
          </w:tcPr>
          <w:p w14:paraId="441742C2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4B68F0A8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Validation prevents invalid date ranges.</w:t>
            </w:r>
          </w:p>
        </w:tc>
      </w:tr>
      <w:tr w:rsidR="005E2D3D" w:rsidRPr="006315D7" w14:paraId="5177EB79" w14:textId="77777777">
        <w:tc>
          <w:tcPr>
            <w:tcW w:w="2160" w:type="dxa"/>
          </w:tcPr>
          <w:p w14:paraId="5A9F4462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FR-PROMO-002</w:t>
            </w:r>
          </w:p>
        </w:tc>
        <w:tc>
          <w:tcPr>
            <w:tcW w:w="2160" w:type="dxa"/>
          </w:tcPr>
          <w:p w14:paraId="2B0F3F2A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resolve promotion conflicts deterministically (e.g., priority then tie-break).</w:t>
            </w:r>
          </w:p>
        </w:tc>
        <w:tc>
          <w:tcPr>
            <w:tcW w:w="2160" w:type="dxa"/>
          </w:tcPr>
          <w:p w14:paraId="02F706C1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59CABB15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Same inputs produce same result.</w:t>
            </w:r>
          </w:p>
        </w:tc>
      </w:tr>
    </w:tbl>
    <w:p w14:paraId="00915F72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64074DC3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073F1846" w14:textId="77777777" w:rsidR="005E2D3D" w:rsidRPr="006315D7" w:rsidRDefault="00000000">
      <w:pPr>
        <w:pStyle w:val="Heading3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7.3 Inventory &amp; stock movements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2D3D" w:rsidRPr="006315D7" w14:paraId="76CE2CD3" w14:textId="77777777">
        <w:tc>
          <w:tcPr>
            <w:tcW w:w="2160" w:type="dxa"/>
          </w:tcPr>
          <w:p w14:paraId="1A92D99F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 ID</w:t>
            </w:r>
          </w:p>
        </w:tc>
        <w:tc>
          <w:tcPr>
            <w:tcW w:w="2160" w:type="dxa"/>
          </w:tcPr>
          <w:p w14:paraId="0EB37857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2160" w:type="dxa"/>
          </w:tcPr>
          <w:p w14:paraId="161C5156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160" w:type="dxa"/>
          </w:tcPr>
          <w:p w14:paraId="57691EC4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Acceptance notes</w:t>
            </w:r>
          </w:p>
        </w:tc>
      </w:tr>
      <w:tr w:rsidR="005E2D3D" w:rsidRPr="006315D7" w14:paraId="2D933D1F" w14:textId="77777777">
        <w:tc>
          <w:tcPr>
            <w:tcW w:w="2160" w:type="dxa"/>
          </w:tcPr>
          <w:p w14:paraId="5E9AA2DF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FR-INV-001</w:t>
            </w:r>
          </w:p>
        </w:tc>
        <w:tc>
          <w:tcPr>
            <w:tcW w:w="2160" w:type="dxa"/>
          </w:tcPr>
          <w:p w14:paraId="6D67278A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record receiving (Nhập hàng) to increase stock at a branch.</w:t>
            </w:r>
          </w:p>
        </w:tc>
        <w:tc>
          <w:tcPr>
            <w:tcW w:w="2160" w:type="dxa"/>
          </w:tcPr>
          <w:p w14:paraId="2964D3DE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1C20B382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Receiving requires supplier reference or reason.</w:t>
            </w:r>
          </w:p>
        </w:tc>
      </w:tr>
      <w:tr w:rsidR="005E2D3D" w:rsidRPr="006315D7" w14:paraId="5DF8BC62" w14:textId="77777777">
        <w:tc>
          <w:tcPr>
            <w:tcW w:w="2160" w:type="dxa"/>
          </w:tcPr>
          <w:p w14:paraId="049C9F43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FR-INV-002</w:t>
            </w:r>
          </w:p>
        </w:tc>
        <w:tc>
          <w:tcPr>
            <w:tcW w:w="2160" w:type="dxa"/>
          </w:tcPr>
          <w:p w14:paraId="07968E62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support stocktake sessions and capture counted quantities per SKU.</w:t>
            </w:r>
          </w:p>
        </w:tc>
        <w:tc>
          <w:tcPr>
            <w:tcW w:w="2160" w:type="dxa"/>
          </w:tcPr>
          <w:p w14:paraId="35E0EC31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10D1DC2F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Stocktake has lifecycle: Draft → Submitted → Approved.</w:t>
            </w:r>
          </w:p>
        </w:tc>
      </w:tr>
      <w:tr w:rsidR="005E2D3D" w:rsidRPr="006315D7" w14:paraId="01B99947" w14:textId="77777777">
        <w:tc>
          <w:tcPr>
            <w:tcW w:w="2160" w:type="dxa"/>
          </w:tcPr>
          <w:p w14:paraId="2A5FD61E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FR-INV-003</w:t>
            </w:r>
          </w:p>
        </w:tc>
        <w:tc>
          <w:tcPr>
            <w:tcW w:w="2160" w:type="dxa"/>
          </w:tcPr>
          <w:p w14:paraId="39A6008F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support stock adjustments after stocktake with reason codes and approval.</w:t>
            </w:r>
          </w:p>
        </w:tc>
        <w:tc>
          <w:tcPr>
            <w:tcW w:w="2160" w:type="dxa"/>
          </w:tcPr>
          <w:p w14:paraId="3070489D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5E9E80A1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Adjustment is linked to a stocktake session.</w:t>
            </w:r>
          </w:p>
        </w:tc>
      </w:tr>
      <w:tr w:rsidR="005E2D3D" w:rsidRPr="006315D7" w14:paraId="306AD191" w14:textId="77777777">
        <w:tc>
          <w:tcPr>
            <w:tcW w:w="2160" w:type="dxa"/>
          </w:tcPr>
          <w:p w14:paraId="4839E4C7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FR-INV-004</w:t>
            </w:r>
          </w:p>
        </w:tc>
        <w:tc>
          <w:tcPr>
            <w:tcW w:w="2160" w:type="dxa"/>
          </w:tcPr>
          <w:p w14:paraId="700A71AC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record write-off (Xuất hủy) with reason codes and approvals per policy.</w:t>
            </w:r>
          </w:p>
        </w:tc>
        <w:tc>
          <w:tcPr>
            <w:tcW w:w="2160" w:type="dxa"/>
          </w:tcPr>
          <w:p w14:paraId="5BB7B9FC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3266E4F8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Audit log required.</w:t>
            </w:r>
          </w:p>
        </w:tc>
      </w:tr>
    </w:tbl>
    <w:p w14:paraId="0CF6687E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641361D1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569C8A08" w14:textId="77777777" w:rsidR="005E2D3D" w:rsidRPr="006315D7" w:rsidRDefault="00000000">
      <w:pPr>
        <w:pStyle w:val="Heading3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lastRenderedPageBreak/>
        <w:t>7.4 Inter-branch 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2D3D" w:rsidRPr="006315D7" w14:paraId="73ACECFD" w14:textId="77777777">
        <w:tc>
          <w:tcPr>
            <w:tcW w:w="2160" w:type="dxa"/>
          </w:tcPr>
          <w:p w14:paraId="4E683F74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 ID</w:t>
            </w:r>
          </w:p>
        </w:tc>
        <w:tc>
          <w:tcPr>
            <w:tcW w:w="2160" w:type="dxa"/>
          </w:tcPr>
          <w:p w14:paraId="10572A39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2160" w:type="dxa"/>
          </w:tcPr>
          <w:p w14:paraId="7AFB8174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160" w:type="dxa"/>
          </w:tcPr>
          <w:p w14:paraId="1DA23A8D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Acceptance notes</w:t>
            </w:r>
          </w:p>
        </w:tc>
      </w:tr>
      <w:tr w:rsidR="005E2D3D" w:rsidRPr="006315D7" w14:paraId="76A99143" w14:textId="77777777">
        <w:tc>
          <w:tcPr>
            <w:tcW w:w="2160" w:type="dxa"/>
          </w:tcPr>
          <w:p w14:paraId="4C0CA7D6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FR-TRF-001</w:t>
            </w:r>
          </w:p>
        </w:tc>
        <w:tc>
          <w:tcPr>
            <w:tcW w:w="2160" w:type="dxa"/>
          </w:tcPr>
          <w:p w14:paraId="1C8F9563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create a transfer order from source branch to destination branch with items and quantities.</w:t>
            </w:r>
          </w:p>
        </w:tc>
        <w:tc>
          <w:tcPr>
            <w:tcW w:w="2160" w:type="dxa"/>
          </w:tcPr>
          <w:p w14:paraId="4B62A5DF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22822A9D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Transfer ID is unique.</w:t>
            </w:r>
          </w:p>
        </w:tc>
      </w:tr>
      <w:tr w:rsidR="005E2D3D" w:rsidRPr="006315D7" w14:paraId="6DB12391" w14:textId="77777777">
        <w:tc>
          <w:tcPr>
            <w:tcW w:w="2160" w:type="dxa"/>
          </w:tcPr>
          <w:p w14:paraId="6236BB70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FR-TRF-002</w:t>
            </w:r>
          </w:p>
        </w:tc>
        <w:tc>
          <w:tcPr>
            <w:tcW w:w="2160" w:type="dxa"/>
          </w:tcPr>
          <w:p w14:paraId="68C19A84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support dispatch at source branch and decrease stock accordingly.</w:t>
            </w:r>
          </w:p>
        </w:tc>
        <w:tc>
          <w:tcPr>
            <w:tcW w:w="2160" w:type="dxa"/>
          </w:tcPr>
          <w:p w14:paraId="6651AA32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65FB1DBF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Dispatch recorded with user + timestamp.</w:t>
            </w:r>
          </w:p>
        </w:tc>
      </w:tr>
      <w:tr w:rsidR="005E2D3D" w:rsidRPr="006315D7" w14:paraId="02583A46" w14:textId="77777777">
        <w:tc>
          <w:tcPr>
            <w:tcW w:w="2160" w:type="dxa"/>
          </w:tcPr>
          <w:p w14:paraId="3FAE6331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FR-TRF-003</w:t>
            </w:r>
          </w:p>
        </w:tc>
        <w:tc>
          <w:tcPr>
            <w:tcW w:w="2160" w:type="dxa"/>
          </w:tcPr>
          <w:p w14:paraId="20202FD6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support receiving at destination branch and increase stock accordingly.</w:t>
            </w:r>
          </w:p>
        </w:tc>
        <w:tc>
          <w:tcPr>
            <w:tcW w:w="2160" w:type="dxa"/>
          </w:tcPr>
          <w:p w14:paraId="0DD7E0D7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2DD93F25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Receiving confirms quantities.</w:t>
            </w:r>
          </w:p>
        </w:tc>
      </w:tr>
      <w:tr w:rsidR="005E2D3D" w:rsidRPr="006315D7" w14:paraId="22D9DC98" w14:textId="77777777">
        <w:tc>
          <w:tcPr>
            <w:tcW w:w="2160" w:type="dxa"/>
          </w:tcPr>
          <w:p w14:paraId="0DC03C04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FR-TRF-004</w:t>
            </w:r>
          </w:p>
        </w:tc>
        <w:tc>
          <w:tcPr>
            <w:tcW w:w="2160" w:type="dxa"/>
          </w:tcPr>
          <w:p w14:paraId="22CB1BDB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capture discrepancies (short/over/damaged) and require approval per policy.</w:t>
            </w:r>
          </w:p>
        </w:tc>
        <w:tc>
          <w:tcPr>
            <w:tcW w:w="2160" w:type="dxa"/>
          </w:tcPr>
          <w:p w14:paraId="64F86617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28716FC7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Discrepancy record created.</w:t>
            </w:r>
          </w:p>
        </w:tc>
      </w:tr>
    </w:tbl>
    <w:p w14:paraId="1AF068A5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13EB48FA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445B59CA" w14:textId="77777777" w:rsidR="005E2D3D" w:rsidRPr="006315D7" w:rsidRDefault="00000000">
      <w:pPr>
        <w:pStyle w:val="Heading3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7.5 Administration (accounts, staff, branches)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2D3D" w:rsidRPr="006315D7" w14:paraId="283781E7" w14:textId="77777777">
        <w:tc>
          <w:tcPr>
            <w:tcW w:w="2160" w:type="dxa"/>
          </w:tcPr>
          <w:p w14:paraId="7F907258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 ID</w:t>
            </w:r>
          </w:p>
        </w:tc>
        <w:tc>
          <w:tcPr>
            <w:tcW w:w="2160" w:type="dxa"/>
          </w:tcPr>
          <w:p w14:paraId="637FA39C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2160" w:type="dxa"/>
          </w:tcPr>
          <w:p w14:paraId="32B48B70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160" w:type="dxa"/>
          </w:tcPr>
          <w:p w14:paraId="53561384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Acceptance notes</w:t>
            </w:r>
          </w:p>
        </w:tc>
      </w:tr>
      <w:tr w:rsidR="005E2D3D" w:rsidRPr="006315D7" w14:paraId="4FBB0B70" w14:textId="77777777">
        <w:tc>
          <w:tcPr>
            <w:tcW w:w="2160" w:type="dxa"/>
          </w:tcPr>
          <w:p w14:paraId="747F3150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FR-ADM-001</w:t>
            </w:r>
          </w:p>
        </w:tc>
        <w:tc>
          <w:tcPr>
            <w:tcW w:w="2160" w:type="dxa"/>
          </w:tcPr>
          <w:p w14:paraId="4E93C552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manage user accounts and assign roles/permissions.</w:t>
            </w:r>
          </w:p>
        </w:tc>
        <w:tc>
          <w:tcPr>
            <w:tcW w:w="2160" w:type="dxa"/>
          </w:tcPr>
          <w:p w14:paraId="1605ACFD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72CA2359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Least-privilege defaults.</w:t>
            </w:r>
          </w:p>
        </w:tc>
      </w:tr>
      <w:tr w:rsidR="005E2D3D" w:rsidRPr="006315D7" w14:paraId="23079ED4" w14:textId="77777777">
        <w:tc>
          <w:tcPr>
            <w:tcW w:w="2160" w:type="dxa"/>
          </w:tcPr>
          <w:p w14:paraId="55B29623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FR-ADM-002</w:t>
            </w:r>
          </w:p>
        </w:tc>
        <w:tc>
          <w:tcPr>
            <w:tcW w:w="2160" w:type="dxa"/>
          </w:tcPr>
          <w:p w14:paraId="3F369D5F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manage staff records and link them to user accounts (if applicable).</w:t>
            </w:r>
          </w:p>
        </w:tc>
        <w:tc>
          <w:tcPr>
            <w:tcW w:w="2160" w:type="dxa"/>
          </w:tcPr>
          <w:p w14:paraId="2D402B7E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11D13C6B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Staff status = active/inactive.</w:t>
            </w:r>
          </w:p>
        </w:tc>
      </w:tr>
      <w:tr w:rsidR="005E2D3D" w:rsidRPr="006315D7" w14:paraId="5F115D38" w14:textId="77777777">
        <w:tc>
          <w:tcPr>
            <w:tcW w:w="2160" w:type="dxa"/>
          </w:tcPr>
          <w:p w14:paraId="7664E934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FR-ADM-003</w:t>
            </w:r>
          </w:p>
        </w:tc>
        <w:tc>
          <w:tcPr>
            <w:tcW w:w="2160" w:type="dxa"/>
          </w:tcPr>
          <w:p w14:paraId="185366F4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manage branches and branch configuration for multi-branch operations.</w:t>
            </w:r>
          </w:p>
        </w:tc>
        <w:tc>
          <w:tcPr>
            <w:tcW w:w="2160" w:type="dxa"/>
          </w:tcPr>
          <w:p w14:paraId="52A16A3E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1575B0EE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Branch code is unique.</w:t>
            </w:r>
          </w:p>
        </w:tc>
      </w:tr>
    </w:tbl>
    <w:p w14:paraId="3832277A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77215001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54072AA7" w14:textId="77777777" w:rsidR="005E2D3D" w:rsidRPr="006315D7" w:rsidRDefault="00000000">
      <w:pPr>
        <w:pStyle w:val="Heading3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7.6 Cashbook &amp;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2D3D" w:rsidRPr="006315D7" w14:paraId="6426671E" w14:textId="77777777">
        <w:tc>
          <w:tcPr>
            <w:tcW w:w="2160" w:type="dxa"/>
          </w:tcPr>
          <w:p w14:paraId="31FC1EE9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 ID</w:t>
            </w:r>
          </w:p>
        </w:tc>
        <w:tc>
          <w:tcPr>
            <w:tcW w:w="2160" w:type="dxa"/>
          </w:tcPr>
          <w:p w14:paraId="303AAD1B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2160" w:type="dxa"/>
          </w:tcPr>
          <w:p w14:paraId="560FC431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160" w:type="dxa"/>
          </w:tcPr>
          <w:p w14:paraId="35E66E68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Acceptance notes</w:t>
            </w:r>
          </w:p>
        </w:tc>
      </w:tr>
      <w:tr w:rsidR="005E2D3D" w:rsidRPr="006315D7" w14:paraId="60980755" w14:textId="77777777">
        <w:tc>
          <w:tcPr>
            <w:tcW w:w="2160" w:type="dxa"/>
          </w:tcPr>
          <w:p w14:paraId="304ED3D9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FR-CASH-001</w:t>
            </w:r>
          </w:p>
        </w:tc>
        <w:tc>
          <w:tcPr>
            <w:tcW w:w="2160" w:type="dxa"/>
          </w:tcPr>
          <w:p w14:paraId="5B21FF87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 xml:space="preserve">The system shall </w:t>
            </w:r>
            <w:r w:rsidRPr="006315D7">
              <w:rPr>
                <w:rFonts w:ascii="Times New Roman" w:hAnsi="Times New Roman" w:cs="Times New Roman"/>
              </w:rPr>
              <w:lastRenderedPageBreak/>
              <w:t>record cashbook entries and reconcile end-of-day cash status.</w:t>
            </w:r>
          </w:p>
        </w:tc>
        <w:tc>
          <w:tcPr>
            <w:tcW w:w="2160" w:type="dxa"/>
          </w:tcPr>
          <w:p w14:paraId="4254B3C3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lastRenderedPageBreak/>
              <w:t>High</w:t>
            </w:r>
          </w:p>
        </w:tc>
        <w:tc>
          <w:tcPr>
            <w:tcW w:w="2160" w:type="dxa"/>
          </w:tcPr>
          <w:p w14:paraId="468111E3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 xml:space="preserve">Balanced/Short/Over </w:t>
            </w:r>
            <w:r w:rsidRPr="006315D7">
              <w:rPr>
                <w:rFonts w:ascii="Times New Roman" w:hAnsi="Times New Roman" w:cs="Times New Roman"/>
              </w:rPr>
              <w:lastRenderedPageBreak/>
              <w:t>captured with reason.</w:t>
            </w:r>
          </w:p>
        </w:tc>
      </w:tr>
      <w:tr w:rsidR="005E2D3D" w:rsidRPr="006315D7" w14:paraId="7243DA2C" w14:textId="77777777">
        <w:tc>
          <w:tcPr>
            <w:tcW w:w="2160" w:type="dxa"/>
          </w:tcPr>
          <w:p w14:paraId="435E27DD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lastRenderedPageBreak/>
              <w:t>FR-REP-001</w:t>
            </w:r>
          </w:p>
        </w:tc>
        <w:tc>
          <w:tcPr>
            <w:tcW w:w="2160" w:type="dxa"/>
          </w:tcPr>
          <w:p w14:paraId="0E2C16EA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The system shall provide summary reporting for sales, inventory, and cash by branch and date.</w:t>
            </w:r>
          </w:p>
        </w:tc>
        <w:tc>
          <w:tcPr>
            <w:tcW w:w="2160" w:type="dxa"/>
          </w:tcPr>
          <w:p w14:paraId="4C77C960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2A7554D3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Filters include branch/date range.</w:t>
            </w:r>
          </w:p>
        </w:tc>
      </w:tr>
    </w:tbl>
    <w:p w14:paraId="3015BAAE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4CA75FE1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4C161D32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076AD492" w14:textId="77777777" w:rsidR="005E2D3D" w:rsidRPr="006315D7" w:rsidRDefault="00000000">
      <w:pPr>
        <w:pStyle w:val="Heading2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8) Non-functional requirements (NFR)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E2D3D" w:rsidRPr="006315D7" w14:paraId="1B71C06A" w14:textId="77777777">
        <w:tc>
          <w:tcPr>
            <w:tcW w:w="2880" w:type="dxa"/>
          </w:tcPr>
          <w:p w14:paraId="28698A81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NFR ID</w:t>
            </w:r>
          </w:p>
        </w:tc>
        <w:tc>
          <w:tcPr>
            <w:tcW w:w="2880" w:type="dxa"/>
          </w:tcPr>
          <w:p w14:paraId="73F349CE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2880" w:type="dxa"/>
          </w:tcPr>
          <w:p w14:paraId="576366F6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Requirement</w:t>
            </w:r>
          </w:p>
        </w:tc>
      </w:tr>
      <w:tr w:rsidR="005E2D3D" w:rsidRPr="006315D7" w14:paraId="5F7BAA4C" w14:textId="77777777">
        <w:tc>
          <w:tcPr>
            <w:tcW w:w="2880" w:type="dxa"/>
          </w:tcPr>
          <w:p w14:paraId="75EF5C33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NFR-001</w:t>
            </w:r>
          </w:p>
        </w:tc>
        <w:tc>
          <w:tcPr>
            <w:tcW w:w="2880" w:type="dxa"/>
          </w:tcPr>
          <w:p w14:paraId="7AB10B7B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2880" w:type="dxa"/>
          </w:tcPr>
          <w:p w14:paraId="751270BB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POS flows must support fast operation: common sale flow ≤ 5 primary steps on-screen.</w:t>
            </w:r>
          </w:p>
        </w:tc>
      </w:tr>
      <w:tr w:rsidR="005E2D3D" w:rsidRPr="006315D7" w14:paraId="64837A2C" w14:textId="77777777">
        <w:tc>
          <w:tcPr>
            <w:tcW w:w="2880" w:type="dxa"/>
          </w:tcPr>
          <w:p w14:paraId="264102E6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NFR-002</w:t>
            </w:r>
          </w:p>
        </w:tc>
        <w:tc>
          <w:tcPr>
            <w:tcW w:w="2880" w:type="dxa"/>
          </w:tcPr>
          <w:p w14:paraId="2718EA81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Auditability</w:t>
            </w:r>
          </w:p>
        </w:tc>
        <w:tc>
          <w:tcPr>
            <w:tcW w:w="2880" w:type="dxa"/>
          </w:tcPr>
          <w:p w14:paraId="01E90C24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All critical actions (adjustment, write-off, promotion change, permission change) must have audit logs: who/what/when/before-after.</w:t>
            </w:r>
          </w:p>
        </w:tc>
      </w:tr>
      <w:tr w:rsidR="005E2D3D" w:rsidRPr="006315D7" w14:paraId="6BDBADBC" w14:textId="77777777">
        <w:tc>
          <w:tcPr>
            <w:tcW w:w="2880" w:type="dxa"/>
          </w:tcPr>
          <w:p w14:paraId="22F2D390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NFR-003</w:t>
            </w:r>
          </w:p>
        </w:tc>
        <w:tc>
          <w:tcPr>
            <w:tcW w:w="2880" w:type="dxa"/>
          </w:tcPr>
          <w:p w14:paraId="58AB032B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2880" w:type="dxa"/>
          </w:tcPr>
          <w:p w14:paraId="33A569E1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Enforce role-based access control; approvals must be attributable to a user.</w:t>
            </w:r>
          </w:p>
        </w:tc>
      </w:tr>
      <w:tr w:rsidR="005E2D3D" w:rsidRPr="006315D7" w14:paraId="0386A3FE" w14:textId="77777777">
        <w:tc>
          <w:tcPr>
            <w:tcW w:w="2880" w:type="dxa"/>
          </w:tcPr>
          <w:p w14:paraId="65A4ECB2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NFR-004</w:t>
            </w:r>
          </w:p>
        </w:tc>
        <w:tc>
          <w:tcPr>
            <w:tcW w:w="2880" w:type="dxa"/>
          </w:tcPr>
          <w:p w14:paraId="03195BFC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2880" w:type="dxa"/>
          </w:tcPr>
          <w:p w14:paraId="7EEA7490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System should be available during store operating hours; graceful handling for network issues.</w:t>
            </w:r>
          </w:p>
        </w:tc>
      </w:tr>
      <w:tr w:rsidR="005E2D3D" w:rsidRPr="006315D7" w14:paraId="446BB99C" w14:textId="77777777">
        <w:tc>
          <w:tcPr>
            <w:tcW w:w="2880" w:type="dxa"/>
          </w:tcPr>
          <w:p w14:paraId="5F4DEC10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NFR-005</w:t>
            </w:r>
          </w:p>
        </w:tc>
        <w:tc>
          <w:tcPr>
            <w:tcW w:w="2880" w:type="dxa"/>
          </w:tcPr>
          <w:p w14:paraId="4B6602C5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2880" w:type="dxa"/>
          </w:tcPr>
          <w:p w14:paraId="23851B0E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Sale invoice creation should complete within an acceptable response time for busy periods.</w:t>
            </w:r>
          </w:p>
        </w:tc>
      </w:tr>
      <w:tr w:rsidR="005E2D3D" w:rsidRPr="006315D7" w14:paraId="63BC59F8" w14:textId="77777777">
        <w:tc>
          <w:tcPr>
            <w:tcW w:w="2880" w:type="dxa"/>
          </w:tcPr>
          <w:p w14:paraId="73BC611F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NFR-006</w:t>
            </w:r>
          </w:p>
        </w:tc>
        <w:tc>
          <w:tcPr>
            <w:tcW w:w="2880" w:type="dxa"/>
          </w:tcPr>
          <w:p w14:paraId="1CE6DF18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Data integrity</w:t>
            </w:r>
          </w:p>
        </w:tc>
        <w:tc>
          <w:tcPr>
            <w:tcW w:w="2880" w:type="dxa"/>
          </w:tcPr>
          <w:p w14:paraId="600966DF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Branch stock cannot be corrupted by partial updates (transactions must be consistent).</w:t>
            </w:r>
          </w:p>
        </w:tc>
      </w:tr>
    </w:tbl>
    <w:p w14:paraId="4BD45A95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2CA3D7A7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2494ED1F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005994BC" w14:textId="77777777" w:rsidR="005E2D3D" w:rsidRPr="006315D7" w:rsidRDefault="00000000">
      <w:pPr>
        <w:pStyle w:val="Heading2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9) Glossary / Terminology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2D3D" w:rsidRPr="006315D7" w14:paraId="57C5795C" w14:textId="77777777">
        <w:tc>
          <w:tcPr>
            <w:tcW w:w="4320" w:type="dxa"/>
          </w:tcPr>
          <w:p w14:paraId="07AB94F1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Vietnamese (VI source)</w:t>
            </w:r>
          </w:p>
        </w:tc>
        <w:tc>
          <w:tcPr>
            <w:tcW w:w="4320" w:type="dxa"/>
          </w:tcPr>
          <w:p w14:paraId="5C7D8E35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English (used in this doc)</w:t>
            </w:r>
          </w:p>
        </w:tc>
      </w:tr>
      <w:tr w:rsidR="005E2D3D" w:rsidRPr="006315D7" w14:paraId="1A7C7109" w14:textId="77777777">
        <w:tc>
          <w:tcPr>
            <w:tcW w:w="4320" w:type="dxa"/>
          </w:tcPr>
          <w:p w14:paraId="4DCDA17A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Chi nhánh</w:t>
            </w:r>
          </w:p>
        </w:tc>
        <w:tc>
          <w:tcPr>
            <w:tcW w:w="4320" w:type="dxa"/>
          </w:tcPr>
          <w:p w14:paraId="64B8A41A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Branch</w:t>
            </w:r>
          </w:p>
        </w:tc>
      </w:tr>
      <w:tr w:rsidR="005E2D3D" w:rsidRPr="006315D7" w14:paraId="2A2F4487" w14:textId="77777777">
        <w:tc>
          <w:tcPr>
            <w:tcW w:w="4320" w:type="dxa"/>
          </w:tcPr>
          <w:p w14:paraId="330915DA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lastRenderedPageBreak/>
              <w:t>Bán hàng</w:t>
            </w:r>
          </w:p>
        </w:tc>
        <w:tc>
          <w:tcPr>
            <w:tcW w:w="4320" w:type="dxa"/>
          </w:tcPr>
          <w:p w14:paraId="7E980CC8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Sales</w:t>
            </w:r>
          </w:p>
        </w:tc>
      </w:tr>
      <w:tr w:rsidR="005E2D3D" w:rsidRPr="006315D7" w14:paraId="0403E197" w14:textId="77777777">
        <w:tc>
          <w:tcPr>
            <w:tcW w:w="4320" w:type="dxa"/>
          </w:tcPr>
          <w:p w14:paraId="7264A9DC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Kiểm kho</w:t>
            </w:r>
          </w:p>
        </w:tc>
        <w:tc>
          <w:tcPr>
            <w:tcW w:w="4320" w:type="dxa"/>
          </w:tcPr>
          <w:p w14:paraId="1AD54D51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Stocktake</w:t>
            </w:r>
          </w:p>
        </w:tc>
      </w:tr>
      <w:tr w:rsidR="005E2D3D" w:rsidRPr="006315D7" w14:paraId="1E6BB2F8" w14:textId="77777777">
        <w:tc>
          <w:tcPr>
            <w:tcW w:w="4320" w:type="dxa"/>
          </w:tcPr>
          <w:p w14:paraId="23F20412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Chuyển hàng</w:t>
            </w:r>
          </w:p>
        </w:tc>
        <w:tc>
          <w:tcPr>
            <w:tcW w:w="4320" w:type="dxa"/>
          </w:tcPr>
          <w:p w14:paraId="1692F272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Inter-branch transfer</w:t>
            </w:r>
          </w:p>
        </w:tc>
      </w:tr>
      <w:tr w:rsidR="005E2D3D" w:rsidRPr="006315D7" w14:paraId="37422A42" w14:textId="77777777">
        <w:tc>
          <w:tcPr>
            <w:tcW w:w="4320" w:type="dxa"/>
          </w:tcPr>
          <w:p w14:paraId="24BD865F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Nhập hàng</w:t>
            </w:r>
          </w:p>
        </w:tc>
        <w:tc>
          <w:tcPr>
            <w:tcW w:w="4320" w:type="dxa"/>
          </w:tcPr>
          <w:p w14:paraId="15D8BFC8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Receiving</w:t>
            </w:r>
          </w:p>
        </w:tc>
      </w:tr>
      <w:tr w:rsidR="005E2D3D" w:rsidRPr="006315D7" w14:paraId="413980AB" w14:textId="77777777">
        <w:tc>
          <w:tcPr>
            <w:tcW w:w="4320" w:type="dxa"/>
          </w:tcPr>
          <w:p w14:paraId="005BEE36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Xuất hủy</w:t>
            </w:r>
          </w:p>
        </w:tc>
        <w:tc>
          <w:tcPr>
            <w:tcW w:w="4320" w:type="dxa"/>
          </w:tcPr>
          <w:p w14:paraId="61CE44FD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Write-off</w:t>
            </w:r>
          </w:p>
        </w:tc>
      </w:tr>
      <w:tr w:rsidR="005E2D3D" w:rsidRPr="006315D7" w14:paraId="7263457C" w14:textId="77777777">
        <w:tc>
          <w:tcPr>
            <w:tcW w:w="4320" w:type="dxa"/>
          </w:tcPr>
          <w:p w14:paraId="5609F16B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Sổ quỹ</w:t>
            </w:r>
          </w:p>
        </w:tc>
        <w:tc>
          <w:tcPr>
            <w:tcW w:w="4320" w:type="dxa"/>
          </w:tcPr>
          <w:p w14:paraId="567F72C8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Cashbook</w:t>
            </w:r>
          </w:p>
        </w:tc>
      </w:tr>
      <w:tr w:rsidR="005E2D3D" w:rsidRPr="006315D7" w14:paraId="75D8FA27" w14:textId="77777777">
        <w:tc>
          <w:tcPr>
            <w:tcW w:w="4320" w:type="dxa"/>
          </w:tcPr>
          <w:p w14:paraId="656D964A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Khuyến mại</w:t>
            </w:r>
          </w:p>
        </w:tc>
        <w:tc>
          <w:tcPr>
            <w:tcW w:w="4320" w:type="dxa"/>
          </w:tcPr>
          <w:p w14:paraId="382B729E" w14:textId="77777777" w:rsidR="005E2D3D" w:rsidRPr="006315D7" w:rsidRDefault="00000000">
            <w:pPr>
              <w:rPr>
                <w:rFonts w:ascii="Times New Roman" w:hAnsi="Times New Roman" w:cs="Times New Roman"/>
              </w:rPr>
            </w:pPr>
            <w:r w:rsidRPr="006315D7">
              <w:rPr>
                <w:rFonts w:ascii="Times New Roman" w:hAnsi="Times New Roman" w:cs="Times New Roman"/>
              </w:rPr>
              <w:t>Promotions</w:t>
            </w:r>
          </w:p>
        </w:tc>
      </w:tr>
    </w:tbl>
    <w:p w14:paraId="20019372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778237D4" w14:textId="77777777" w:rsidR="005E2D3D" w:rsidRPr="006315D7" w:rsidRDefault="005E2D3D">
      <w:pPr>
        <w:rPr>
          <w:rFonts w:ascii="Times New Roman" w:hAnsi="Times New Roman" w:cs="Times New Roman"/>
        </w:rPr>
      </w:pPr>
    </w:p>
    <w:p w14:paraId="59A4C1CA" w14:textId="77777777" w:rsidR="005E2D3D" w:rsidRPr="006315D7" w:rsidRDefault="00000000">
      <w:pPr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Abbreviations:</w:t>
      </w:r>
    </w:p>
    <w:p w14:paraId="20AB534D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FR = Functional Requirement</w:t>
      </w:r>
    </w:p>
    <w:p w14:paraId="67A7808B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NFR = Non-functional Requirement</w:t>
      </w:r>
    </w:p>
    <w:p w14:paraId="1FFB50F4" w14:textId="77777777" w:rsidR="005E2D3D" w:rsidRPr="006315D7" w:rsidRDefault="00000000">
      <w:pPr>
        <w:pStyle w:val="ListBullet"/>
        <w:rPr>
          <w:rFonts w:ascii="Times New Roman" w:hAnsi="Times New Roman" w:cs="Times New Roman"/>
        </w:rPr>
      </w:pPr>
      <w:r w:rsidRPr="006315D7">
        <w:rPr>
          <w:rFonts w:ascii="Times New Roman" w:hAnsi="Times New Roman" w:cs="Times New Roman"/>
        </w:rPr>
        <w:t>HQ = Headquarter</w:t>
      </w:r>
    </w:p>
    <w:sectPr w:rsidR="005E2D3D" w:rsidRPr="006315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244091">
    <w:abstractNumId w:val="8"/>
  </w:num>
  <w:num w:numId="2" w16cid:durableId="968629964">
    <w:abstractNumId w:val="6"/>
  </w:num>
  <w:num w:numId="3" w16cid:durableId="796609907">
    <w:abstractNumId w:val="5"/>
  </w:num>
  <w:num w:numId="4" w16cid:durableId="1189757072">
    <w:abstractNumId w:val="4"/>
  </w:num>
  <w:num w:numId="5" w16cid:durableId="1248462195">
    <w:abstractNumId w:val="7"/>
  </w:num>
  <w:num w:numId="6" w16cid:durableId="1219122680">
    <w:abstractNumId w:val="3"/>
  </w:num>
  <w:num w:numId="7" w16cid:durableId="1428768792">
    <w:abstractNumId w:val="2"/>
  </w:num>
  <w:num w:numId="8" w16cid:durableId="1810122468">
    <w:abstractNumId w:val="1"/>
  </w:num>
  <w:num w:numId="9" w16cid:durableId="221792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D3D"/>
    <w:rsid w:val="006315D7"/>
    <w:rsid w:val="00A055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E6962"/>
  <w14:defaultImageDpi w14:val="300"/>
  <w15:docId w15:val="{52D85847-A4E2-45C1-9D05-F8912BCC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2</cp:revision>
  <dcterms:created xsi:type="dcterms:W3CDTF">2013-12-23T23:15:00Z</dcterms:created>
  <dcterms:modified xsi:type="dcterms:W3CDTF">2026-01-20T02:55:00Z</dcterms:modified>
  <cp:category/>
</cp:coreProperties>
</file>