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Requirements, Scope &amp; NFRs (IIBA / BABOK-style)</w:t>
      </w:r>
    </w:p>
    <w:p/>
    <w:p/>
    <w:p>
      <w:r>
        <w:t>Project: Retail Operations Backoffice (Hệ thống quản lý bán hàng) — Multi-branch (nhiều chi nhánh)</w:t>
      </w:r>
    </w:p>
    <w:p>
      <w:r>
        <w:t>Source docs: UC Descriptions (DOCX, Vietnamese — “VI source”) + module diagrams (UC / Sequence / Activity)</w:t>
      </w:r>
    </w:p>
    <w:p>
      <w:r>
        <w:t>Version: 0.1 (English-first)</w:t>
      </w:r>
    </w:p>
    <w:p>
      <w:r>
        <w:t>Owner: Business Analyst</w:t>
      </w:r>
    </w:p>
    <w:p>
      <w:r>
        <w:t>Date: 2026-01-19</w:t>
      </w:r>
    </w:p>
    <w:p/>
    <w:p/>
    <w:p>
      <w:pPr>
        <w:pStyle w:val="Heading2"/>
      </w:pPr>
      <w:r>
        <w:t>1) Purpose</w:t>
      </w:r>
    </w:p>
    <w:p>
      <w:r>
        <w:t>Define a clear, testable set of requirements and boundaries for the system, in a recruiter-friendly BABOK/IIBA documentation style.</w:t>
      </w:r>
    </w:p>
    <w:p/>
    <w:p/>
    <w:p>
      <w:pPr>
        <w:pStyle w:val="Heading2"/>
      </w:pPr>
      <w:r>
        <w:t>2) Business context</w:t>
      </w:r>
    </w:p>
    <w:p>
      <w:r>
        <w:t>A multi-branch retail organization needs a backoffice system to standardize:</w:t>
      </w:r>
    </w:p>
    <w:p>
      <w:pPr>
        <w:pStyle w:val="ListBullet"/>
      </w:pPr>
      <w:r>
        <w:t>Sales processing, pricing and promotions</w:t>
      </w:r>
    </w:p>
    <w:p>
      <w:pPr>
        <w:pStyle w:val="ListBullet"/>
      </w:pPr>
      <w:r>
        <w:t>Inventory movements across branches (receiving, stocktake, transfers, write-off)</w:t>
      </w:r>
    </w:p>
    <w:p>
      <w:pPr>
        <w:pStyle w:val="ListBullet"/>
      </w:pPr>
      <w:r>
        <w:t>Cashbook recording and daily reconciliation</w:t>
      </w:r>
    </w:p>
    <w:p>
      <w:pPr>
        <w:pStyle w:val="ListBullet"/>
      </w:pPr>
      <w:r>
        <w:t>Role-based access control and governance</w:t>
      </w:r>
    </w:p>
    <w:p>
      <w:pPr>
        <w:pStyle w:val="ListBullet"/>
      </w:pPr>
      <w:r>
        <w:t>Summary reporting for branch managers and HQ operations</w:t>
      </w:r>
    </w:p>
    <w:p/>
    <w:p/>
    <w:p>
      <w:pPr>
        <w:pStyle w:val="Heading2"/>
      </w:pPr>
      <w:r>
        <w:t>3) Stakeholders (summary)</w:t>
      </w:r>
    </w:p>
    <w:p>
      <w:r>
        <w:t>Primary user roles (aligned to VI source actors):</w:t>
      </w:r>
    </w:p>
    <w:p>
      <w:pPr>
        <w:pStyle w:val="ListBullet"/>
      </w:pPr>
      <w:r>
        <w:t>Cashier (Nhân viên bán hàng)</w:t>
      </w:r>
    </w:p>
    <w:p>
      <w:pPr>
        <w:pStyle w:val="ListBullet"/>
      </w:pPr>
      <w:r>
        <w:t>Inventory staff (Nhân viên kho)</w:t>
      </w:r>
    </w:p>
    <w:p>
      <w:pPr>
        <w:pStyle w:val="ListBullet"/>
      </w:pPr>
      <w:r>
        <w:t>Warehouse staff (Thủ kho)</w:t>
      </w:r>
    </w:p>
    <w:p>
      <w:pPr>
        <w:pStyle w:val="ListBullet"/>
      </w:pPr>
      <w:r>
        <w:t>Branch manager (Quản lý chi nhánh)</w:t>
      </w:r>
    </w:p>
    <w:p>
      <w:pPr>
        <w:pStyle w:val="ListBullet"/>
      </w:pPr>
      <w:r>
        <w:t>Cashbook clerk (Sổ quỹ / Kế toán cửa hàng)</w:t>
      </w:r>
    </w:p>
    <w:p>
      <w:pPr>
        <w:pStyle w:val="ListBullet"/>
      </w:pPr>
      <w:r>
        <w:t>System admin (Quản trị hệ thống)</w:t>
      </w:r>
    </w:p>
    <w:p>
      <w:pPr>
        <w:pStyle w:val="ListBullet"/>
      </w:pPr>
      <w:r>
        <w:t>HQ operations (Quản lý vận hành)</w:t>
      </w:r>
    </w:p>
    <w:p/>
    <w:p/>
    <w:p>
      <w:pPr>
        <w:pStyle w:val="Heading2"/>
      </w:pPr>
      <w:r>
        <w:t>4) Goals &amp; success criteria</w:t>
      </w:r>
    </w:p>
    <w:p>
      <w:pPr>
        <w:pStyle w:val="Heading3"/>
      </w:pPr>
      <w:r>
        <w:t>4.1 Goals</w:t>
      </w:r>
    </w:p>
    <w:p>
      <w:pPr>
        <w:pStyle w:val="ListBullet"/>
      </w:pPr>
      <w:r>
        <w:t>G1: Reduce errors and fraud risk via approvals, reason codes, audit logs.</w:t>
      </w:r>
    </w:p>
    <w:p>
      <w:pPr>
        <w:pStyle w:val="ListBullet"/>
      </w:pPr>
      <w:r>
        <w:t>G2: Improve inventory accuracy per branch through structured stocktake + adjustments.</w:t>
      </w:r>
    </w:p>
    <w:p>
      <w:pPr>
        <w:pStyle w:val="ListBullet"/>
      </w:pPr>
      <w:r>
        <w:t>G3: Make transfers trackable end-to-end (dispatch → receive) with discrepancy handling.</w:t>
      </w:r>
    </w:p>
    <w:p>
      <w:pPr>
        <w:pStyle w:val="ListBullet"/>
      </w:pPr>
      <w:r>
        <w:t>G4: Enable consistent promotions with deterministic conflict resolution.</w:t>
      </w:r>
    </w:p>
    <w:p>
      <w:pPr>
        <w:pStyle w:val="ListBullet"/>
      </w:pPr>
      <w:r>
        <w:t>G5: Provide branch and HQ reporting for operational visibility.</w:t>
      </w:r>
    </w:p>
    <w:p/>
    <w:p>
      <w:pPr>
        <w:pStyle w:val="Heading3"/>
      </w:pPr>
      <w:r>
        <w:t>4.2 Success criteria (examples)</w:t>
      </w:r>
    </w:p>
    <w:p>
      <w:pPr>
        <w:pStyle w:val="ListBullet"/>
      </w:pPr>
      <w:r>
        <w:t>SC1: 100% inventory movements are traceable to branch, user, timestamp.</w:t>
      </w:r>
    </w:p>
    <w:p>
      <w:pPr>
        <w:pStyle w:val="ListBullet"/>
      </w:pPr>
      <w:r>
        <w:t>SC2: Transfers cannot be “lost”: every dispatch has a receiving outcome.</w:t>
      </w:r>
    </w:p>
    <w:p>
      <w:pPr>
        <w:pStyle w:val="ListBullet"/>
      </w:pPr>
      <w:r>
        <w:t>SC3: Promotions applied at POS are explainable (why selected).</w:t>
      </w:r>
    </w:p>
    <w:p/>
    <w:p/>
    <w:p>
      <w:pPr>
        <w:pStyle w:val="Heading2"/>
      </w:pPr>
      <w:r>
        <w:t>5) Scope</w:t>
      </w:r>
    </w:p>
    <w:p>
      <w:pPr>
        <w:pStyle w:val="Heading3"/>
      </w:pPr>
      <w:r>
        <w:t>5.1 In scope modules (traceable to VI source UC DOCX)</w:t>
      </w:r>
    </w:p>
    <w:p>
      <w:pPr>
        <w:pStyle w:val="ListBullet"/>
      </w:pPr>
      <w:r>
        <w:t>Sales — Bán hàng</w:t>
      </w:r>
    </w:p>
    <w:p>
      <w:pPr>
        <w:pStyle w:val="ListBullet"/>
      </w:pPr>
      <w:r>
        <w:t>Receiving — Nhập hàng</w:t>
      </w:r>
    </w:p>
    <w:p>
      <w:pPr>
        <w:pStyle w:val="ListBullet"/>
      </w:pPr>
      <w:r>
        <w:t>Stocktake — Kiểm kho</w:t>
      </w:r>
    </w:p>
    <w:p>
      <w:pPr>
        <w:pStyle w:val="ListBullet"/>
      </w:pPr>
      <w:r>
        <w:t>Inter-branch transfer — Chuyển hàng</w:t>
      </w:r>
    </w:p>
    <w:p>
      <w:pPr>
        <w:pStyle w:val="ListBullet"/>
      </w:pPr>
      <w:r>
        <w:t>Receive transfer — Nhận hàng từ chi nhánh khác</w:t>
      </w:r>
    </w:p>
    <w:p>
      <w:pPr>
        <w:pStyle w:val="ListBullet"/>
      </w:pPr>
      <w:r>
        <w:t>Return to supplier — Trả hàng nhập</w:t>
      </w:r>
    </w:p>
    <w:p>
      <w:pPr>
        <w:pStyle w:val="ListBullet"/>
      </w:pPr>
      <w:r>
        <w:t>Write-off — Xuất hủy</w:t>
      </w:r>
    </w:p>
    <w:p>
      <w:pPr>
        <w:pStyle w:val="ListBullet"/>
      </w:pPr>
      <w:r>
        <w:t>Product catalog — Quản lý hàng hóa</w:t>
      </w:r>
    </w:p>
    <w:p>
      <w:pPr>
        <w:pStyle w:val="ListBullet"/>
      </w:pPr>
      <w:r>
        <w:t>Promotions — Quản lý khuyến mại</w:t>
      </w:r>
    </w:p>
    <w:p>
      <w:pPr>
        <w:pStyle w:val="ListBullet"/>
      </w:pPr>
      <w:r>
        <w:t>User accounts — Quản lý tài khoản người dùng</w:t>
      </w:r>
    </w:p>
    <w:p>
      <w:pPr>
        <w:pStyle w:val="ListBullet"/>
      </w:pPr>
      <w:r>
        <w:t>Staff management — Quản lý nhân viên</w:t>
      </w:r>
    </w:p>
    <w:p>
      <w:pPr>
        <w:pStyle w:val="ListBullet"/>
      </w:pPr>
      <w:r>
        <w:t>Branch management — Quản lý chi nhánh</w:t>
      </w:r>
    </w:p>
    <w:p>
      <w:pPr>
        <w:pStyle w:val="ListBullet"/>
      </w:pPr>
      <w:r>
        <w:t>Cashbook — Sổ quỹ</w:t>
      </w:r>
    </w:p>
    <w:p>
      <w:pPr>
        <w:pStyle w:val="ListBullet"/>
      </w:pPr>
      <w:r>
        <w:t>Reporting — Thống kê tổng quan</w:t>
      </w:r>
    </w:p>
    <w:p/>
    <w:p>
      <w:pPr>
        <w:pStyle w:val="Heading3"/>
      </w:pPr>
      <w:r>
        <w:t>5.2 Out of scope</w:t>
      </w:r>
    </w:p>
    <w:p>
      <w:pPr>
        <w:pStyle w:val="ListBullet"/>
      </w:pPr>
      <w:r>
        <w:t>Accounting integration (ERP), e-invoice, payment gateway integration</w:t>
      </w:r>
    </w:p>
    <w:p>
      <w:pPr>
        <w:pStyle w:val="ListBullet"/>
      </w:pPr>
      <w:r>
        <w:t>Supplier EDI and automated procurement workflows</w:t>
      </w:r>
    </w:p>
    <w:p>
      <w:pPr>
        <w:pStyle w:val="ListBullet"/>
      </w:pPr>
      <w:r>
        <w:t>Advanced analytics/BI data warehouse</w:t>
      </w:r>
    </w:p>
    <w:p/>
    <w:p/>
    <w:p>
      <w:pPr>
        <w:pStyle w:val="Heading2"/>
      </w:pPr>
      <w:r>
        <w:t>6) Assumptions &amp; constraints</w:t>
      </w:r>
    </w:p>
    <w:p>
      <w:pPr>
        <w:pStyle w:val="Heading3"/>
      </w:pPr>
      <w:r>
        <w:t>6.1 Assumptions</w:t>
      </w:r>
    </w:p>
    <w:p>
      <w:pPr>
        <w:pStyle w:val="ListBullet"/>
      </w:pPr>
      <w:r>
        <w:t>A1: Each transaction belongs to one branch.</w:t>
      </w:r>
    </w:p>
    <w:p>
      <w:pPr>
        <w:pStyle w:val="ListBullet"/>
      </w:pPr>
      <w:r>
        <w:t>A2: A user is assigned to one or more branches and one role.</w:t>
      </w:r>
    </w:p>
    <w:p>
      <w:pPr>
        <w:pStyle w:val="ListBullet"/>
      </w:pPr>
      <w:r>
        <w:t>A3: Certain high-risk actions require branch manager approval.</w:t>
      </w:r>
    </w:p>
    <w:p/>
    <w:p>
      <w:pPr>
        <w:pStyle w:val="Heading3"/>
      </w:pPr>
      <w:r>
        <w:t>6.2 Constraints</w:t>
      </w:r>
    </w:p>
    <w:p>
      <w:pPr>
        <w:pStyle w:val="ListBullet"/>
      </w:pPr>
      <w:r>
        <w:t>C1: Must support Vietnamese labels and local workflows (course artifacts are Vietnamese).</w:t>
      </w:r>
    </w:p>
    <w:p>
      <w:pPr>
        <w:pStyle w:val="ListBullet"/>
      </w:pPr>
      <w:r>
        <w:t>C2: Must support multi-branch reporting and role separation (Branch vs HQ).</w:t>
      </w:r>
    </w:p>
    <w:p/>
    <w:p/>
    <w:p>
      <w:pPr>
        <w:pStyle w:val="Heading2"/>
      </w:pPr>
      <w:r>
        <w:t>7) Functional requirements (FR)</w:t>
      </w:r>
    </w:p>
    <w:p>
      <w:r>
        <w:t>Format: FR-ID, statement, priority, rationale, acceptance notes.</w:t>
      </w:r>
    </w:p>
    <w:p/>
    <w:p>
      <w:pPr>
        <w:pStyle w:val="Heading3"/>
      </w:pPr>
      <w:r>
        <w:t>7.1 Sales (Bán hàng)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notes</w:t>
            </w:r>
          </w:p>
        </w:tc>
      </w:tr>
      <w:tr>
        <w:tc>
          <w:tcPr>
            <w:tcW w:type="dxa" w:w="2160"/>
          </w:tcPr>
          <w:p>
            <w:r>
              <w:t>FR-SALES-001</w:t>
            </w:r>
          </w:p>
        </w:tc>
        <w:tc>
          <w:tcPr>
            <w:tcW w:type="dxa" w:w="2160"/>
          </w:tcPr>
          <w:p>
            <w:r>
              <w:t>The system shall create a sales invoice with branch, cashier, timestamp, line items, totals, and payment method.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Invoice is uniquely identifiable and auditable.</w:t>
            </w:r>
          </w:p>
        </w:tc>
      </w:tr>
      <w:tr>
        <w:tc>
          <w:tcPr>
            <w:tcW w:type="dxa" w:w="2160"/>
          </w:tcPr>
          <w:p>
            <w:r>
              <w:t>FR-SALES-002</w:t>
            </w:r>
          </w:p>
        </w:tc>
        <w:tc>
          <w:tcPr>
            <w:tcW w:type="dxa" w:w="2160"/>
          </w:tcPr>
          <w:p>
            <w:r>
              <w:t>The system shall apply eligible promotions to a basket and record which promotion(s) were applied.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Receipt/audit shows “why applied”.</w:t>
            </w:r>
          </w:p>
        </w:tc>
      </w:tr>
      <w:tr>
        <w:tc>
          <w:tcPr>
            <w:tcW w:type="dxa" w:w="2160"/>
          </w:tcPr>
          <w:p>
            <w:r>
              <w:t>FR-SALES-003</w:t>
            </w:r>
          </w:p>
        </w:tc>
        <w:tc>
          <w:tcPr>
            <w:tcW w:type="dxa" w:w="2160"/>
          </w:tcPr>
          <w:p>
            <w:r>
              <w:t>The system shall support cancellation/return flows according to permissions and policy.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Return requires reason code; manager approval if configured.</w:t>
            </w:r>
          </w:p>
        </w:tc>
      </w:tr>
    </w:tbl>
    <w:p/>
    <w:p/>
    <w:p>
      <w:pPr>
        <w:pStyle w:val="Heading3"/>
      </w:pPr>
      <w:r>
        <w:t>7.2 Promotions (Quản lý khuyến mại)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notes</w:t>
            </w:r>
          </w:p>
        </w:tc>
      </w:tr>
      <w:tr>
        <w:tc>
          <w:tcPr>
            <w:tcW w:type="dxa" w:w="2160"/>
          </w:tcPr>
          <w:p>
            <w:r>
              <w:t>FR-PROMO-001</w:t>
            </w:r>
          </w:p>
        </w:tc>
        <w:tc>
          <w:tcPr>
            <w:tcW w:type="dxa" w:w="2160"/>
          </w:tcPr>
          <w:p>
            <w:r>
              <w:t>The system shall create and maintain promotions with date range, branch scope, and product scope.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Validation prevents invalid date ranges.</w:t>
            </w:r>
          </w:p>
        </w:tc>
      </w:tr>
      <w:tr>
        <w:tc>
          <w:tcPr>
            <w:tcW w:type="dxa" w:w="2160"/>
          </w:tcPr>
          <w:p>
            <w:r>
              <w:t>FR-PROMO-002</w:t>
            </w:r>
          </w:p>
        </w:tc>
        <w:tc>
          <w:tcPr>
            <w:tcW w:type="dxa" w:w="2160"/>
          </w:tcPr>
          <w:p>
            <w:r>
              <w:t>The system shall resolve promotion conflicts deterministically (e.g., priority then tie-break).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Same inputs produce same result.</w:t>
            </w:r>
          </w:p>
        </w:tc>
      </w:tr>
    </w:tbl>
    <w:p/>
    <w:p/>
    <w:p>
      <w:pPr>
        <w:pStyle w:val="Heading3"/>
      </w:pPr>
      <w:r>
        <w:t>7.3 Inventory &amp; stock movements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notes</w:t>
            </w:r>
          </w:p>
        </w:tc>
      </w:tr>
      <w:tr>
        <w:tc>
          <w:tcPr>
            <w:tcW w:type="dxa" w:w="2160"/>
          </w:tcPr>
          <w:p>
            <w:r>
              <w:t>FR-INV-001</w:t>
            </w:r>
          </w:p>
        </w:tc>
        <w:tc>
          <w:tcPr>
            <w:tcW w:type="dxa" w:w="2160"/>
          </w:tcPr>
          <w:p>
            <w:r>
              <w:t>The system shall record receiving (Nhập hàng) to increase stock at a branch.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Receiving requires supplier reference or reason.</w:t>
            </w:r>
          </w:p>
        </w:tc>
      </w:tr>
      <w:tr>
        <w:tc>
          <w:tcPr>
            <w:tcW w:type="dxa" w:w="2160"/>
          </w:tcPr>
          <w:p>
            <w:r>
              <w:t>FR-INV-002</w:t>
            </w:r>
          </w:p>
        </w:tc>
        <w:tc>
          <w:tcPr>
            <w:tcW w:type="dxa" w:w="2160"/>
          </w:tcPr>
          <w:p>
            <w:r>
              <w:t>The system shall support stocktake sessions and capture counted quantities per SKU.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Stocktake has lifecycle: Draft → Submitted → Approved.</w:t>
            </w:r>
          </w:p>
        </w:tc>
      </w:tr>
      <w:tr>
        <w:tc>
          <w:tcPr>
            <w:tcW w:type="dxa" w:w="2160"/>
          </w:tcPr>
          <w:p>
            <w:r>
              <w:t>FR-INV-003</w:t>
            </w:r>
          </w:p>
        </w:tc>
        <w:tc>
          <w:tcPr>
            <w:tcW w:type="dxa" w:w="2160"/>
          </w:tcPr>
          <w:p>
            <w:r>
              <w:t>The system shall support stock adjustments after stocktake with reason codes and approval.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Adjustment is linked to a stocktake session.</w:t>
            </w:r>
          </w:p>
        </w:tc>
      </w:tr>
      <w:tr>
        <w:tc>
          <w:tcPr>
            <w:tcW w:type="dxa" w:w="2160"/>
          </w:tcPr>
          <w:p>
            <w:r>
              <w:t>FR-INV-004</w:t>
            </w:r>
          </w:p>
        </w:tc>
        <w:tc>
          <w:tcPr>
            <w:tcW w:type="dxa" w:w="2160"/>
          </w:tcPr>
          <w:p>
            <w:r>
              <w:t>The system shall record write-off (Xuất hủy) with reason codes and approvals per policy.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Audit log required.</w:t>
            </w:r>
          </w:p>
        </w:tc>
      </w:tr>
    </w:tbl>
    <w:p/>
    <w:p/>
    <w:p>
      <w:pPr>
        <w:pStyle w:val="Heading3"/>
      </w:pPr>
      <w:r>
        <w:t>7.4 Inter-branch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notes</w:t>
            </w:r>
          </w:p>
        </w:tc>
      </w:tr>
      <w:tr>
        <w:tc>
          <w:tcPr>
            <w:tcW w:type="dxa" w:w="2160"/>
          </w:tcPr>
          <w:p>
            <w:r>
              <w:t>FR-TRF-001</w:t>
            </w:r>
          </w:p>
        </w:tc>
        <w:tc>
          <w:tcPr>
            <w:tcW w:type="dxa" w:w="2160"/>
          </w:tcPr>
          <w:p>
            <w:r>
              <w:t>The system shall create a transfer order from source branch to destination branch with items and quantities.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Transfer ID is unique.</w:t>
            </w:r>
          </w:p>
        </w:tc>
      </w:tr>
      <w:tr>
        <w:tc>
          <w:tcPr>
            <w:tcW w:type="dxa" w:w="2160"/>
          </w:tcPr>
          <w:p>
            <w:r>
              <w:t>FR-TRF-002</w:t>
            </w:r>
          </w:p>
        </w:tc>
        <w:tc>
          <w:tcPr>
            <w:tcW w:type="dxa" w:w="2160"/>
          </w:tcPr>
          <w:p>
            <w:r>
              <w:t>The system shall support dispatch at source branch and decrease stock accordingly.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Dispatch recorded with user + timestamp.</w:t>
            </w:r>
          </w:p>
        </w:tc>
      </w:tr>
      <w:tr>
        <w:tc>
          <w:tcPr>
            <w:tcW w:type="dxa" w:w="2160"/>
          </w:tcPr>
          <w:p>
            <w:r>
              <w:t>FR-TRF-003</w:t>
            </w:r>
          </w:p>
        </w:tc>
        <w:tc>
          <w:tcPr>
            <w:tcW w:type="dxa" w:w="2160"/>
          </w:tcPr>
          <w:p>
            <w:r>
              <w:t>The system shall support receiving at destination branch and increase stock accordingly.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Receiving confirms quantities.</w:t>
            </w:r>
          </w:p>
        </w:tc>
      </w:tr>
      <w:tr>
        <w:tc>
          <w:tcPr>
            <w:tcW w:type="dxa" w:w="2160"/>
          </w:tcPr>
          <w:p>
            <w:r>
              <w:t>FR-TRF-004</w:t>
            </w:r>
          </w:p>
        </w:tc>
        <w:tc>
          <w:tcPr>
            <w:tcW w:type="dxa" w:w="2160"/>
          </w:tcPr>
          <w:p>
            <w:r>
              <w:t>The system shall capture discrepancies (short/over/damaged) and require approval per policy.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Discrepancy record created.</w:t>
            </w:r>
          </w:p>
        </w:tc>
      </w:tr>
    </w:tbl>
    <w:p/>
    <w:p/>
    <w:p>
      <w:pPr>
        <w:pStyle w:val="Heading3"/>
      </w:pPr>
      <w:r>
        <w:t>7.5 Administration (accounts, staff, branches)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notes</w:t>
            </w:r>
          </w:p>
        </w:tc>
      </w:tr>
      <w:tr>
        <w:tc>
          <w:tcPr>
            <w:tcW w:type="dxa" w:w="2160"/>
          </w:tcPr>
          <w:p>
            <w:r>
              <w:t>FR-ADM-001</w:t>
            </w:r>
          </w:p>
        </w:tc>
        <w:tc>
          <w:tcPr>
            <w:tcW w:type="dxa" w:w="2160"/>
          </w:tcPr>
          <w:p>
            <w:r>
              <w:t>The system shall manage user accounts and assign roles/permissions.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Least-privilege defaults.</w:t>
            </w:r>
          </w:p>
        </w:tc>
      </w:tr>
      <w:tr>
        <w:tc>
          <w:tcPr>
            <w:tcW w:type="dxa" w:w="2160"/>
          </w:tcPr>
          <w:p>
            <w:r>
              <w:t>FR-ADM-002</w:t>
            </w:r>
          </w:p>
        </w:tc>
        <w:tc>
          <w:tcPr>
            <w:tcW w:type="dxa" w:w="2160"/>
          </w:tcPr>
          <w:p>
            <w:r>
              <w:t>The system shall manage staff records and link them to user accounts (if applicable).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Staff status = active/inactive.</w:t>
            </w:r>
          </w:p>
        </w:tc>
      </w:tr>
      <w:tr>
        <w:tc>
          <w:tcPr>
            <w:tcW w:type="dxa" w:w="2160"/>
          </w:tcPr>
          <w:p>
            <w:r>
              <w:t>FR-ADM-003</w:t>
            </w:r>
          </w:p>
        </w:tc>
        <w:tc>
          <w:tcPr>
            <w:tcW w:type="dxa" w:w="2160"/>
          </w:tcPr>
          <w:p>
            <w:r>
              <w:t>The system shall manage branches and branch configuration for multi-branch operations.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Branch code is unique.</w:t>
            </w:r>
          </w:p>
        </w:tc>
      </w:tr>
    </w:tbl>
    <w:p/>
    <w:p/>
    <w:p>
      <w:pPr>
        <w:pStyle w:val="Heading3"/>
      </w:pPr>
      <w:r>
        <w:t>7.6 Cashbook &amp;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notes</w:t>
            </w:r>
          </w:p>
        </w:tc>
      </w:tr>
      <w:tr>
        <w:tc>
          <w:tcPr>
            <w:tcW w:type="dxa" w:w="2160"/>
          </w:tcPr>
          <w:p>
            <w:r>
              <w:t>FR-CASH-001</w:t>
            </w:r>
          </w:p>
        </w:tc>
        <w:tc>
          <w:tcPr>
            <w:tcW w:type="dxa" w:w="2160"/>
          </w:tcPr>
          <w:p>
            <w:r>
              <w:t>The system shall record cashbook entries and reconcile end-of-day cash status.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Balanced/Short/Over captured with reason.</w:t>
            </w:r>
          </w:p>
        </w:tc>
      </w:tr>
      <w:tr>
        <w:tc>
          <w:tcPr>
            <w:tcW w:type="dxa" w:w="2160"/>
          </w:tcPr>
          <w:p>
            <w:r>
              <w:t>FR-REP-001</w:t>
            </w:r>
          </w:p>
        </w:tc>
        <w:tc>
          <w:tcPr>
            <w:tcW w:type="dxa" w:w="2160"/>
          </w:tcPr>
          <w:p>
            <w:r>
              <w:t>The system shall provide summary reporting for sales, inventory, and cash by branch and date.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Filters include branch/date range.</w:t>
            </w:r>
          </w:p>
        </w:tc>
      </w:tr>
    </w:tbl>
    <w:p/>
    <w:p/>
    <w:p/>
    <w:p>
      <w:pPr>
        <w:pStyle w:val="Heading2"/>
      </w:pPr>
      <w:r>
        <w:t>8) Non-functional requirements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NFR-001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POS flows must support fast operation: common sale flow ≤ 5 primary steps on-screen.</w:t>
            </w:r>
          </w:p>
        </w:tc>
      </w:tr>
      <w:tr>
        <w:tc>
          <w:tcPr>
            <w:tcW w:type="dxa" w:w="2880"/>
          </w:tcPr>
          <w:p>
            <w:r>
              <w:t>NFR-002</w:t>
            </w:r>
          </w:p>
        </w:tc>
        <w:tc>
          <w:tcPr>
            <w:tcW w:type="dxa" w:w="2880"/>
          </w:tcPr>
          <w:p>
            <w:r>
              <w:t>Auditability</w:t>
            </w:r>
          </w:p>
        </w:tc>
        <w:tc>
          <w:tcPr>
            <w:tcW w:type="dxa" w:w="2880"/>
          </w:tcPr>
          <w:p>
            <w:r>
              <w:t>All critical actions (adjustment, write-off, promotion change, permission change) must have audit logs: who/what/when/before-after.</w:t>
            </w:r>
          </w:p>
        </w:tc>
      </w:tr>
      <w:tr>
        <w:tc>
          <w:tcPr>
            <w:tcW w:type="dxa" w:w="2880"/>
          </w:tcPr>
          <w:p>
            <w:r>
              <w:t>NFR-003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Enforce role-based access control; approvals must be attributable to a user.</w:t>
            </w:r>
          </w:p>
        </w:tc>
      </w:tr>
      <w:tr>
        <w:tc>
          <w:tcPr>
            <w:tcW w:type="dxa" w:w="2880"/>
          </w:tcPr>
          <w:p>
            <w:r>
              <w:t>NFR-004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System should be available during store operating hours; graceful handling for network issues.</w:t>
            </w:r>
          </w:p>
        </w:tc>
      </w:tr>
      <w:tr>
        <w:tc>
          <w:tcPr>
            <w:tcW w:type="dxa" w:w="2880"/>
          </w:tcPr>
          <w:p>
            <w:r>
              <w:t>NFR-005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Sale invoice creation should complete within an acceptable response time for busy periods.</w:t>
            </w:r>
          </w:p>
        </w:tc>
      </w:tr>
      <w:tr>
        <w:tc>
          <w:tcPr>
            <w:tcW w:type="dxa" w:w="2880"/>
          </w:tcPr>
          <w:p>
            <w:r>
              <w:t>NFR-006</w:t>
            </w:r>
          </w:p>
        </w:tc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t>Branch stock cannot be corrupted by partial updates (transactions must be consistent).</w:t>
            </w:r>
          </w:p>
        </w:tc>
      </w:tr>
    </w:tbl>
    <w:p/>
    <w:p/>
    <w:p/>
    <w:p>
      <w:pPr>
        <w:pStyle w:val="Heading2"/>
      </w:pPr>
      <w:r>
        <w:t>9) Glossary / Terminology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Vietnamese (VI source)</w:t>
            </w:r>
          </w:p>
        </w:tc>
        <w:tc>
          <w:tcPr>
            <w:tcW w:type="dxa" w:w="4320"/>
          </w:tcPr>
          <w:p>
            <w:r>
              <w:t>English (used in this doc)</w:t>
            </w:r>
          </w:p>
        </w:tc>
      </w:tr>
      <w:tr>
        <w:tc>
          <w:tcPr>
            <w:tcW w:type="dxa" w:w="4320"/>
          </w:tcPr>
          <w:p>
            <w:r>
              <w:t>Chi nhánh</w:t>
            </w:r>
          </w:p>
        </w:tc>
        <w:tc>
          <w:tcPr>
            <w:tcW w:type="dxa" w:w="4320"/>
          </w:tcPr>
          <w:p>
            <w:r>
              <w:t>Branch</w:t>
            </w:r>
          </w:p>
        </w:tc>
      </w:tr>
      <w:tr>
        <w:tc>
          <w:tcPr>
            <w:tcW w:type="dxa" w:w="4320"/>
          </w:tcPr>
          <w:p>
            <w:r>
              <w:t>Bán hàng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Kiểm kho</w:t>
            </w:r>
          </w:p>
        </w:tc>
        <w:tc>
          <w:tcPr>
            <w:tcW w:type="dxa" w:w="4320"/>
          </w:tcPr>
          <w:p>
            <w:r>
              <w:t>Stocktake</w:t>
            </w:r>
          </w:p>
        </w:tc>
      </w:tr>
      <w:tr>
        <w:tc>
          <w:tcPr>
            <w:tcW w:type="dxa" w:w="4320"/>
          </w:tcPr>
          <w:p>
            <w:r>
              <w:t>Chuyển hàng</w:t>
            </w:r>
          </w:p>
        </w:tc>
        <w:tc>
          <w:tcPr>
            <w:tcW w:type="dxa" w:w="4320"/>
          </w:tcPr>
          <w:p>
            <w:r>
              <w:t>Inter-branch transfer</w:t>
            </w:r>
          </w:p>
        </w:tc>
      </w:tr>
      <w:tr>
        <w:tc>
          <w:tcPr>
            <w:tcW w:type="dxa" w:w="4320"/>
          </w:tcPr>
          <w:p>
            <w:r>
              <w:t>Nhập hàng</w:t>
            </w:r>
          </w:p>
        </w:tc>
        <w:tc>
          <w:tcPr>
            <w:tcW w:type="dxa" w:w="4320"/>
          </w:tcPr>
          <w:p>
            <w:r>
              <w:t>Receiving</w:t>
            </w:r>
          </w:p>
        </w:tc>
      </w:tr>
      <w:tr>
        <w:tc>
          <w:tcPr>
            <w:tcW w:type="dxa" w:w="4320"/>
          </w:tcPr>
          <w:p>
            <w:r>
              <w:t>Xuất hủy</w:t>
            </w:r>
          </w:p>
        </w:tc>
        <w:tc>
          <w:tcPr>
            <w:tcW w:type="dxa" w:w="4320"/>
          </w:tcPr>
          <w:p>
            <w:r>
              <w:t>Write-off</w:t>
            </w:r>
          </w:p>
        </w:tc>
      </w:tr>
      <w:tr>
        <w:tc>
          <w:tcPr>
            <w:tcW w:type="dxa" w:w="4320"/>
          </w:tcPr>
          <w:p>
            <w:r>
              <w:t>Sổ quỹ</w:t>
            </w:r>
          </w:p>
        </w:tc>
        <w:tc>
          <w:tcPr>
            <w:tcW w:type="dxa" w:w="4320"/>
          </w:tcPr>
          <w:p>
            <w:r>
              <w:t>Cashbook</w:t>
            </w:r>
          </w:p>
        </w:tc>
      </w:tr>
      <w:tr>
        <w:tc>
          <w:tcPr>
            <w:tcW w:type="dxa" w:w="4320"/>
          </w:tcPr>
          <w:p>
            <w:r>
              <w:t>Khuyến mại</w:t>
            </w:r>
          </w:p>
        </w:tc>
        <w:tc>
          <w:tcPr>
            <w:tcW w:type="dxa" w:w="4320"/>
          </w:tcPr>
          <w:p>
            <w:r>
              <w:t>Promotions</w:t>
            </w:r>
          </w:p>
        </w:tc>
      </w:tr>
    </w:tbl>
    <w:p/>
    <w:p/>
    <w:p>
      <w:r>
        <w:t>Abbreviations:</w:t>
      </w:r>
    </w:p>
    <w:p>
      <w:pPr>
        <w:pStyle w:val="ListBullet"/>
      </w:pPr>
      <w:r>
        <w:t>FR = Functional Requirement</w:t>
      </w:r>
    </w:p>
    <w:p>
      <w:pPr>
        <w:pStyle w:val="ListBullet"/>
      </w:pPr>
      <w:r>
        <w:t>NFR = Non-functional Requirement</w:t>
      </w:r>
    </w:p>
    <w:p>
      <w:pPr>
        <w:pStyle w:val="ListBullet"/>
      </w:pPr>
      <w:r>
        <w:t>HQ = Headquarter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