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Requirements Traceability Matrix (RTM)</w:t>
      </w:r>
    </w:p>
    <w:p/>
    <w:p/>
    <w:p>
      <w:r>
        <w:t>Project: Retail Operations Backoffice (Hệ thống quản lý bán hàng) — Multi-branch (nhiều chi nhánh)</w:t>
      </w:r>
    </w:p>
    <w:p>
      <w:r>
        <w:t>Source docs: UC Descriptions (DOCX, Vietnamese — “VI source”) + module diagrams (UC / Sequence / Activity)</w:t>
      </w:r>
    </w:p>
    <w:p>
      <w:r>
        <w:t>Version: 0.2 (English-first, aligned to locked policies)</w:t>
      </w:r>
    </w:p>
    <w:p>
      <w:r>
        <w:t>Owner: Business Analyst</w:t>
      </w:r>
    </w:p>
    <w:p>
      <w:r>
        <w:t>Date: 2026-01-19</w:t>
      </w:r>
    </w:p>
    <w:p/>
    <w:p/>
    <w:p>
      <w:pPr>
        <w:pStyle w:val="Heading2"/>
      </w:pPr>
      <w:r>
        <w:t>1) Purpose</w:t>
      </w:r>
    </w:p>
    <w:p>
      <w:r>
        <w:t>Provide end-to-end traceability from:</w:t>
      </w:r>
    </w:p>
    <w:p>
      <w:pPr>
        <w:pStyle w:val="ListBullet"/>
      </w:pPr>
      <w:r>
        <w:t>Functional Requirements (FR)</w:t>
      </w:r>
    </w:p>
    <w:p>
      <w:pPr>
        <w:pStyle w:val="ListBullet"/>
      </w:pPr>
      <w:r>
        <w:t>Use Case modules (VI source)</w:t>
      </w:r>
    </w:p>
    <w:p>
      <w:pPr>
        <w:pStyle w:val="ListBullet"/>
      </w:pPr>
      <w:r>
        <w:t>Business Rules (BR)</w:t>
      </w:r>
    </w:p>
    <w:p>
      <w:pPr>
        <w:pStyle w:val="ListBullet"/>
      </w:pPr>
      <w:r>
        <w:t>Decision Tables (DT)</w:t>
      </w:r>
    </w:p>
    <w:p>
      <w:pPr>
        <w:pStyle w:val="ListBullet"/>
      </w:pPr>
      <w:r>
        <w:t>UAT test cases (TC)</w:t>
      </w:r>
    </w:p>
    <w:p/>
    <w:p>
      <w:r>
        <w:t>This supports auditability and shows BA rigor to recruiters.</w:t>
      </w:r>
    </w:p>
    <w:p/>
    <w:p/>
    <w:p>
      <w:pPr>
        <w:pStyle w:val="Heading2"/>
      </w:pPr>
      <w:r>
        <w:t>2) References</w:t>
      </w:r>
    </w:p>
    <w:p>
      <w:r>
        <w:t>Documents in this project:</w:t>
      </w:r>
    </w:p>
    <w:p>
      <w:pPr>
        <w:pStyle w:val="ListBullet"/>
      </w:pPr>
      <w:r>
        <w:t>Requirements spec: IIBA_Requirements_Scope_and_NFRs</w:t>
      </w:r>
    </w:p>
    <w:p>
      <w:pPr>
        <w:pStyle w:val="ListBullet"/>
      </w:pPr>
      <w:r>
        <w:t>Stakeholders + RACI: IIBA_Stakeholder_Engagement_Approach_and_RACI</w:t>
      </w:r>
    </w:p>
    <w:p>
      <w:pPr>
        <w:pStyle w:val="ListBullet"/>
      </w:pPr>
      <w:r>
        <w:t>Business rules + decision tables: IIBA_Business_Rules_and_Decision_Tables</w:t>
      </w:r>
    </w:p>
    <w:p>
      <w:pPr>
        <w:pStyle w:val="ListBullet"/>
      </w:pPr>
      <w:r>
        <w:t>UAT mini pack: IIBA_UAT_Test_Cases</w:t>
      </w:r>
    </w:p>
    <w:p/>
    <w:p/>
    <w:p>
      <w:pPr>
        <w:pStyle w:val="Heading2"/>
      </w:pPr>
      <w:r>
        <w:t>3) Traceability table (sample baseline)</w:t>
      </w:r>
    </w:p>
    <w:p>
      <w:r>
        <w:t>Note: UC module names are kept in Vietnamese for alignment with VI source.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 ID</w:t>
            </w:r>
          </w:p>
        </w:tc>
        <w:tc>
          <w:tcPr>
            <w:tcW w:type="dxa" w:w="1728"/>
          </w:tcPr>
          <w:p>
            <w:r>
              <w:t>FR summary</w:t>
            </w:r>
          </w:p>
        </w:tc>
        <w:tc>
          <w:tcPr>
            <w:tcW w:type="dxa" w:w="1728"/>
          </w:tcPr>
          <w:p>
            <w:r>
              <w:t>UC module (VI)</w:t>
            </w:r>
          </w:p>
        </w:tc>
        <w:tc>
          <w:tcPr>
            <w:tcW w:type="dxa" w:w="1728"/>
          </w:tcPr>
          <w:p>
            <w:r>
              <w:t>Related BR/DT</w:t>
            </w:r>
          </w:p>
        </w:tc>
        <w:tc>
          <w:tcPr>
            <w:tcW w:type="dxa" w:w="1728"/>
          </w:tcPr>
          <w:p>
            <w:r>
              <w:t>UAT TC IDs</w:t>
            </w:r>
          </w:p>
        </w:tc>
      </w:tr>
      <w:tr>
        <w:tc>
          <w:tcPr>
            <w:tcW w:type="dxa" w:w="1728"/>
          </w:tcPr>
          <w:p>
            <w:r>
              <w:t>FR-SALES-001</w:t>
            </w:r>
          </w:p>
        </w:tc>
        <w:tc>
          <w:tcPr>
            <w:tcW w:type="dxa" w:w="1728"/>
          </w:tcPr>
          <w:p>
            <w:r>
              <w:t>Create sales invoice with branch/user/timestamp and totals</w:t>
            </w:r>
          </w:p>
        </w:tc>
        <w:tc>
          <w:tcPr>
            <w:tcW w:type="dxa" w:w="1728"/>
          </w:tcPr>
          <w:p>
            <w:r>
              <w:t>Bán hàng</w:t>
            </w:r>
          </w:p>
        </w:tc>
        <w:tc>
          <w:tcPr>
            <w:tcW w:type="dxa" w:w="1728"/>
          </w:tcPr>
          <w:p>
            <w:r>
              <w:t>BR-INV-001</w:t>
            </w:r>
          </w:p>
        </w:tc>
        <w:tc>
          <w:tcPr>
            <w:tcW w:type="dxa" w:w="1728"/>
          </w:tcPr>
          <w:p>
            <w:r>
              <w:t>TC-SALES-001, TC-AUD-001</w:t>
            </w:r>
          </w:p>
        </w:tc>
      </w:tr>
      <w:tr>
        <w:tc>
          <w:tcPr>
            <w:tcW w:type="dxa" w:w="1728"/>
          </w:tcPr>
          <w:p>
            <w:r>
              <w:t>FR-SALES-002</w:t>
            </w:r>
          </w:p>
        </w:tc>
        <w:tc>
          <w:tcPr>
            <w:tcW w:type="dxa" w:w="1728"/>
          </w:tcPr>
          <w:p>
            <w:r>
              <w:t>Apply promotions and record selected promotion</w:t>
            </w:r>
          </w:p>
        </w:tc>
        <w:tc>
          <w:tcPr>
            <w:tcW w:type="dxa" w:w="1728"/>
          </w:tcPr>
          <w:p>
            <w:r>
              <w:t>Quản lý khuyến mại; Bán hàng</w:t>
            </w:r>
          </w:p>
        </w:tc>
        <w:tc>
          <w:tcPr>
            <w:tcW w:type="dxa" w:w="1728"/>
          </w:tcPr>
          <w:p>
            <w:r>
              <w:t>BR-PROMO-001, BR-PROMO-002; DT-PROMO-001</w:t>
            </w:r>
          </w:p>
        </w:tc>
        <w:tc>
          <w:tcPr>
            <w:tcW w:type="dxa" w:w="1728"/>
          </w:tcPr>
          <w:p>
            <w:r>
              <w:t>TC-PROMO-001, TC-PROMO-002</w:t>
            </w:r>
          </w:p>
        </w:tc>
      </w:tr>
      <w:tr>
        <w:tc>
          <w:tcPr>
            <w:tcW w:type="dxa" w:w="1728"/>
          </w:tcPr>
          <w:p>
            <w:r>
              <w:t>FR-INV-001</w:t>
            </w:r>
          </w:p>
        </w:tc>
        <w:tc>
          <w:tcPr>
            <w:tcW w:type="dxa" w:w="1728"/>
          </w:tcPr>
          <w:p>
            <w:r>
              <w:t>Record receiving and increase branch stock</w:t>
            </w:r>
          </w:p>
        </w:tc>
        <w:tc>
          <w:tcPr>
            <w:tcW w:type="dxa" w:w="1728"/>
          </w:tcPr>
          <w:p>
            <w:r>
              <w:t>Nhập hàng</w:t>
            </w:r>
          </w:p>
        </w:tc>
        <w:tc>
          <w:tcPr>
            <w:tcW w:type="dxa" w:w="1728"/>
          </w:tcPr>
          <w:p>
            <w:r>
              <w:t>BR-INV-001</w:t>
            </w:r>
          </w:p>
        </w:tc>
        <w:tc>
          <w:tcPr>
            <w:tcW w:type="dxa" w:w="1728"/>
          </w:tcPr>
          <w:p>
            <w:r>
              <w:t>TC-INV-REC-001</w:t>
            </w:r>
          </w:p>
        </w:tc>
      </w:tr>
      <w:tr>
        <w:tc>
          <w:tcPr>
            <w:tcW w:type="dxa" w:w="1728"/>
          </w:tcPr>
          <w:p>
            <w:r>
              <w:t>FR-INV-002</w:t>
            </w:r>
          </w:p>
        </w:tc>
        <w:tc>
          <w:tcPr>
            <w:tcW w:type="dxa" w:w="1728"/>
          </w:tcPr>
          <w:p>
            <w:r>
              <w:t>Stocktake sessions with lifecycle</w:t>
            </w:r>
          </w:p>
        </w:tc>
        <w:tc>
          <w:tcPr>
            <w:tcW w:type="dxa" w:w="1728"/>
          </w:tcPr>
          <w:p>
            <w:r>
              <w:t>Kiểm kho</w:t>
            </w:r>
          </w:p>
        </w:tc>
        <w:tc>
          <w:tcPr>
            <w:tcW w:type="dxa" w:w="1728"/>
          </w:tcPr>
          <w:p>
            <w:r>
              <w:t>BR-INV-003</w:t>
            </w:r>
          </w:p>
        </w:tc>
        <w:tc>
          <w:tcPr>
            <w:tcW w:type="dxa" w:w="1728"/>
          </w:tcPr>
          <w:p>
            <w:r>
              <w:t>TC-STK-001</w:t>
            </w:r>
          </w:p>
        </w:tc>
      </w:tr>
      <w:tr>
        <w:tc>
          <w:tcPr>
            <w:tcW w:type="dxa" w:w="1728"/>
          </w:tcPr>
          <w:p>
            <w:r>
              <w:t>FR-INV-003</w:t>
            </w:r>
          </w:p>
        </w:tc>
        <w:tc>
          <w:tcPr>
            <w:tcW w:type="dxa" w:w="1728"/>
          </w:tcPr>
          <w:p>
            <w:r>
              <w:t>Adjust stock after stocktake with reason + approval</w:t>
            </w:r>
          </w:p>
        </w:tc>
        <w:tc>
          <w:tcPr>
            <w:tcW w:type="dxa" w:w="1728"/>
          </w:tcPr>
          <w:p>
            <w:r>
              <w:t>Kiểm kho</w:t>
            </w:r>
          </w:p>
        </w:tc>
        <w:tc>
          <w:tcPr>
            <w:tcW w:type="dxa" w:w="1728"/>
          </w:tcPr>
          <w:p>
            <w:r>
              <w:t>BR-INV-003, BR-INV-005</w:t>
            </w:r>
          </w:p>
        </w:tc>
        <w:tc>
          <w:tcPr>
            <w:tcW w:type="dxa" w:w="1728"/>
          </w:tcPr>
          <w:p>
            <w:r>
              <w:t>TC-STK-002, TC-AUD-002</w:t>
            </w:r>
          </w:p>
        </w:tc>
      </w:tr>
      <w:tr>
        <w:tc>
          <w:tcPr>
            <w:tcW w:type="dxa" w:w="1728"/>
          </w:tcPr>
          <w:p>
            <w:r>
              <w:t>FR-INV-004</w:t>
            </w:r>
          </w:p>
        </w:tc>
        <w:tc>
          <w:tcPr>
            <w:tcW w:type="dxa" w:w="1728"/>
          </w:tcPr>
          <w:p>
            <w:r>
              <w:t>Write-off with reason codes and approval</w:t>
            </w:r>
          </w:p>
        </w:tc>
        <w:tc>
          <w:tcPr>
            <w:tcW w:type="dxa" w:w="1728"/>
          </w:tcPr>
          <w:p>
            <w:r>
              <w:t>Xuất hủy</w:t>
            </w:r>
          </w:p>
        </w:tc>
        <w:tc>
          <w:tcPr>
            <w:tcW w:type="dxa" w:w="1728"/>
          </w:tcPr>
          <w:p>
            <w:r>
              <w:t>BR-INV-004, BR-INV-005</w:t>
            </w:r>
          </w:p>
        </w:tc>
        <w:tc>
          <w:tcPr>
            <w:tcW w:type="dxa" w:w="1728"/>
          </w:tcPr>
          <w:p>
            <w:r>
              <w:t>TC-WO-001, TC-WO-002</w:t>
            </w:r>
          </w:p>
        </w:tc>
      </w:tr>
      <w:tr>
        <w:tc>
          <w:tcPr>
            <w:tcW w:type="dxa" w:w="1728"/>
          </w:tcPr>
          <w:p>
            <w:r>
              <w:t>FR-TRF-001</w:t>
            </w:r>
          </w:p>
        </w:tc>
        <w:tc>
          <w:tcPr>
            <w:tcW w:type="dxa" w:w="1728"/>
          </w:tcPr>
          <w:p>
            <w:r>
              <w:t>Create transfer order between branches</w:t>
            </w:r>
          </w:p>
        </w:tc>
        <w:tc>
          <w:tcPr>
            <w:tcW w:type="dxa" w:w="1728"/>
          </w:tcPr>
          <w:p>
            <w:r>
              <w:t>Chuyển hàng</w:t>
            </w:r>
          </w:p>
        </w:tc>
        <w:tc>
          <w:tcPr>
            <w:tcW w:type="dxa" w:w="1728"/>
          </w:tcPr>
          <w:p>
            <w:r>
              <w:t>BR-TRF-001</w:t>
            </w:r>
          </w:p>
        </w:tc>
        <w:tc>
          <w:tcPr>
            <w:tcW w:type="dxa" w:w="1728"/>
          </w:tcPr>
          <w:p>
            <w:r>
              <w:t>TC-TRF-001</w:t>
            </w:r>
          </w:p>
        </w:tc>
      </w:tr>
      <w:tr>
        <w:tc>
          <w:tcPr>
            <w:tcW w:type="dxa" w:w="1728"/>
          </w:tcPr>
          <w:p>
            <w:r>
              <w:t>FR-TRF-002</w:t>
            </w:r>
          </w:p>
        </w:tc>
        <w:tc>
          <w:tcPr>
            <w:tcW w:type="dxa" w:w="1728"/>
          </w:tcPr>
          <w:p>
            <w:r>
              <w:t>Dispatch transfer and decrease stock</w:t>
            </w:r>
          </w:p>
        </w:tc>
        <w:tc>
          <w:tcPr>
            <w:tcW w:type="dxa" w:w="1728"/>
          </w:tcPr>
          <w:p>
            <w:r>
              <w:t>Chuyển hàng</w:t>
            </w:r>
          </w:p>
        </w:tc>
        <w:tc>
          <w:tcPr>
            <w:tcW w:type="dxa" w:w="1728"/>
          </w:tcPr>
          <w:p>
            <w:r>
              <w:t>BR-TRF-001; DT-INV-NEG-001</w:t>
            </w:r>
          </w:p>
        </w:tc>
        <w:tc>
          <w:tcPr>
            <w:tcW w:type="dxa" w:w="1728"/>
          </w:tcPr>
          <w:p>
            <w:r>
              <w:t>TC-TRF-002, TC-INV-NEG-001</w:t>
            </w:r>
          </w:p>
        </w:tc>
      </w:tr>
      <w:tr>
        <w:tc>
          <w:tcPr>
            <w:tcW w:type="dxa" w:w="1728"/>
          </w:tcPr>
          <w:p>
            <w:r>
              <w:t>FR-TRF-003</w:t>
            </w:r>
          </w:p>
        </w:tc>
        <w:tc>
          <w:tcPr>
            <w:tcW w:type="dxa" w:w="1728"/>
          </w:tcPr>
          <w:p>
            <w:r>
              <w:t>Receive transfer and increase stock</w:t>
            </w:r>
          </w:p>
        </w:tc>
        <w:tc>
          <w:tcPr>
            <w:tcW w:type="dxa" w:w="1728"/>
          </w:tcPr>
          <w:p>
            <w:r>
              <w:t>Nhận hàng từ chi nhánh khác</w:t>
            </w:r>
          </w:p>
        </w:tc>
        <w:tc>
          <w:tcPr>
            <w:tcW w:type="dxa" w:w="1728"/>
          </w:tcPr>
          <w:p>
            <w:r>
              <w:t>BR-TRF-001</w:t>
            </w:r>
          </w:p>
        </w:tc>
        <w:tc>
          <w:tcPr>
            <w:tcW w:type="dxa" w:w="1728"/>
          </w:tcPr>
          <w:p>
            <w:r>
              <w:t>TC-TRF-003</w:t>
            </w:r>
          </w:p>
        </w:tc>
      </w:tr>
      <w:tr>
        <w:tc>
          <w:tcPr>
            <w:tcW w:type="dxa" w:w="1728"/>
          </w:tcPr>
          <w:p>
            <w:r>
              <w:t>FR-TRF-004</w:t>
            </w:r>
          </w:p>
        </w:tc>
        <w:tc>
          <w:tcPr>
            <w:tcW w:type="dxa" w:w="1728"/>
          </w:tcPr>
          <w:p>
            <w:r>
              <w:t>Handle discrepancy with reason + approval</w:t>
            </w:r>
          </w:p>
        </w:tc>
        <w:tc>
          <w:tcPr>
            <w:tcW w:type="dxa" w:w="1728"/>
          </w:tcPr>
          <w:p>
            <w:r>
              <w:t>Nhận hàng từ chi nhánh khác</w:t>
            </w:r>
          </w:p>
        </w:tc>
        <w:tc>
          <w:tcPr>
            <w:tcW w:type="dxa" w:w="1728"/>
          </w:tcPr>
          <w:p>
            <w:r>
              <w:t>BR-TRF-002, BR-TRF-003; DT-TRF-001</w:t>
            </w:r>
          </w:p>
        </w:tc>
        <w:tc>
          <w:tcPr>
            <w:tcW w:type="dxa" w:w="1728"/>
          </w:tcPr>
          <w:p>
            <w:r>
              <w:t>TC-TRF-004</w:t>
            </w:r>
          </w:p>
        </w:tc>
      </w:tr>
      <w:tr>
        <w:tc>
          <w:tcPr>
            <w:tcW w:type="dxa" w:w="1728"/>
          </w:tcPr>
          <w:p>
            <w:r>
              <w:t>FR-ADM-001</w:t>
            </w:r>
          </w:p>
        </w:tc>
        <w:tc>
          <w:tcPr>
            <w:tcW w:type="dxa" w:w="1728"/>
          </w:tcPr>
          <w:p>
            <w:r>
              <w:t>Manage user accounts and permissions</w:t>
            </w:r>
          </w:p>
        </w:tc>
        <w:tc>
          <w:tcPr>
            <w:tcW w:type="dxa" w:w="1728"/>
          </w:tcPr>
          <w:p>
            <w:r>
              <w:t>Quản lý tài khoản người dùng</w:t>
            </w:r>
          </w:p>
        </w:tc>
        <w:tc>
          <w:tcPr>
            <w:tcW w:type="dxa" w:w="1728"/>
          </w:tcPr>
          <w:p>
            <w:r>
              <w:t>(Policy) Role &amp; permissions matrix</w:t>
            </w:r>
          </w:p>
        </w:tc>
        <w:tc>
          <w:tcPr>
            <w:tcW w:type="dxa" w:w="1728"/>
          </w:tcPr>
          <w:p>
            <w:r>
              <w:t>TC-ADM-001</w:t>
            </w:r>
          </w:p>
        </w:tc>
      </w:tr>
      <w:tr>
        <w:tc>
          <w:tcPr>
            <w:tcW w:type="dxa" w:w="1728"/>
          </w:tcPr>
          <w:p>
            <w:r>
              <w:t>FR-ADM-003</w:t>
            </w:r>
          </w:p>
        </w:tc>
        <w:tc>
          <w:tcPr>
            <w:tcW w:type="dxa" w:w="1728"/>
          </w:tcPr>
          <w:p>
            <w:r>
              <w:t>Manage branches and configuration</w:t>
            </w:r>
          </w:p>
        </w:tc>
        <w:tc>
          <w:tcPr>
            <w:tcW w:type="dxa" w:w="1728"/>
          </w:tcPr>
          <w:p>
            <w:r>
              <w:t>Quản lý chi nhánh</w:t>
            </w:r>
          </w:p>
        </w:tc>
        <w:tc>
          <w:tcPr>
            <w:tcW w:type="dxa" w:w="1728"/>
          </w:tcPr>
          <w:p>
            <w:r>
              <w:t>BR-INV-001 (branch binding)</w:t>
            </w:r>
          </w:p>
        </w:tc>
        <w:tc>
          <w:tcPr>
            <w:tcW w:type="dxa" w:w="1728"/>
          </w:tcPr>
          <w:p>
            <w:r>
              <w:t>TC-ADM-002</w:t>
            </w:r>
          </w:p>
        </w:tc>
      </w:tr>
      <w:tr>
        <w:tc>
          <w:tcPr>
            <w:tcW w:type="dxa" w:w="1728"/>
          </w:tcPr>
          <w:p>
            <w:r>
              <w:t>FR-CASH-001</w:t>
            </w:r>
          </w:p>
        </w:tc>
        <w:tc>
          <w:tcPr>
            <w:tcW w:type="dxa" w:w="1728"/>
          </w:tcPr>
          <w:p>
            <w:r>
              <w:t>Cashbook entries + end-of-day reconciliation</w:t>
            </w:r>
          </w:p>
        </w:tc>
        <w:tc>
          <w:tcPr>
            <w:tcW w:type="dxa" w:w="1728"/>
          </w:tcPr>
          <w:p>
            <w:r>
              <w:t>Sổ quỹ</w:t>
            </w:r>
          </w:p>
        </w:tc>
        <w:tc>
          <w:tcPr>
            <w:tcW w:type="dxa" w:w="1728"/>
          </w:tcPr>
          <w:p>
            <w:r>
              <w:t>BR-CASH-001, BR-CASH-002; DT-CASH-001</w:t>
            </w:r>
          </w:p>
        </w:tc>
        <w:tc>
          <w:tcPr>
            <w:tcW w:type="dxa" w:w="1728"/>
          </w:tcPr>
          <w:p>
            <w:r>
              <w:t>TC-CASH-001, TC-CASH-002</w:t>
            </w:r>
          </w:p>
        </w:tc>
      </w:tr>
      <w:tr>
        <w:tc>
          <w:tcPr>
            <w:tcW w:type="dxa" w:w="1728"/>
          </w:tcPr>
          <w:p>
            <w:r>
              <w:t>FR-REP-001</w:t>
            </w:r>
          </w:p>
        </w:tc>
        <w:tc>
          <w:tcPr>
            <w:tcW w:type="dxa" w:w="1728"/>
          </w:tcPr>
          <w:p>
            <w:r>
              <w:t>Summary reporting by branch/date</w:t>
            </w:r>
          </w:p>
        </w:tc>
        <w:tc>
          <w:tcPr>
            <w:tcW w:type="dxa" w:w="1728"/>
          </w:tcPr>
          <w:p>
            <w:r>
              <w:t>Thống kê tổng quan</w:t>
            </w:r>
          </w:p>
        </w:tc>
        <w:tc>
          <w:tcPr>
            <w:tcW w:type="dxa" w:w="1728"/>
          </w:tcPr>
          <w:p>
            <w:r>
              <w:t>(N/A)</w:t>
            </w:r>
          </w:p>
        </w:tc>
        <w:tc>
          <w:tcPr>
            <w:tcW w:type="dxa" w:w="1728"/>
          </w:tcPr>
          <w:p>
            <w:r>
              <w:t>TC-REP-001</w:t>
            </w:r>
          </w:p>
        </w:tc>
      </w:tr>
    </w:tbl>
    <w:p/>
    <w:p/>
    <w:p/>
    <w:p>
      <w:pPr>
        <w:pStyle w:val="Heading2"/>
      </w:pPr>
      <w:r>
        <w:t>4) Maintenance notes</w:t>
      </w:r>
    </w:p>
    <w:p>
      <w:pPr>
        <w:pStyle w:val="ListBullet"/>
      </w:pPr>
      <w:r>
        <w:t>Add new FR rows whenever scope expands.</w:t>
      </w:r>
    </w:p>
    <w:p>
      <w:pPr>
        <w:pStyle w:val="ListBullet"/>
      </w:pPr>
      <w:r>
        <w:t>Keep BR/DT references stable; do not reuse IDs.</w:t>
      </w:r>
    </w:p>
    <w:p>
      <w:pPr>
        <w:pStyle w:val="ListBullet"/>
      </w:pPr>
      <w:r>
        <w:t>Use the UAT pack to ensure every High priority FR has at least one 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