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PRD-lite — Retail Operations Backoffice</w:t>
      </w:r>
    </w:p>
    <w:p/>
    <w:p/>
    <w:p>
      <w:pPr>
        <w:pStyle w:val="Heading2"/>
      </w:pPr>
      <w:r>
        <w:t>1) Summary</w:t>
      </w:r>
    </w:p>
    <w:p>
      <w:r>
        <w:t>Retail stores often operate with fragmented tools (spreadsheets, manual approvals, inconsistent workflows). This project defines a consistent backoffice workflow for multi-branch retail operations.</w:t>
      </w:r>
    </w:p>
    <w:p/>
    <w:p>
      <w:pPr>
        <w:pStyle w:val="Heading2"/>
      </w:pPr>
      <w:r>
        <w:t>2) Goals (what success looks like)</w:t>
      </w:r>
    </w:p>
    <w:p>
      <w:pPr>
        <w:pStyle w:val="ListBullet"/>
      </w:pPr>
      <w:r>
        <w:t>Reduce stock variance by standardizing receiving, transfer, stocktake, and write-off flows.</w:t>
      </w:r>
    </w:p>
    <w:p>
      <w:pPr>
        <w:pStyle w:val="ListBullet"/>
      </w:pPr>
      <w:r>
        <w:t>Improve traceability with role-based permissions and audit events.</w:t>
      </w:r>
    </w:p>
    <w:p>
      <w:pPr>
        <w:pStyle w:val="ListBullet"/>
      </w:pPr>
      <w:r>
        <w:t>Make reporting faster and more reliable for managers.</w:t>
      </w:r>
    </w:p>
    <w:p/>
    <w:p>
      <w:pPr>
        <w:pStyle w:val="Heading2"/>
      </w:pPr>
      <w:r>
        <w:t>3) In scope (MVP)</w:t>
      </w:r>
    </w:p>
    <w:p>
      <w:pPr>
        <w:pStyle w:val="ListBullet"/>
      </w:pPr>
      <w:r>
        <w:t>Sales (Bán hàng)</w:t>
      </w:r>
    </w:p>
    <w:p>
      <w:pPr>
        <w:pStyle w:val="ListBullet"/>
      </w:pPr>
      <w:r>
        <w:t>Purchasing/Receiving (Nhập hàng)</w:t>
      </w:r>
    </w:p>
    <w:p>
      <w:pPr>
        <w:pStyle w:val="ListBullet"/>
      </w:pPr>
      <w:r>
        <w:t>Transfers (Chuyển hàng, Nhập hàng chi nhánh khác)</w:t>
      </w:r>
    </w:p>
    <w:p>
      <w:pPr>
        <w:pStyle w:val="ListBullet"/>
      </w:pPr>
      <w:r>
        <w:t>Stocktake (Kiểm kho)</w:t>
      </w:r>
    </w:p>
    <w:p>
      <w:pPr>
        <w:pStyle w:val="ListBullet"/>
      </w:pPr>
      <w:r>
        <w:t>Write-off (Xuất hủy)</w:t>
      </w:r>
    </w:p>
    <w:p>
      <w:pPr>
        <w:pStyle w:val="ListBullet"/>
      </w:pPr>
      <w:r>
        <w:t>Promotions (Quản lý khuyến mại)</w:t>
      </w:r>
    </w:p>
    <w:p>
      <w:pPr>
        <w:pStyle w:val="ListBullet"/>
      </w:pPr>
      <w:r>
        <w:t>Master data (Quản lý hàng hóa)</w:t>
      </w:r>
    </w:p>
    <w:p>
      <w:pPr>
        <w:pStyle w:val="ListBullet"/>
      </w:pPr>
      <w:r>
        <w:t>Organization &amp; access (Quản lý chi nhánh, Quản lý nhân viên, Quản lý tài khoản)</w:t>
      </w:r>
    </w:p>
    <w:p>
      <w:pPr>
        <w:pStyle w:val="ListBullet"/>
      </w:pPr>
      <w:r>
        <w:t>Cashbook (Sổ quỹ)</w:t>
      </w:r>
    </w:p>
    <w:p>
      <w:pPr>
        <w:pStyle w:val="ListBullet"/>
      </w:pPr>
      <w:r>
        <w:t>Reporting (Thống kê tổng quan)</w:t>
      </w:r>
    </w:p>
    <w:p/>
    <w:p>
      <w:pPr>
        <w:pStyle w:val="Heading2"/>
      </w:pPr>
      <w:r>
        <w:t>4) Out of scope (for now)</w:t>
      </w:r>
    </w:p>
    <w:p>
      <w:pPr>
        <w:pStyle w:val="ListBullet"/>
      </w:pPr>
      <w:r>
        <w:t>Online ordering / e-commerce integration</w:t>
      </w:r>
    </w:p>
    <w:p>
      <w:pPr>
        <w:pStyle w:val="ListBullet"/>
      </w:pPr>
      <w:r>
        <w:t>Accounting system integration</w:t>
      </w:r>
    </w:p>
    <w:p>
      <w:pPr>
        <w:pStyle w:val="ListBullet"/>
      </w:pPr>
      <w:r>
        <w:t>Advanced forecasting / ML</w:t>
      </w:r>
    </w:p>
    <w:p/>
    <w:p>
      <w:pPr>
        <w:pStyle w:val="Heading2"/>
      </w:pPr>
      <w:r>
        <w:t>5) Primary users</w:t>
      </w:r>
    </w:p>
    <w:p>
      <w:pPr>
        <w:pStyle w:val="ListBullet"/>
      </w:pPr>
      <w:r>
        <w:t>Cashier</w:t>
      </w:r>
    </w:p>
    <w:p>
      <w:pPr>
        <w:pStyle w:val="ListBullet"/>
      </w:pPr>
      <w:r>
        <w:t>Inventory staff</w:t>
      </w:r>
    </w:p>
    <w:p>
      <w:pPr>
        <w:pStyle w:val="ListBullet"/>
      </w:pPr>
      <w:r>
        <w:t>Warehouse staff</w:t>
      </w:r>
    </w:p>
    <w:p>
      <w:pPr>
        <w:pStyle w:val="ListBullet"/>
      </w:pPr>
      <w:r>
        <w:t>Branch manager</w:t>
      </w:r>
    </w:p>
    <w:p>
      <w:pPr>
        <w:pStyle w:val="ListBullet"/>
      </w:pPr>
      <w:r>
        <w:t>System admin</w:t>
      </w:r>
    </w:p>
    <w:p/>
    <w:p>
      <w:pPr>
        <w:pStyle w:val="Heading2"/>
      </w:pPr>
      <w:r>
        <w:t>6) Key assumptions</w:t>
      </w:r>
    </w:p>
    <w:p>
      <w:pPr>
        <w:pStyle w:val="ListBullet"/>
      </w:pPr>
      <w:r>
        <w:t>Each transaction is tied to a branch.</w:t>
      </w:r>
    </w:p>
    <w:p>
      <w:pPr>
        <w:pStyle w:val="ListBullet"/>
      </w:pPr>
      <w:r>
        <w:t>All stock movements are tracked with reason codes.</w:t>
      </w:r>
    </w:p>
    <w:p>
      <w:pPr>
        <w:pStyle w:val="ListBullet"/>
      </w:pPr>
      <w:r>
        <w:t>Permissions restrict sensitive actions (price override, write-off approval, adjustments).</w:t>
      </w:r>
    </w:p>
    <w:p/>
    <w:p>
      <w:pPr>
        <w:pStyle w:val="Heading2"/>
      </w:pPr>
      <w:r>
        <w:t>7) Non-functional requirements (starter set)</w:t>
      </w:r>
    </w:p>
    <w:p>
      <w:pPr>
        <w:pStyle w:val="ListBullet"/>
      </w:pPr>
      <w:r>
        <w:t>Auditability: every create/update/cancel action logs who/when/what.</w:t>
      </w:r>
    </w:p>
    <w:p>
      <w:pPr>
        <w:pStyle w:val="ListBullet"/>
      </w:pPr>
      <w:r>
        <w:t>Security: role-based access control, least privilege.</w:t>
      </w:r>
    </w:p>
    <w:p>
      <w:pPr>
        <w:pStyle w:val="ListBullet"/>
      </w:pPr>
      <w:r>
        <w:t>Performance: common screens respond quickly under normal store load.</w:t>
      </w:r>
    </w:p>
    <w:p>
      <w:pPr>
        <w:pStyle w:val="ListBullet"/>
      </w:pPr>
      <w:r>
        <w:t>Usability: workflows are optimized for repetitive daily operations.</w:t>
      </w:r>
    </w:p>
    <w:p/>
    <w:p>
      <w:pPr>
        <w:pStyle w:val="Heading2"/>
      </w:pPr>
      <w:r>
        <w:t>8) Key scenarios to validate</w:t>
      </w:r>
    </w:p>
    <w:p>
      <w:pPr>
        <w:pStyle w:val="ListNumber"/>
      </w:pPr>
      <w:r>
        <w:t>Receive goods → update stock → manager review</w:t>
      </w:r>
    </w:p>
    <w:p>
      <w:pPr>
        <w:pStyle w:val="ListNumber"/>
      </w:pPr>
      <w:r>
        <w:t>Transfer goods between branches → receiving confirmation</w:t>
      </w:r>
    </w:p>
    <w:p>
      <w:pPr>
        <w:pStyle w:val="ListNumber"/>
      </w:pPr>
      <w:r>
        <w:t>Promotion setup → sale applies correct discount rules</w:t>
      </w:r>
    </w:p>
    <w:p>
      <w:pPr>
        <w:pStyle w:val="ListNumber"/>
      </w:pPr>
      <w:r>
        <w:t>Stocktake → variance reconciliation → adjustments logged</w:t>
      </w:r>
    </w:p>
    <w:p/>
    <w:p>
      <w:pPr>
        <w:pStyle w:val="Heading2"/>
      </w:pPr>
      <w:r>
        <w:t>9) Traceability (recommended)</w:t>
      </w:r>
    </w:p>
    <w:p>
      <w:r>
        <w:t>Link:</w:t>
      </w:r>
    </w:p>
    <w:p>
      <w:pPr>
        <w:pStyle w:val="ListBullet"/>
      </w:pPr>
      <w:r>
        <w:t>UC IDs (diagrams) → user stories → acceptance criteria → test cases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