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Product Requirements Document (PRD) — SAP ERP (Mock) BA Case Study (O2C)</w:t>
      </w:r>
    </w:p>
    <w:p/>
    <w:p/>
    <w:p>
      <w:r>
        <w:t>Product / Module: Mock SAP ERP — Order-to-Cash (O2C)</w:t>
      </w:r>
    </w:p>
    <w:p>
      <w:r>
        <w:t>Example reference platform: SAP S/4HANA (SD + FI-AR + FSCM Credit Management)</w:t>
      </w:r>
    </w:p>
    <w:p>
      <w:r>
        <w:t>Simulation note: Portfolio mock; terminology references S/4HANA to be concrete; no proprietary SAP content</w:t>
      </w:r>
    </w:p>
    <w:p>
      <w:r>
        <w:t>Version: 0.1 (English-first)</w:t>
      </w:r>
    </w:p>
    <w:p>
      <w:r>
        <w:t>Date: 2026-01-19</w:t>
      </w:r>
    </w:p>
    <w:p/>
    <w:p/>
    <w:p>
      <w:pPr>
        <w:pStyle w:val="Heading2"/>
      </w:pPr>
      <w:r>
        <w:t>1) Problem Statement</w:t>
      </w:r>
    </w:p>
    <w:p>
      <w:r>
        <w:t>Mid-size companies running O2C often suffer from inconsistent pricing overrides, weak credit control enforcement, and limited auditability. These gaps increase revenue leakage, disputes, and compliance risk.</w:t>
      </w:r>
    </w:p>
    <w:p/>
    <w:p/>
    <w:p>
      <w:pPr>
        <w:pStyle w:val="Heading2"/>
      </w:pPr>
      <w:r>
        <w:t>2) Goals &amp; Success Metrics</w:t>
      </w:r>
    </w:p>
    <w:p>
      <w:pPr>
        <w:pStyle w:val="Heading3"/>
      </w:pPr>
      <w:r>
        <w:t>2.1 Goals</w:t>
      </w:r>
    </w:p>
    <w:p>
      <w:pPr>
        <w:pStyle w:val="ListBullet"/>
      </w:pPr>
      <w:r>
        <w:t>Standardize Sales Order creation and pricing determination.</w:t>
      </w:r>
    </w:p>
    <w:p>
      <w:pPr>
        <w:pStyle w:val="ListBullet"/>
      </w:pPr>
      <w:r>
        <w:t>Enforce pricing override governance (reason + approval).</w:t>
      </w:r>
    </w:p>
    <w:p>
      <w:pPr>
        <w:pStyle w:val="ListBullet"/>
      </w:pPr>
      <w:r>
        <w:t>Enforce credit control (block/release) with proper segregation of duties.</w:t>
      </w:r>
    </w:p>
    <w:p>
      <w:pPr>
        <w:pStyle w:val="ListBullet"/>
      </w:pPr>
      <w:r>
        <w:t>Ensure auditability for critical business actions.</w:t>
      </w:r>
    </w:p>
    <w:p/>
    <w:p>
      <w:pPr>
        <w:pStyle w:val="Heading3"/>
      </w:pPr>
      <w:r>
        <w:t>2.2 Success metrics (examples)</w:t>
      </w:r>
    </w:p>
    <w:p>
      <w:pPr>
        <w:pStyle w:val="ListBullet"/>
      </w:pPr>
      <w:r>
        <w:t>Reduction in unauthorized pricing overrides.</w:t>
      </w:r>
    </w:p>
    <w:p>
      <w:pPr>
        <w:pStyle w:val="ListBullet"/>
      </w:pPr>
      <w:r>
        <w:t>Reduction in credit-related bad debt incidents.</w:t>
      </w:r>
    </w:p>
    <w:p>
      <w:pPr>
        <w:pStyle w:val="ListBullet"/>
      </w:pPr>
      <w:r>
        <w:t>Audit findings reduced for O2C controls.</w:t>
      </w:r>
    </w:p>
    <w:p>
      <w:pPr>
        <w:pStyle w:val="ListBullet"/>
      </w:pPr>
      <w:r>
        <w:t>Faster approval cycle time for overrides.</w:t>
      </w:r>
    </w:p>
    <w:p/>
    <w:p/>
    <w:p>
      <w:pPr>
        <w:pStyle w:val="Heading2"/>
      </w:pPr>
      <w:r>
        <w:t>3) Scope</w:t>
      </w:r>
    </w:p>
    <w:p>
      <w:pPr>
        <w:pStyle w:val="Heading3"/>
      </w:pPr>
      <w:r>
        <w:t>3.1 In scope</w:t>
      </w:r>
    </w:p>
    <w:p>
      <w:pPr>
        <w:pStyle w:val="ListBullet"/>
      </w:pPr>
      <w:r>
        <w:t>Sales Order creation (baseline)</w:t>
      </w:r>
    </w:p>
    <w:p>
      <w:pPr>
        <w:pStyle w:val="ListBullet"/>
      </w:pPr>
      <w:r>
        <w:t>Pricing override request + approval</w:t>
      </w:r>
    </w:p>
    <w:p>
      <w:pPr>
        <w:pStyle w:val="ListBullet"/>
      </w:pPr>
      <w:r>
        <w:t>Credit check, credit block and release</w:t>
      </w:r>
    </w:p>
    <w:p>
      <w:pPr>
        <w:pStyle w:val="ListBullet"/>
      </w:pPr>
      <w:r>
        <w:t>Billing: invoice creation and credit memo controls</w:t>
      </w:r>
    </w:p>
    <w:p>
      <w:pPr>
        <w:pStyle w:val="ListBullet"/>
      </w:pPr>
      <w:r>
        <w:t>RBAC and SoD controls</w:t>
      </w:r>
    </w:p>
    <w:p>
      <w:pPr>
        <w:pStyle w:val="ListBullet"/>
      </w:pPr>
      <w:r>
        <w:t>Audit logging and evidence capture</w:t>
      </w:r>
    </w:p>
    <w:p/>
    <w:p>
      <w:pPr>
        <w:pStyle w:val="Heading3"/>
      </w:pPr>
      <w:r>
        <w:t>3.2 Out of scope</w:t>
      </w:r>
    </w:p>
    <w:p>
      <w:pPr>
        <w:pStyle w:val="ListBullet"/>
      </w:pPr>
      <w:r>
        <w:t>Full FI/CO accounting postings and reconciliation</w:t>
      </w:r>
    </w:p>
    <w:p>
      <w:pPr>
        <w:pStyle w:val="ListBullet"/>
      </w:pPr>
      <w:r>
        <w:t>EDI/IDoc, external tax engines, and downstream integrations</w:t>
      </w:r>
    </w:p>
    <w:p>
      <w:pPr>
        <w:pStyle w:val="ListBullet"/>
      </w:pPr>
      <w:r>
        <w:t>Warehouse execution details</w:t>
      </w:r>
    </w:p>
    <w:p/>
    <w:p/>
    <w:p>
      <w:pPr>
        <w:pStyle w:val="Heading2"/>
      </w:pPr>
      <w:r>
        <w:t>4) Users &amp; Personas (high-level)</w:t>
      </w:r>
    </w:p>
    <w:p>
      <w:pPr>
        <w:pStyle w:val="ListBullet"/>
      </w:pPr>
      <w:r>
        <w:t>**Sales Rep:** creates orders; cannot override price beyond tolerance.</w:t>
      </w:r>
    </w:p>
    <w:p>
      <w:pPr>
        <w:pStyle w:val="ListBullet"/>
      </w:pPr>
      <w:r>
        <w:t>**Sales Manager:** approves pricing overrides.</w:t>
      </w:r>
    </w:p>
    <w:p>
      <w:pPr>
        <w:pStyle w:val="ListBullet"/>
      </w:pPr>
      <w:r>
        <w:t>**Credit Analyst:** reviews and releases credit blocks.</w:t>
      </w:r>
    </w:p>
    <w:p>
      <w:pPr>
        <w:pStyle w:val="ListBullet"/>
      </w:pPr>
      <w:r>
        <w:t>**Billing Clerk:** creates invoices and credit memos.</w:t>
      </w:r>
    </w:p>
    <w:p>
      <w:pPr>
        <w:pStyle w:val="ListBullet"/>
      </w:pPr>
      <w:r>
        <w:t>**Auditor:** read-only access to documents and logs.</w:t>
      </w:r>
    </w:p>
    <w:p/>
    <w:p/>
    <w:p>
      <w:pPr>
        <w:pStyle w:val="Heading2"/>
      </w:pPr>
      <w:r>
        <w:t>5) Key Use Scenarios</w:t>
      </w:r>
    </w:p>
    <w:p>
      <w:pPr>
        <w:pStyle w:val="ListBullet"/>
      </w:pPr>
      <w:r>
        <w:t>Create Sales Order with automatic pricing.</w:t>
      </w:r>
    </w:p>
    <w:p>
      <w:pPr>
        <w:pStyle w:val="ListBullet"/>
      </w:pPr>
      <w:r>
        <w:t>Request pricing override with reason; manager approves.</w:t>
      </w:r>
    </w:p>
    <w:p>
      <w:pPr>
        <w:pStyle w:val="ListBullet"/>
      </w:pPr>
      <w:r>
        <w:t>Credit check blocks order; credit analyst releases after review.</w:t>
      </w:r>
    </w:p>
    <w:p>
      <w:pPr>
        <w:pStyle w:val="ListBullet"/>
      </w:pPr>
      <w:r>
        <w:t>Billing creates invoice after prerequisites.</w:t>
      </w:r>
    </w:p>
    <w:p>
      <w:pPr>
        <w:pStyle w:val="ListBullet"/>
      </w:pPr>
      <w:r>
        <w:t>Create credit memo with reason (and approval if configured).</w:t>
      </w:r>
    </w:p>
    <w:p/>
    <w:p/>
    <w:p>
      <w:pPr>
        <w:pStyle w:val="Heading2"/>
      </w:pPr>
      <w:r>
        <w:t>6) High-level Requirements (PRD view)</w:t>
      </w:r>
    </w:p>
    <w:p>
      <w:pPr>
        <w:pStyle w:val="Heading3"/>
      </w:pPr>
      <w:r>
        <w:t>6.1 Functional overview</w:t>
      </w:r>
    </w:p>
    <w:p>
      <w:pPr>
        <w:pStyle w:val="ListBullet"/>
      </w:pPr>
      <w:r>
        <w:t>System shall support Sales Order creation with pricing conditions.</w:t>
      </w:r>
    </w:p>
    <w:p>
      <w:pPr>
        <w:pStyle w:val="ListBullet"/>
      </w:pPr>
      <w:r>
        <w:t>System shall require reason + approval for out-of-tolerance pricing overrides.</w:t>
      </w:r>
    </w:p>
    <w:p>
      <w:pPr>
        <w:pStyle w:val="ListBullet"/>
      </w:pPr>
      <w:r>
        <w:t>System shall block processing when customer exposure exceeds credit limit.</w:t>
      </w:r>
    </w:p>
    <w:p>
      <w:pPr>
        <w:pStyle w:val="ListBullet"/>
      </w:pPr>
      <w:r>
        <w:t>System shall enforce SoD: Sales cannot release credit block.</w:t>
      </w:r>
    </w:p>
    <w:p>
      <w:pPr>
        <w:pStyle w:val="ListBullet"/>
      </w:pPr>
      <w:r>
        <w:t>System shall produce an audit trail for critical actions.</w:t>
      </w:r>
    </w:p>
    <w:p/>
    <w:p>
      <w:pPr>
        <w:pStyle w:val="Heading3"/>
      </w:pPr>
      <w:r>
        <w:t>6.2 Non-functional overview</w:t>
      </w:r>
    </w:p>
    <w:p>
      <w:pPr>
        <w:pStyle w:val="ListBullet"/>
      </w:pPr>
      <w:r>
        <w:t>Security: RBAC, least privilege, SoD.</w:t>
      </w:r>
    </w:p>
    <w:p>
      <w:pPr>
        <w:pStyle w:val="ListBullet"/>
      </w:pPr>
      <w:r>
        <w:t>Auditability: immutable logs for critical actions.</w:t>
      </w:r>
    </w:p>
    <w:p>
      <w:pPr>
        <w:pStyle w:val="ListBullet"/>
      </w:pPr>
      <w:r>
        <w:t>Usability: clear error messages and actionable statuses.</w:t>
      </w:r>
    </w:p>
    <w:p/>
    <w:p/>
    <w:p>
      <w:pPr>
        <w:pStyle w:val="Heading2"/>
      </w:pPr>
      <w:r>
        <w:t>7) Acceptance Criteria (at product level)</w:t>
      </w:r>
    </w:p>
    <w:p>
      <w:pPr>
        <w:pStyle w:val="ListBullet"/>
      </w:pPr>
      <w:r>
        <w:t>Pricing override cannot be completed without reason and approval.</w:t>
      </w:r>
    </w:p>
    <w:p>
      <w:pPr>
        <w:pStyle w:val="ListBullet"/>
      </w:pPr>
      <w:r>
        <w:t>Credit block triggers correctly when limit exceeded.</w:t>
      </w:r>
    </w:p>
    <w:p>
      <w:pPr>
        <w:pStyle w:val="ListBullet"/>
      </w:pPr>
      <w:r>
        <w:t>Only authorized role can release credit block.</w:t>
      </w:r>
    </w:p>
    <w:p>
      <w:pPr>
        <w:pStyle w:val="ListBullet"/>
      </w:pPr>
      <w:r>
        <w:t>Billing is prevented when prerequisites are not met.</w:t>
      </w:r>
    </w:p>
    <w:p>
      <w:pPr>
        <w:pStyle w:val="ListBullet"/>
      </w:pPr>
      <w:r>
        <w:t>Audit log captures who/when/what and approval references.</w:t>
      </w:r>
    </w:p>
    <w:p/>
    <w:p/>
    <w:p>
      <w:pPr>
        <w:pStyle w:val="Heading2"/>
      </w:pPr>
      <w:r>
        <w:t>8) Dependencies &amp; Assumptions</w:t>
      </w:r>
    </w:p>
    <w:p>
      <w:pPr>
        <w:pStyle w:val="ListBullet"/>
      </w:pPr>
      <w:r>
        <w:t>Roles and authorizations are provisioned for UAT.</w:t>
      </w:r>
    </w:p>
    <w:p>
      <w:pPr>
        <w:pStyle w:val="ListBullet"/>
      </w:pPr>
      <w:r>
        <w:t>Test data exists (customers, materials, credit exposures).</w:t>
      </w:r>
    </w:p>
    <w:p>
      <w:pPr>
        <w:pStyle w:val="ListBullet"/>
      </w:pPr>
      <w:r>
        <w:t>Approval workflow engine is available (simulated).</w:t>
      </w:r>
    </w:p>
    <w:p/>
    <w:p/>
    <w:p>
      <w:pPr>
        <w:pStyle w:val="Heading2"/>
      </w:pPr>
      <w:r>
        <w:t>9) Risks</w:t>
      </w:r>
    </w:p>
    <w:p>
      <w:pPr>
        <w:pStyle w:val="ListBullet"/>
      </w:pPr>
      <w:r>
        <w:t>Over-customization increases long-term maintenance risk.</w:t>
      </w:r>
    </w:p>
    <w:p>
      <w:pPr>
        <w:pStyle w:val="ListBullet"/>
      </w:pPr>
      <w:r>
        <w:t>Poor role design can break SoD controls.</w:t>
      </w:r>
    </w:p>
    <w:p>
      <w:pPr>
        <w:pStyle w:val="ListBullet"/>
      </w:pPr>
      <w:r>
        <w:t>Missing evidence capture weakens audit readiness.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