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UAT Test Summary Report &amp; Sign-off (IEEE 829) — SAP ERP (Mock) BA Case Study (O2C)</w:t>
      </w:r>
    </w:p>
    <w:p/>
    <w:p/>
    <w:p>
      <w:r>
        <w:t>Standard: IEEE 829 (Test Summary Report + Sign-off)</w:t>
      </w:r>
    </w:p>
    <w:p>
      <w:r>
        <w:t>Project: SAP ERP (Mock) BA Case Study — Order-to-Cash (O2C)</w:t>
      </w:r>
    </w:p>
    <w:p>
      <w:r>
        <w:t>Target system: Mock SAP ERP (example reference: SAP S/4HANA SD + FI-AR + FSCM Credit Management)</w:t>
      </w:r>
    </w:p>
    <w:p>
      <w:r>
        <w:t>Version: 0.1</w:t>
      </w:r>
    </w:p>
    <w:p>
      <w:r>
        <w:t>Date: 2026-01-19</w:t>
      </w:r>
    </w:p>
    <w:p/>
    <w:p/>
    <w:p>
      <w:pPr>
        <w:pStyle w:val="Heading2"/>
      </w:pPr>
      <w:r>
        <w:t>1. Test Summary Report Identifier</w:t>
      </w:r>
    </w:p>
    <w:p>
      <w:pPr>
        <w:pStyle w:val="ListBullet"/>
      </w:pPr>
      <w:r>
        <w:t>**Document ID:** SAP-ERP-UAT-TSR-IEEE829-001</w:t>
      </w:r>
    </w:p>
    <w:p>
      <w:pPr>
        <w:pStyle w:val="ListBullet"/>
      </w:pPr>
      <w:r>
        <w:t>**Related documents:**</w:t>
      </w:r>
    </w:p>
    <w:p>
      <w:pPr>
        <w:pStyle w:val="ListBullet"/>
      </w:pPr>
      <w:r>
        <w:t>UAT Test Cases: `SAP_ERP_UAT_Test_Cases` (UAT execution reference)</w:t>
      </w:r>
    </w:p>
    <w:p>
      <w:pPr>
        <w:pStyle w:val="ListBullet"/>
      </w:pPr>
      <w:r>
        <w:t>RTM: `SAP_ERP_RTM` (traceability reference)</w:t>
      </w:r>
    </w:p>
    <w:p/>
    <w:p/>
    <w:p>
      <w:pPr>
        <w:pStyle w:val="Heading2"/>
      </w:pPr>
      <w:r>
        <w:t>2. Summary</w:t>
      </w:r>
    </w:p>
    <w:p>
      <w:pPr>
        <w:pStyle w:val="Heading3"/>
      </w:pPr>
      <w:r>
        <w:t>2.1 Test Items</w:t>
      </w:r>
    </w:p>
    <w:p>
      <w:r>
        <w:t>In-scope (O2C):</w:t>
      </w:r>
    </w:p>
    <w:p>
      <w:pPr>
        <w:pStyle w:val="ListBullet"/>
      </w:pPr>
      <w:r>
        <w:t>Sales Order creation</w:t>
      </w:r>
    </w:p>
    <w:p>
      <w:pPr>
        <w:pStyle w:val="ListBullet"/>
      </w:pPr>
      <w:r>
        <w:t>Pricing override controls (reason + approval)</w:t>
      </w:r>
    </w:p>
    <w:p>
      <w:pPr>
        <w:pStyle w:val="ListBullet"/>
      </w:pPr>
      <w:r>
        <w:t>Credit check / credit block and release</w:t>
      </w:r>
    </w:p>
    <w:p>
      <w:pPr>
        <w:pStyle w:val="ListBullet"/>
      </w:pPr>
      <w:r>
        <w:t>Billing: invoice and credit memo controls</w:t>
      </w:r>
    </w:p>
    <w:p>
      <w:pPr>
        <w:pStyle w:val="ListBullet"/>
      </w:pPr>
      <w:r>
        <w:t>Audit logging for critical actions</w:t>
      </w:r>
    </w:p>
    <w:p>
      <w:pPr>
        <w:pStyle w:val="ListBullet"/>
      </w:pPr>
      <w:r>
        <w:t>RBAC / Segregation of Duties (SoD)</w:t>
      </w:r>
    </w:p>
    <w:p/>
    <w:p>
      <w:r>
        <w:t>Out-of-scope:</w:t>
      </w:r>
    </w:p>
    <w:p>
      <w:pPr>
        <w:pStyle w:val="ListBullet"/>
      </w:pPr>
      <w:r>
        <w:t>Full FI/CO postings details and reconciliations</w:t>
      </w:r>
    </w:p>
    <w:p>
      <w:pPr>
        <w:pStyle w:val="ListBullet"/>
      </w:pPr>
      <w:r>
        <w:t>EDI/IDoc integrations</w:t>
      </w:r>
    </w:p>
    <w:p>
      <w:pPr>
        <w:pStyle w:val="ListBullet"/>
      </w:pPr>
      <w:r>
        <w:t>Tax engine integrations</w:t>
      </w:r>
    </w:p>
    <w:p/>
    <w:p>
      <w:pPr>
        <w:pStyle w:val="Heading3"/>
      </w:pPr>
      <w:r>
        <w:t>2.2 Variances</w:t>
      </w:r>
    </w:p>
    <w:p>
      <w:pPr>
        <w:pStyle w:val="ListBullet"/>
      </w:pPr>
      <w:r>
        <w:t>**Planned vs executed:** (fill in)</w:t>
      </w:r>
    </w:p>
    <w:p>
      <w:pPr>
        <w:pStyle w:val="ListBullet"/>
      </w:pPr>
      <w:r>
        <w:t>**Scope variances:** (fill in)</w:t>
      </w:r>
    </w:p>
    <w:p>
      <w:pPr>
        <w:pStyle w:val="ListBullet"/>
      </w:pPr>
      <w:r>
        <w:t>**Environment variances:** (fill in)</w:t>
      </w:r>
    </w:p>
    <w:p/>
    <w:p>
      <w:pPr>
        <w:pStyle w:val="Heading3"/>
      </w:pPr>
      <w:r>
        <w:t>2.3 Comprehensive Assessment</w:t>
      </w:r>
    </w:p>
    <w:p>
      <w:r>
        <w:t>Entry criteria (expected):</w:t>
      </w:r>
    </w:p>
    <w:p>
      <w:pPr>
        <w:pStyle w:val="ListBullet"/>
      </w:pPr>
      <w:r>
        <w:t>UAT environment available</w:t>
      </w:r>
    </w:p>
    <w:p>
      <w:pPr>
        <w:pStyle w:val="ListBullet"/>
      </w:pPr>
      <w:r>
        <w:t>Test data prepared (customers/materials/credit exposure)</w:t>
      </w:r>
    </w:p>
    <w:p>
      <w:pPr>
        <w:pStyle w:val="ListBullet"/>
      </w:pPr>
      <w:r>
        <w:t>Roles provisioned (Sales Rep, Sales Manager, Credit Analyst, Billing Clerk, Auditor)</w:t>
      </w:r>
    </w:p>
    <w:p/>
    <w:p>
      <w:r>
        <w:t>Exit criteria (expected):</w:t>
      </w:r>
    </w:p>
    <w:p>
      <w:pPr>
        <w:pStyle w:val="ListBullet"/>
      </w:pPr>
      <w:r>
        <w:t>All critical test cases executed</w:t>
      </w:r>
    </w:p>
    <w:p>
      <w:pPr>
        <w:pStyle w:val="ListBullet"/>
      </w:pPr>
      <w:r>
        <w:t>No open Critical/High defects for go-live in scope</w:t>
      </w:r>
    </w:p>
    <w:p>
      <w:pPr>
        <w:pStyle w:val="ListBullet"/>
      </w:pPr>
      <w:r>
        <w:t>Sign-off obtained from Business Owner and key stakeholders</w:t>
      </w:r>
    </w:p>
    <w:p/>
    <w:p>
      <w:r>
        <w:t>Overall result:</w:t>
      </w:r>
    </w:p>
    <w:p>
      <w:pPr>
        <w:pStyle w:val="ListBullet"/>
      </w:pPr>
      <w:r>
        <w:t>[ ] Pass</w:t>
      </w:r>
    </w:p>
    <w:p>
      <w:pPr>
        <w:pStyle w:val="ListBullet"/>
      </w:pPr>
      <w:r>
        <w:t>[ ] Conditional Pass</w:t>
      </w:r>
    </w:p>
    <w:p>
      <w:pPr>
        <w:pStyle w:val="ListBullet"/>
      </w:pPr>
      <w:r>
        <w:t>[ ] Fail</w:t>
      </w:r>
    </w:p>
    <w:p/>
    <w:p>
      <w:pPr>
        <w:pStyle w:val="Heading3"/>
      </w:pPr>
      <w:r>
        <w:t>2.4 Summary of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Coverage summary</w:t>
            </w:r>
          </w:p>
        </w:tc>
        <w:tc>
          <w:tcPr>
            <w:tcW w:type="dxa" w:w="2160"/>
          </w:tcPr>
          <w:p>
            <w:r>
              <w:t>Result (Pass/Cond/Fail)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Sales Order</w:t>
            </w:r>
          </w:p>
        </w:tc>
        <w:tc>
          <w:tcPr>
            <w:tcW w:type="dxa" w:w="2160"/>
          </w:tcPr>
          <w:p>
            <w:r>
              <w:t>Core create order path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Pricing override</w:t>
            </w:r>
          </w:p>
        </w:tc>
        <w:tc>
          <w:tcPr>
            <w:tcW w:type="dxa" w:w="2160"/>
          </w:tcPr>
          <w:p>
            <w:r>
              <w:t>Reason + approval + audit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Credit control</w:t>
            </w:r>
          </w:p>
        </w:tc>
        <w:tc>
          <w:tcPr>
            <w:tcW w:type="dxa" w:w="2160"/>
          </w:tcPr>
          <w:p>
            <w:r>
              <w:t>Block + release + SoD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Billing</w:t>
            </w:r>
          </w:p>
        </w:tc>
        <w:tc>
          <w:tcPr>
            <w:tcW w:type="dxa" w:w="2160"/>
          </w:tcPr>
          <w:p>
            <w:r>
              <w:t>Invoice + credit memo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Security &amp; audit</w:t>
            </w:r>
          </w:p>
        </w:tc>
        <w:tc>
          <w:tcPr>
            <w:tcW w:type="dxa" w:w="2160"/>
          </w:tcPr>
          <w:p>
            <w:r>
              <w:t>RBAC + audit logging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/>
    <w:p>
      <w:pPr>
        <w:pStyle w:val="Heading3"/>
      </w:pPr>
      <w:r>
        <w:t>2.5 Evaluation</w:t>
      </w:r>
    </w:p>
    <w:p>
      <w:pPr>
        <w:pStyle w:val="ListBullet"/>
      </w:pPr>
      <w:r>
        <w:t>**Key risks observed:** (fill in)</w:t>
      </w:r>
    </w:p>
    <w:p>
      <w:pPr>
        <w:pStyle w:val="ListBullet"/>
      </w:pPr>
      <w:r>
        <w:t>**Business impact:** (fill in)</w:t>
      </w:r>
    </w:p>
    <w:p>
      <w:pPr>
        <w:pStyle w:val="ListBullet"/>
      </w:pPr>
      <w:r>
        <w:t>**Recommendation:** (fill in)</w:t>
      </w:r>
    </w:p>
    <w:p/>
    <w:p>
      <w:pPr>
        <w:pStyle w:val="Heading3"/>
      </w:pPr>
      <w:r>
        <w:t>2.6 Summary of Activities</w:t>
      </w:r>
    </w:p>
    <w:p>
      <w:pPr>
        <w:pStyle w:val="ListBullet"/>
      </w:pPr>
      <w:r>
        <w:t>UAT execution window: (dates)</w:t>
      </w:r>
    </w:p>
    <w:p>
      <w:pPr>
        <w:pStyle w:val="ListBullet"/>
      </w:pPr>
      <w:r>
        <w:t>Workshops / triage sessions: (dates)</w:t>
      </w:r>
    </w:p>
    <w:p>
      <w:pPr>
        <w:pStyle w:val="ListBullet"/>
      </w:pPr>
      <w:r>
        <w:t>Defect review meetings: (dates)</w:t>
      </w:r>
    </w:p>
    <w:p/>
    <w:p>
      <w:pPr>
        <w:pStyle w:val="Heading3"/>
      </w:pPr>
      <w:r>
        <w:t>2.7 Summary of Anomalies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Defect ID</w:t>
            </w:r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Severity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Workaround</w:t>
            </w:r>
          </w:p>
        </w:tc>
        <w:tc>
          <w:tcPr>
            <w:tcW w:type="dxa" w:w="1440"/>
          </w:tcPr>
          <w:p>
            <w:r>
              <w:t>Owner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/>
    <w:p/>
    <w:p>
      <w:pPr>
        <w:pStyle w:val="Heading2"/>
      </w:pPr>
      <w:r>
        <w:t>3. Testing and Deliverables</w:t>
      </w:r>
    </w:p>
    <w:p>
      <w:pPr>
        <w:pStyle w:val="Heading3"/>
      </w:pPr>
      <w:r>
        <w:t>3.1 Evidence Checklist</w:t>
      </w:r>
    </w:p>
    <w:p>
      <w:pPr>
        <w:pStyle w:val="ListBullet"/>
      </w:pPr>
      <w:r>
        <w:t>[ ] Screenshots attached per test case</w:t>
      </w:r>
    </w:p>
    <w:p>
      <w:pPr>
        <w:pStyle w:val="ListBullet"/>
      </w:pPr>
      <w:r>
        <w:t>[ ] Audit log extracts captured for critical controls</w:t>
      </w:r>
    </w:p>
    <w:p>
      <w:pPr>
        <w:pStyle w:val="ListBullet"/>
      </w:pPr>
      <w:r>
        <w:t>[ ] Role-based access evidence (authorization failures)</w:t>
      </w:r>
    </w:p>
    <w:p>
      <w:pPr>
        <w:pStyle w:val="ListBullet"/>
      </w:pPr>
      <w:r>
        <w:t>[ ] Traceability checked against RTM</w:t>
      </w:r>
    </w:p>
    <w:p/>
    <w:p>
      <w:pPr>
        <w:pStyle w:val="Heading3"/>
      </w:pPr>
      <w:r>
        <w:t>3.2 Traceability (Reference)</w:t>
      </w:r>
    </w:p>
    <w:p>
      <w:r>
        <w:t>This UAT summary is traceable to requirements via RTM:</w:t>
      </w:r>
    </w:p>
    <w:p>
      <w:pPr>
        <w:pStyle w:val="ListBullet"/>
      </w:pPr>
      <w:r>
        <w:t>See `SAP_ERP_RTM` table mapping FRs ↔ BR/DT ↔ UAT TCs.</w:t>
      </w:r>
    </w:p>
    <w:p/>
    <w:p/>
    <w:p>
      <w:pPr>
        <w:pStyle w:val="Heading2"/>
      </w:pPr>
      <w:r>
        <w:t>4. Sign-off</w:t>
      </w:r>
    </w:p>
    <w:p>
      <w:r>
        <w:t>Business Owner / Sponsor</w:t>
      </w:r>
    </w:p>
    <w:p>
      <w:pPr>
        <w:pStyle w:val="ListBullet"/>
      </w:pPr>
      <w:r>
        <w:t>Name:</w:t>
      </w:r>
    </w:p>
    <w:p>
      <w:pPr>
        <w:pStyle w:val="ListBullet"/>
      </w:pPr>
      <w:r>
        <w:t>Role:</w:t>
      </w:r>
    </w:p>
    <w:p>
      <w:pPr>
        <w:pStyle w:val="ListBullet"/>
      </w:pPr>
      <w:r>
        <w:t>Signature:</w:t>
      </w:r>
    </w:p>
    <w:p>
      <w:pPr>
        <w:pStyle w:val="ListBullet"/>
      </w:pPr>
      <w:r>
        <w:t>Date:</w:t>
      </w:r>
    </w:p>
    <w:p/>
    <w:p>
      <w:r>
        <w:t>Product Owner / Process Owner</w:t>
      </w:r>
    </w:p>
    <w:p>
      <w:pPr>
        <w:pStyle w:val="ListBullet"/>
      </w:pPr>
      <w:r>
        <w:t>Name:</w:t>
      </w:r>
    </w:p>
    <w:p>
      <w:pPr>
        <w:pStyle w:val="ListBullet"/>
      </w:pPr>
      <w:r>
        <w:t>Role:</w:t>
      </w:r>
    </w:p>
    <w:p>
      <w:pPr>
        <w:pStyle w:val="ListBullet"/>
      </w:pPr>
      <w:r>
        <w:t>Signature:</w:t>
      </w:r>
    </w:p>
    <w:p>
      <w:pPr>
        <w:pStyle w:val="ListBullet"/>
      </w:pPr>
      <w:r>
        <w:t>Date:</w:t>
      </w:r>
    </w:p>
    <w:p/>
    <w:p>
      <w:r>
        <w:t>QA / Test Lead</w:t>
      </w:r>
    </w:p>
    <w:p>
      <w:pPr>
        <w:pStyle w:val="ListBullet"/>
      </w:pPr>
      <w:r>
        <w:t>Name:</w:t>
      </w:r>
    </w:p>
    <w:p>
      <w:pPr>
        <w:pStyle w:val="ListBullet"/>
      </w:pPr>
      <w:r>
        <w:t>Role:</w:t>
      </w:r>
    </w:p>
    <w:p>
      <w:pPr>
        <w:pStyle w:val="ListBullet"/>
      </w:pPr>
      <w:r>
        <w:t>Signature:</w:t>
      </w:r>
    </w:p>
    <w:p>
      <w:pPr>
        <w:pStyle w:val="ListBullet"/>
      </w:pPr>
      <w:r>
        <w:t>Date:</w:t>
      </w:r>
    </w:p>
    <w:p/>
    <w:p>
      <w:r>
        <w:t>IT / Solution Owner</w:t>
      </w:r>
    </w:p>
    <w:p>
      <w:pPr>
        <w:pStyle w:val="ListBullet"/>
      </w:pPr>
      <w:r>
        <w:t>Name:</w:t>
      </w:r>
    </w:p>
    <w:p>
      <w:pPr>
        <w:pStyle w:val="ListBullet"/>
      </w:pPr>
      <w:r>
        <w:t>Role:</w:t>
      </w:r>
    </w:p>
    <w:p>
      <w:pPr>
        <w:pStyle w:val="ListBullet"/>
      </w:pPr>
      <w:r>
        <w:t>Signature:</w:t>
      </w:r>
    </w:p>
    <w:p>
      <w:pPr>
        <w:pStyle w:val="ListBullet"/>
      </w:pPr>
      <w:r>
        <w:t>Date: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