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QUESTIONS TO ASK FOR PHASE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character for fname and lname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addresses need to be UNIQUE?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advices for the “unhandled constraints” sections of our project?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NOTES FOR CLARIFICATIONS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locationID will be like zip code, many restaurants who are in the same location will share the same locationID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UNHANDLED 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8+tynIOf/Pqr1QuxV2yGMm5PA==">AMUW2mUgWnxufGA9FDE5X16ky5MMSWamcWU/LwNmkpVwfT+aNZjh3yl7YXOxHoI1FanTPKRcARanUh1lpeaCHi+CwQIFX2gmxheOz2VOoK3dy2mylN4AwEs=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