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2">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Nelli Grigoryan</w:t>
      </w:r>
    </w:p>
    <w:p w:rsidR="00000000" w:rsidDel="00000000" w:rsidP="00000000" w:rsidRDefault="00000000" w:rsidRPr="00000000" w14:paraId="00000003">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31/05/2024</w:t>
      </w:r>
    </w:p>
    <w:p w:rsidR="00000000" w:rsidDel="00000000" w:rsidP="00000000" w:rsidRDefault="00000000" w:rsidRPr="00000000" w14:paraId="00000004">
      <w:pPr>
        <w:spacing w:after="0" w:line="276" w:lineRule="auto"/>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5">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6">
      <w:pPr>
        <w:spacing w:after="0" w:line="276" w:lineRule="auto"/>
        <w:ind w:left="-81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This feature streamlines content attribution by enabling users to link their written content to saved sources within the project. It offers a right-click menu for quick access to attribution functions, including text highlighting and source search. By addressing pain points such as scattered source management and manual hyperlinking, it enhances workflow efficiency, saves time, and provides clarity on utilised sources, ultimately improving the content creation process for media and researchers.</w:t>
      </w:r>
    </w:p>
    <w:p w:rsidR="00000000" w:rsidDel="00000000" w:rsidP="00000000" w:rsidRDefault="00000000" w:rsidRPr="00000000" w14:paraId="00000007">
      <w:pPr>
        <w:spacing w:after="0" w:line="276" w:lineRule="auto"/>
        <w:ind w:left="-81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rFonts w:ascii="Georgia" w:cs="Georgia" w:eastAsia="Georgia" w:hAnsi="Georgia"/>
                <w:color w:val="666666"/>
                <w:sz w:val="20"/>
                <w:szCs w:val="20"/>
              </w:rPr>
            </w:pPr>
            <w:hyperlink r:id="rId6">
              <w:r w:rsidDel="00000000" w:rsidR="00000000" w:rsidRPr="00000000">
                <w:rPr>
                  <w:rFonts w:ascii="Georgia" w:cs="Georgia" w:eastAsia="Georgia" w:hAnsi="Georgia"/>
                  <w:color w:val="1155cc"/>
                  <w:sz w:val="20"/>
                  <w:szCs w:val="20"/>
                  <w:u w:val="single"/>
                  <w:rtl w:val="0"/>
                </w:rPr>
                <w:t xml:space="preserve">https://docs.google.com/document/d/1Z29fRzKmVGiULD3KyN4p9QrnEd-VYAEUlpJbqgj-kaI/edit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B">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rFonts w:ascii="Georgia" w:cs="Georgia" w:eastAsia="Georgia" w:hAnsi="Georgia"/>
                <w:b w:val="1"/>
                <w:bCs w:val="1"/>
                <w:color w:val="666666"/>
                <w:sz w:val="20"/>
                <w:szCs w:val="20"/>
                <w:u w:val="single"/>
              </w:rPr>
            </w:pPr>
            <w:hyperlink r:id="rId7">
              <w:r w:rsidDel="00000000" w:rsidR="00000000" w:rsidRPr="00000000">
                <w:rPr>
                  <w:rFonts w:ascii="Georgia" w:cs="Georgia" w:eastAsia="Georgia" w:hAnsi="Georgia"/>
                  <w:color w:val="1155cc"/>
                  <w:sz w:val="20"/>
                  <w:szCs w:val="20"/>
                  <w:u w:val="single"/>
                  <w:rtl w:val="0"/>
                </w:rPr>
                <w:t xml:space="preserve">https://www.figma.com/design/n2FYTev0A6bT7CCK3626BR/Haibrid-DS-v1.2?node-id=710-6662&amp;t=WFKDoEvQRSdlurZp-4</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{READY} </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               Nelli Grigoryan</w:t>
            </w:r>
            <w:r w:rsidDel="00000000" w:rsidR="00000000" w:rsidRPr="00000000">
              <w:rPr>
                <w:rtl w:val="0"/>
              </w:rPr>
            </w:r>
          </w:p>
        </w:tc>
      </w:tr>
    </w:tbl>
    <w:p w:rsidR="00000000" w:rsidDel="00000000" w:rsidP="00000000" w:rsidRDefault="00000000" w:rsidRPr="00000000" w14:paraId="00000011">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2">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3">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4">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5">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This feature addresses pain points for media professionals and researchers by simplifying content attribution during writing, reducing the need for manual hyperlinking, managing reference lists, and alleviating the mental strain of remembering sources, which are often scattered across various platforms and formats.</w:t>
      </w:r>
      <w:r w:rsidDel="00000000" w:rsidR="00000000" w:rsidRPr="00000000">
        <w:rPr>
          <w:rtl w:val="0"/>
        </w:rPr>
      </w:r>
    </w:p>
    <w:p w:rsidR="00000000" w:rsidDel="00000000" w:rsidP="00000000" w:rsidRDefault="00000000" w:rsidRPr="00000000" w14:paraId="00000016">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7">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Market Research</w:t>
      </w:r>
      <w:r w:rsidDel="00000000" w:rsidR="00000000" w:rsidRPr="00000000">
        <w:rPr>
          <w:rtl w:val="0"/>
        </w:rPr>
      </w:r>
    </w:p>
    <w:p w:rsidR="00000000" w:rsidDel="00000000" w:rsidP="00000000" w:rsidRDefault="00000000" w:rsidRPr="00000000" w14:paraId="00000018">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 have looked to Notion and Google Docs for inspiration, noting how market research influenced their designs to focus on customisation, integrated workflows, real-time collaboration, and user-friendly interfaces.</w:t>
      </w:r>
      <w:r w:rsidDel="00000000" w:rsidR="00000000" w:rsidRPr="00000000">
        <w:rPr>
          <w:rtl w:val="0"/>
        </w:rPr>
      </w:r>
    </w:p>
    <w:p w:rsidR="00000000" w:rsidDel="00000000" w:rsidP="00000000" w:rsidRDefault="00000000" w:rsidRPr="00000000" w14:paraId="00000019">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A">
      <w:pPr>
        <w:spacing w:after="0" w:line="276" w:lineRule="auto"/>
        <w:ind w:left="-540" w:firstLine="0"/>
        <w:rPr/>
      </w:pPr>
      <w:r w:rsidDel="00000000" w:rsidR="00000000" w:rsidRPr="00000000">
        <w:rPr>
          <w:rFonts w:ascii="Oswald" w:cs="Oswald" w:eastAsia="Oswald" w:hAnsi="Oswald"/>
          <w:b w:val="1"/>
          <w:bCs w:val="1"/>
          <w:color w:val="b45f06"/>
          <w:sz w:val="24"/>
          <w:szCs w:val="24"/>
          <w:rtl w:val="0"/>
        </w:rPr>
        <w:t xml:space="preserve">Main Design Option</w:t>
      </w:r>
      <w:r w:rsidDel="00000000" w:rsidR="00000000" w:rsidRPr="00000000">
        <w:rPr>
          <w:rFonts w:ascii="Georgia" w:cs="Georgia" w:eastAsia="Georgia" w:hAnsi="Georgia"/>
          <w:i w:val="1"/>
          <w:iCs w:val="1"/>
          <w:color w:val="666666"/>
          <w:sz w:val="18"/>
          <w:szCs w:val="18"/>
          <w:rtl w:val="0"/>
        </w:rPr>
        <w:br w:type="textWrapping"/>
      </w:r>
      <w:hyperlink r:id="rId8">
        <w:r w:rsidDel="00000000" w:rsidR="00000000" w:rsidRPr="00000000">
          <w:rPr>
            <w:rFonts w:ascii="Georgia" w:cs="Georgia" w:eastAsia="Georgia" w:hAnsi="Georgia"/>
            <w:i w:val="1"/>
            <w:iCs w:val="1"/>
            <w:color w:val="1155cc"/>
            <w:sz w:val="18"/>
            <w:szCs w:val="18"/>
            <w:u w:val="single"/>
            <w:rtl w:val="0"/>
          </w:rPr>
          <w:t xml:space="preserve">Attribute  to a source</w:t>
        </w:r>
      </w:hyperlink>
      <w:r w:rsidDel="00000000" w:rsidR="00000000" w:rsidRPr="00000000">
        <w:rPr>
          <w:rtl w:val="0"/>
        </w:rPr>
      </w:r>
    </w:p>
    <w:p w:rsidR="00000000" w:rsidDel="00000000" w:rsidP="00000000" w:rsidRDefault="00000000" w:rsidRPr="00000000" w14:paraId="0000001B">
      <w:pPr>
        <w:spacing w:after="0" w:line="276" w:lineRule="auto"/>
        <w:ind w:left="-540" w:firstLine="0"/>
        <w:rPr>
          <w:rFonts w:ascii="Georgia" w:cs="Georgia" w:eastAsia="Georgia" w:hAnsi="Georgia"/>
          <w:i w:val="1"/>
          <w:iCs w:val="1"/>
          <w:color w:val="666666"/>
          <w:sz w:val="18"/>
          <w:szCs w:val="18"/>
        </w:rPr>
      </w:pPr>
      <w:hyperlink r:id="rId9">
        <w:r w:rsidDel="00000000" w:rsidR="00000000" w:rsidRPr="00000000">
          <w:rPr>
            <w:rFonts w:ascii="Georgia" w:cs="Georgia" w:eastAsia="Georgia" w:hAnsi="Georgia"/>
            <w:i w:val="1"/>
            <w:iCs w:val="1"/>
            <w:color w:val="1155cc"/>
            <w:sz w:val="18"/>
            <w:szCs w:val="18"/>
            <w:u w:val="single"/>
            <w:rtl w:val="0"/>
          </w:rPr>
          <w:t xml:space="preserve">Showing attributions on the source card</w:t>
        </w:r>
      </w:hyperlink>
      <w:r w:rsidDel="00000000" w:rsidR="00000000" w:rsidRPr="00000000">
        <w:rPr>
          <w:rFonts w:ascii="Georgia" w:cs="Georgia" w:eastAsia="Georgia" w:hAnsi="Georgia"/>
          <w:i w:val="1"/>
          <w:iCs w:val="1"/>
          <w:color w:val="666666"/>
          <w:sz w:val="18"/>
          <w:szCs w:val="18"/>
          <w:rtl w:val="0"/>
        </w:rPr>
        <w:br w:type="textWrapping"/>
      </w:r>
      <w:hyperlink r:id="rId10">
        <w:r w:rsidDel="00000000" w:rsidR="00000000" w:rsidRPr="00000000">
          <w:rPr>
            <w:rFonts w:ascii="Georgia" w:cs="Georgia" w:eastAsia="Georgia" w:hAnsi="Georgia"/>
            <w:i w:val="1"/>
            <w:iCs w:val="1"/>
            <w:color w:val="1155cc"/>
            <w:sz w:val="18"/>
            <w:szCs w:val="18"/>
            <w:u w:val="single"/>
            <w:rtl w:val="0"/>
          </w:rPr>
          <w:t xml:space="preserve">User feedback (snackbars, tooltips)</w:t>
        </w:r>
      </w:hyperlink>
      <w:r w:rsidDel="00000000" w:rsidR="00000000" w:rsidRPr="00000000">
        <w:rPr>
          <w:rtl w:val="0"/>
        </w:rPr>
      </w:r>
    </w:p>
    <w:p w:rsidR="00000000" w:rsidDel="00000000" w:rsidP="00000000" w:rsidRDefault="00000000" w:rsidRPr="00000000" w14:paraId="0000001C">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D">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E">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F">
      <w:pPr>
        <w:spacing w:after="0" w:line="276" w:lineRule="auto"/>
        <w:ind w:left="-540" w:firstLine="0"/>
        <w:rPr>
          <w:rFonts w:ascii="Georgia" w:cs="Georgia" w:eastAsia="Georgia" w:hAnsi="Georgia"/>
          <w:i w:val="1"/>
          <w:iCs w:val="1"/>
          <w:color w:val="666666"/>
          <w:sz w:val="28"/>
          <w:szCs w:val="2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20">
      <w:pPr>
        <w:spacing w:after="0" w:line="276" w:lineRule="auto"/>
        <w:ind w:left="-540" w:firstLine="0"/>
        <w:rPr>
          <w:rFonts w:ascii="Arial" w:cs="Arial" w:eastAsia="Arial" w:hAnsi="Arial"/>
          <w:sz w:val="24"/>
          <w:szCs w:val="24"/>
        </w:rPr>
      </w:pPr>
      <w:r w:rsidDel="00000000" w:rsidR="00000000" w:rsidRPr="00000000">
        <w:rPr>
          <w:rFonts w:ascii="Georgia" w:cs="Georgia" w:eastAsia="Georgia" w:hAnsi="Georgia"/>
          <w:b w:val="1"/>
          <w:bCs w:val="1"/>
          <w:i w:val="1"/>
          <w:iCs w:val="1"/>
          <w:color w:val="666666"/>
          <w:rtl w:val="0"/>
        </w:rPr>
        <w:t xml:space="preserve">Technical Proficiency</w:t>
      </w:r>
      <w:r w:rsidDel="00000000" w:rsidR="00000000" w:rsidRPr="00000000">
        <w:rPr>
          <w:rFonts w:ascii="Georgia" w:cs="Georgia" w:eastAsia="Georgia" w:hAnsi="Georgia"/>
          <w:i w:val="1"/>
          <w:iCs w:val="1"/>
          <w:color w:val="666666"/>
          <w:rtl w:val="0"/>
        </w:rPr>
        <w:t xml:space="preserve">: Users have a basic understanding of how to use productivity tools and content management systems.</w:t>
        <w:br w:type="textWrapping"/>
      </w:r>
      <w:r w:rsidDel="00000000" w:rsidR="00000000" w:rsidRPr="00000000">
        <w:rPr>
          <w:rFonts w:ascii="Georgia" w:cs="Georgia" w:eastAsia="Georgia" w:hAnsi="Georgia"/>
          <w:b w:val="1"/>
          <w:bCs w:val="1"/>
          <w:i w:val="1"/>
          <w:iCs w:val="1"/>
          <w:color w:val="666666"/>
          <w:rtl w:val="0"/>
        </w:rPr>
        <w:t xml:space="preserve">Usage Frequency</w:t>
      </w:r>
      <w:r w:rsidDel="00000000" w:rsidR="00000000" w:rsidRPr="00000000">
        <w:rPr>
          <w:rFonts w:ascii="Georgia" w:cs="Georgia" w:eastAsia="Georgia" w:hAnsi="Georgia"/>
          <w:i w:val="1"/>
          <w:iCs w:val="1"/>
          <w:color w:val="666666"/>
          <w:rtl w:val="0"/>
        </w:rPr>
        <w:t xml:space="preserve">: Users will frequently use this feature for managing references during the writing process.</w:t>
      </w:r>
      <w:r w:rsidDel="00000000" w:rsidR="00000000" w:rsidRPr="00000000">
        <w:rPr>
          <w:rtl w:val="0"/>
        </w:rPr>
      </w:r>
    </w:p>
    <w:p w:rsidR="00000000" w:rsidDel="00000000" w:rsidP="00000000" w:rsidRDefault="00000000" w:rsidRPr="00000000" w14:paraId="00000021">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Design Option 2</w:t>
      </w:r>
    </w:p>
    <w:p w:rsidR="00000000" w:rsidDel="00000000" w:rsidP="00000000" w:rsidRDefault="00000000" w:rsidRPr="00000000" w14:paraId="00000022">
      <w:pPr>
        <w:spacing w:after="0" w:line="276" w:lineRule="auto"/>
        <w:ind w:left="-540" w:firstLine="0"/>
        <w:rPr>
          <w:rFonts w:ascii="Georgia" w:cs="Georgia" w:eastAsia="Georgia" w:hAnsi="Georgia"/>
          <w:i w:val="1"/>
          <w:iCs w:val="1"/>
          <w:color w:val="666666"/>
          <w:sz w:val="18"/>
          <w:szCs w:val="18"/>
        </w:rPr>
      </w:pPr>
      <w:hyperlink r:id="rId11">
        <w:r w:rsidDel="00000000" w:rsidR="00000000" w:rsidRPr="00000000">
          <w:rPr>
            <w:rFonts w:ascii="Georgia" w:cs="Georgia" w:eastAsia="Georgia" w:hAnsi="Georgia"/>
            <w:i w:val="1"/>
            <w:iCs w:val="1"/>
            <w:color w:val="1155cc"/>
            <w:sz w:val="18"/>
            <w:szCs w:val="18"/>
            <w:u w:val="single"/>
            <w:rtl w:val="0"/>
          </w:rPr>
          <w:t xml:space="preserve">Being able to edit the Link title while saving</w:t>
        </w:r>
      </w:hyperlink>
      <w:r w:rsidDel="00000000" w:rsidR="00000000" w:rsidRPr="00000000">
        <w:rPr>
          <w:rtl w:val="0"/>
        </w:rPr>
      </w:r>
    </w:p>
    <w:p w:rsidR="00000000" w:rsidDel="00000000" w:rsidP="00000000" w:rsidRDefault="00000000" w:rsidRPr="00000000" w14:paraId="00000023">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4">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25">
      <w:pPr>
        <w:spacing w:after="0" w:line="276" w:lineRule="auto"/>
        <w:ind w:left="-540" w:firstLine="0"/>
        <w:rPr>
          <w:rFonts w:ascii="Oswald" w:cs="Oswald" w:eastAsia="Oswald" w:hAnsi="Oswald"/>
          <w:b w:val="1"/>
          <w:bCs w:val="1"/>
          <w:color w:val="b45f06"/>
          <w:sz w:val="20"/>
          <w:szCs w:val="20"/>
        </w:rPr>
      </w:pPr>
      <w:r w:rsidDel="00000000" w:rsidR="00000000" w:rsidRPr="00000000">
        <w:rPr>
          <w:rFonts w:ascii="Georgia" w:cs="Georgia" w:eastAsia="Georgia" w:hAnsi="Georgia"/>
          <w:i w:val="1"/>
          <w:iCs w:val="1"/>
          <w:color w:val="666666"/>
          <w:sz w:val="20"/>
          <w:szCs w:val="20"/>
          <w:rtl w:val="0"/>
        </w:rPr>
        <w:t xml:space="preserve">There might be a need to edit the way the highlight is being linked to a source (giving a portion of attributed text a title), considering the fact that a bigger chunk of text might be selected and saved.</w:t>
      </w:r>
      <w:r w:rsidDel="00000000" w:rsidR="00000000" w:rsidRPr="00000000">
        <w:rPr>
          <w:rtl w:val="0"/>
        </w:rPr>
      </w:r>
    </w:p>
    <w:p w:rsidR="00000000" w:rsidDel="00000000" w:rsidP="00000000" w:rsidRDefault="00000000" w:rsidRPr="00000000" w14:paraId="00000026">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7">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8">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User interaction and micro- interactions requirements </w:t>
      </w:r>
      <w:r w:rsidDel="00000000" w:rsidR="00000000" w:rsidRPr="00000000">
        <w:rPr>
          <w:rtl w:val="0"/>
        </w:rPr>
      </w:r>
    </w:p>
    <w:p w:rsidR="00000000" w:rsidDel="00000000" w:rsidP="00000000" w:rsidRDefault="00000000" w:rsidRPr="00000000" w14:paraId="00000029">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highlights a piece of text, the floating menu should appear (with the “Attribute to Source” option inside)</w:t>
      </w:r>
    </w:p>
    <w:p w:rsidR="00000000" w:rsidDel="00000000" w:rsidP="00000000" w:rsidRDefault="00000000" w:rsidRPr="00000000" w14:paraId="0000002A">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opens the “Attribute to Source” menu, 3 recent sources should be displayed there  (the ones the user has interacted with most recently, if no recent interactions have been made yet, show just the search bar instead.</w:t>
      </w:r>
    </w:p>
    <w:p w:rsidR="00000000" w:rsidDel="00000000" w:rsidP="00000000" w:rsidRDefault="00000000" w:rsidRPr="00000000" w14:paraId="0000002B">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user should be able to select one of the recent sources, or search for one</w:t>
      </w:r>
    </w:p>
    <w:p w:rsidR="00000000" w:rsidDel="00000000" w:rsidP="00000000" w:rsidRDefault="00000000" w:rsidRPr="00000000" w14:paraId="0000002C">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floating menu should disappear after the selection, and a snackbar with confirmation should appear</w:t>
      </w:r>
    </w:p>
    <w:p w:rsidR="00000000" w:rsidDel="00000000" w:rsidP="00000000" w:rsidRDefault="00000000" w:rsidRPr="00000000" w14:paraId="0000002D">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Also attributed piece of text should be underlined and there should be a number beside</w:t>
      </w:r>
    </w:p>
    <w:p w:rsidR="00000000" w:rsidDel="00000000" w:rsidP="00000000" w:rsidRDefault="00000000" w:rsidRPr="00000000" w14:paraId="0000002E">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After a successful attribution, a  footnote with the source name and ability to expand the source card in the sources column (by clicking on the button beside the source name)</w:t>
      </w:r>
    </w:p>
    <w:p w:rsidR="00000000" w:rsidDel="00000000" w:rsidP="00000000" w:rsidRDefault="00000000" w:rsidRPr="00000000" w14:paraId="0000002F">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hovering over the attributed piece of text, an embedded preview of the source should appear with the following actions above - “Copy Source Link”, “Edit Attribution”, “Remove Attribution” (“Copy Source Link” - copies the link to the source to the clipboard, “Edit Attribution” - opens a menu, where the user can search for a new source to attribute to, “Remove Attribution” - removes the link between the text and the source)</w:t>
      </w:r>
    </w:p>
    <w:p w:rsidR="00000000" w:rsidDel="00000000" w:rsidP="00000000" w:rsidRDefault="00000000" w:rsidRPr="00000000" w14:paraId="00000030">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Outside click on the document  should discard all actions at any stage</w:t>
      </w:r>
    </w:p>
    <w:p w:rsidR="00000000" w:rsidDel="00000000" w:rsidP="00000000" w:rsidRDefault="00000000" w:rsidRPr="00000000" w14:paraId="00000031">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There should be ability to remove the links from the source card - when hovering over the link, a “Remove Attribution”  button should appear</w:t>
      </w:r>
    </w:p>
    <w:p w:rsidR="00000000" w:rsidDel="00000000" w:rsidP="00000000" w:rsidRDefault="00000000" w:rsidRPr="00000000" w14:paraId="00000032">
      <w:pPr>
        <w:numPr>
          <w:ilvl w:val="0"/>
          <w:numId w:val="1"/>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20"/>
          <w:szCs w:val="20"/>
          <w:rtl w:val="0"/>
        </w:rPr>
        <w:t xml:space="preserve">The user should see a confirmation snackbar after each successful action</w:t>
      </w:r>
      <w:r w:rsidDel="00000000" w:rsidR="00000000" w:rsidRPr="00000000">
        <w:rPr>
          <w:rFonts w:ascii="Georgia" w:cs="Georgia" w:eastAsia="Georgia" w:hAnsi="Georgia"/>
          <w:i w:val="1"/>
          <w:iCs w:val="1"/>
          <w:color w:val="666666"/>
          <w:sz w:val="18"/>
          <w:szCs w:val="18"/>
          <w:rtl w:val="0"/>
        </w:rPr>
        <w:br w:type="textWrapping"/>
      </w:r>
    </w:p>
    <w:p w:rsidR="00000000" w:rsidDel="00000000" w:rsidP="00000000" w:rsidRDefault="00000000" w:rsidRPr="00000000" w14:paraId="00000033">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34">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br w:type="textWrapping"/>
      </w:r>
    </w:p>
    <w:p w:rsidR="00000000" w:rsidDel="00000000" w:rsidP="00000000" w:rsidRDefault="00000000" w:rsidRPr="00000000" w14:paraId="00000035">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1. There might be a need to give the users access to the floating menu from another touchpoint despite having it open after selecting a part of text, as there are actions (like bulleting and numbering) that might be needed to be used before and not after typing.</w:t>
        <w:br w:type="textWrapping"/>
        <w:t xml:space="preserve">2. The “Remove Attribution” action on the source card might not be noticed when it only appears while hovering over the attribution. It could be beneficial to have it always visible, not just on hover.</w:t>
      </w:r>
    </w:p>
    <w:p w:rsidR="00000000" w:rsidDel="00000000" w:rsidP="00000000" w:rsidRDefault="00000000" w:rsidRPr="00000000" w14:paraId="00000036">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7">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8">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9">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A">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B">
      <w:pPr>
        <w:spacing w:after="0" w:line="276"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3C">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Next Iteration(s)</w:t>
      </w:r>
    </w:p>
    <w:p w:rsidR="00000000" w:rsidDel="00000000" w:rsidP="00000000" w:rsidRDefault="00000000" w:rsidRPr="00000000" w14:paraId="0000003D">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Editing the link title while saving</w:t>
      </w:r>
    </w:p>
    <w:p w:rsidR="00000000" w:rsidDel="00000000" w:rsidP="00000000" w:rsidRDefault="00000000" w:rsidRPr="00000000" w14:paraId="0000003E">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Accessing the floating menu from a different touchpoint as well</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igma.com/design/n2FYTev0A6bT7CCK3626BR/Haibrid-DS-v1.2?node-id=710-10865&amp;t=WFKDoEvQRSdlurZp-4" TargetMode="External"/><Relationship Id="rId10" Type="http://schemas.openxmlformats.org/officeDocument/2006/relationships/hyperlink" Target="https://www.figma.com/design/n2FYTev0A6bT7CCK3626BR/Haibrid-DS-v1.2?node-id=710-10773&amp;t=WFKDoEvQRSdlurZp-4" TargetMode="External"/><Relationship Id="rId9" Type="http://schemas.openxmlformats.org/officeDocument/2006/relationships/hyperlink" Target="https://www.figma.com/design/n2FYTev0A6bT7CCK3626BR/Haibrid-DS-v1.2?node-id=710-10171&amp;t=WFKDoEvQRSdlurZp-4" TargetMode="External"/><Relationship Id="rId5" Type="http://schemas.openxmlformats.org/officeDocument/2006/relationships/styles" Target="styles.xml"/><Relationship Id="rId6" Type="http://schemas.openxmlformats.org/officeDocument/2006/relationships/hyperlink" Target="https://docs.google.com/document/d/1Z29fRzKmVGiULD3KyN4p9QrnEd-VYAEUlpJbqgj-kaI/edit" TargetMode="External"/><Relationship Id="rId7" Type="http://schemas.openxmlformats.org/officeDocument/2006/relationships/hyperlink" Target="https://www.figma.com/design/n2FYTev0A6bT7CCK3626BR/Haibrid-DS-v1.2?node-id=710-6662&amp;t=WFKDoEvQRSdlurZp-4" TargetMode="External"/><Relationship Id="rId8" Type="http://schemas.openxmlformats.org/officeDocument/2006/relationships/hyperlink" Target="https://www.figma.com/design/n2FYTev0A6bT7CCK3626BR/Haibrid-DS-v1.2?node-id=710-6663&amp;t=Rc4dMOn4kKB74fWE-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