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7549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1:</w:t>
      </w:r>
    </w:p>
    <w:p w14:paraId="70B83D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Hệ thống học trực tuyến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4535"/>
      </w:tblGrid>
      <w:tr w14:paraId="52637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5" w:type="dxa"/>
          </w:tcPr>
          <w:p w14:paraId="0CE6DA7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Người dùng</w:t>
            </w:r>
          </w:p>
        </w:tc>
        <w:tc>
          <w:tcPr>
            <w:tcW w:w="4535" w:type="dxa"/>
          </w:tcPr>
          <w:p w14:paraId="6165A0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Vai trò</w:t>
            </w:r>
          </w:p>
        </w:tc>
      </w:tr>
      <w:tr w14:paraId="66B40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4815" w:type="dxa"/>
          </w:tcPr>
          <w:p w14:paraId="5716F2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Người dùng cuối</w:t>
            </w:r>
          </w:p>
        </w:tc>
        <w:tc>
          <w:tcPr>
            <w:tcW w:w="4535" w:type="dxa"/>
          </w:tcPr>
          <w:p w14:paraId="2C714D7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Tham gia các khóa học và bài học</w:t>
            </w:r>
          </w:p>
        </w:tc>
      </w:tr>
      <w:tr w14:paraId="5AD3C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4815" w:type="dxa"/>
          </w:tcPr>
          <w:p w14:paraId="4EEE2C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Người tài trợ</w:t>
            </w:r>
          </w:p>
        </w:tc>
        <w:tc>
          <w:tcPr>
            <w:tcW w:w="4535" w:type="dxa"/>
          </w:tcPr>
          <w:p w14:paraId="77B6F44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Giám đốc, trung tâm</w:t>
            </w:r>
          </w:p>
        </w:tc>
      </w:tr>
      <w:tr w14:paraId="6A727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815" w:type="dxa"/>
          </w:tcPr>
          <w:p w14:paraId="53692F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Chuyên gia nghiệp vụ</w:t>
            </w:r>
          </w:p>
        </w:tc>
        <w:tc>
          <w:tcPr>
            <w:tcW w:w="4535" w:type="dxa"/>
          </w:tcPr>
          <w:p w14:paraId="5E7DE94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Cập nhật và thêm mới khóa học và bài học</w:t>
            </w:r>
          </w:p>
        </w:tc>
      </w:tr>
      <w:tr w14:paraId="7C45C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815" w:type="dxa"/>
          </w:tcPr>
          <w:p w14:paraId="1EB4E9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Bộ phận kỹ thuật</w:t>
            </w:r>
          </w:p>
        </w:tc>
        <w:tc>
          <w:tcPr>
            <w:tcW w:w="4535" w:type="dxa"/>
          </w:tcPr>
          <w:p w14:paraId="4BBC15B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Tạo trang web, ứng dụng cho học sinh, sinh viên tham gia học tập</w:t>
            </w:r>
          </w:p>
        </w:tc>
      </w:tr>
      <w:tr w14:paraId="2BCD6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4815" w:type="dxa"/>
          </w:tcPr>
          <w:p w14:paraId="5C50E60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Bên thứ ba</w:t>
            </w:r>
          </w:p>
        </w:tc>
        <w:tc>
          <w:tcPr>
            <w:tcW w:w="4535" w:type="dxa"/>
          </w:tcPr>
          <w:p w14:paraId="52CA25D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Dịch vụ lưu trữ hosting</w:t>
            </w:r>
          </w:p>
        </w:tc>
      </w:tr>
    </w:tbl>
    <w:p w14:paraId="45189740">
      <w:pPr>
        <w:rPr>
          <w:rFonts w:hint="default" w:ascii="Times New Roman" w:hAnsi="Times New Roman" w:cs="Times New Roman"/>
          <w:sz w:val="28"/>
          <w:szCs w:val="28"/>
        </w:rPr>
      </w:pPr>
    </w:p>
    <w:p w14:paraId="789FD234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2:</w:t>
      </w:r>
    </w:p>
    <w:p w14:paraId="374CFE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quản lý App ngân hàng</w:t>
      </w:r>
    </w:p>
    <w:p w14:paraId="0F1463E6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chức năng</w:t>
      </w:r>
    </w:p>
    <w:p w14:paraId="3A27A025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số dư của khách hàng</w:t>
      </w:r>
    </w:p>
    <w:p w14:paraId="682A10AD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Thực hiện giao dịch của khách hàng</w:t>
      </w:r>
    </w:p>
    <w:p w14:paraId="13EC1BB7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Đăng nhập, đăng ký</w:t>
      </w:r>
    </w:p>
    <w:p w14:paraId="64461568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phi chức năng</w:t>
      </w:r>
    </w:p>
    <w:p w14:paraId="22D4F13C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Thông tin bảo mật người dùng</w:t>
      </w:r>
    </w:p>
    <w:p w14:paraId="1872853B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Thời gian chuyển tiền nhanh</w:t>
      </w:r>
    </w:p>
    <w:p w14:paraId="6E19DF76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Khả năng mở rộng xử lý hiệu suất khi nhiều giao dịch cùng lúc</w:t>
      </w:r>
    </w:p>
    <w:p w14:paraId="6B4A23F0">
      <w:pPr>
        <w:rPr>
          <w:rFonts w:hint="default" w:ascii="Times New Roman" w:hAnsi="Times New Roman" w:cs="Times New Roman"/>
          <w:sz w:val="28"/>
          <w:szCs w:val="28"/>
        </w:rPr>
      </w:pPr>
    </w:p>
    <w:p w14:paraId="5D2B724B">
      <w:pPr>
        <w:rPr>
          <w:rFonts w:hint="default" w:ascii="Times New Roman" w:hAnsi="Times New Roman" w:cs="Times New Roman"/>
          <w:sz w:val="28"/>
          <w:szCs w:val="28"/>
        </w:rPr>
      </w:pPr>
    </w:p>
    <w:p w14:paraId="134B630B">
      <w:pPr>
        <w:rPr>
          <w:rFonts w:hint="default" w:ascii="Times New Roman" w:hAnsi="Times New Roman" w:cs="Times New Roman"/>
          <w:sz w:val="28"/>
          <w:szCs w:val="28"/>
        </w:rPr>
      </w:pPr>
    </w:p>
    <w:p w14:paraId="4BD3332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EB9DAB6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3:</w:t>
      </w:r>
    </w:p>
    <w:p w14:paraId="4F9A2F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phần mềm Shopee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74CEE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CA7D37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Môi trường hệ thống</w:t>
            </w:r>
          </w:p>
        </w:tc>
        <w:tc>
          <w:tcPr>
            <w:tcW w:w="4675" w:type="dxa"/>
          </w:tcPr>
          <w:p w14:paraId="41091C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Các yếu tố</w:t>
            </w:r>
          </w:p>
        </w:tc>
      </w:tr>
      <w:tr w14:paraId="38C95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7C39EA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4675" w:type="dxa"/>
          </w:tcPr>
          <w:p w14:paraId="15ED2B7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8"/>
                <w:szCs w:val="28"/>
              </w:rPr>
              <w:t>khách hàng cá nhân,doanh nghiệp, CSKH, quản trị hệ thống, nhà tài trợ</w:t>
            </w:r>
          </w:p>
        </w:tc>
      </w:tr>
      <w:tr w14:paraId="70887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94B7DC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Phần cứng</w:t>
            </w:r>
          </w:p>
        </w:tc>
        <w:tc>
          <w:tcPr>
            <w:tcW w:w="4675" w:type="dxa"/>
          </w:tcPr>
          <w:p w14:paraId="4B2C6B5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Thiết bị đặt hàng, thiết bị lưu dữ liệu, thiết bị giao hàng</w:t>
            </w:r>
          </w:p>
        </w:tc>
      </w:tr>
      <w:tr w14:paraId="03972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E5D8CF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4675" w:type="dxa"/>
          </w:tcPr>
          <w:p w14:paraId="087C099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ứng dụng, trang web đặt hàng, </w:t>
            </w:r>
          </w:p>
        </w:tc>
      </w:tr>
      <w:tr w14:paraId="5610B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D5CA29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Hệ thống bên ngoài</w:t>
            </w:r>
          </w:p>
        </w:tc>
        <w:tc>
          <w:tcPr>
            <w:tcW w:w="4675" w:type="dxa"/>
          </w:tcPr>
          <w:p w14:paraId="1C22102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Hệ thống thanh toán </w:t>
            </w:r>
          </w:p>
        </w:tc>
      </w:tr>
      <w:tr w14:paraId="7ECF4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8FF07F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Quy trình nghiệp vụ</w:t>
            </w:r>
          </w:p>
        </w:tc>
        <w:tc>
          <w:tcPr>
            <w:tcW w:w="4675" w:type="dxa"/>
          </w:tcPr>
          <w:p w14:paraId="6DDA7C0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Đăng nhập , đăng ký , duyệt sản phẩm, đặt đơn hàng, sếp đơn cho shipper</w:t>
            </w:r>
          </w:p>
        </w:tc>
      </w:tr>
      <w:tr w14:paraId="46781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62E8D9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Luật lệ</w:t>
            </w:r>
          </w:p>
        </w:tc>
        <w:tc>
          <w:tcPr>
            <w:tcW w:w="4675" w:type="dxa"/>
          </w:tcPr>
          <w:p w14:paraId="77D16C5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Quy định của Nhà nước về thương mại điện tử và thanh toán trực tuyến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Chính sách đổi trả, bảo hành, hoàn tiền của Shopee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Quy định về nội dung sản phẩm, hàng cấm, hàng giả</w:t>
            </w:r>
          </w:p>
        </w:tc>
      </w:tr>
    </w:tbl>
    <w:p w14:paraId="573670E8">
      <w:pPr>
        <w:rPr>
          <w:rFonts w:hint="default" w:ascii="Times New Roman" w:hAnsi="Times New Roman" w:cs="Times New Roman"/>
          <w:sz w:val="28"/>
          <w:szCs w:val="28"/>
        </w:rPr>
      </w:pPr>
    </w:p>
    <w:p w14:paraId="24EE5570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055BEE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4179B65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E7FF89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4CA0C3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758DF4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0F79BA5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CC6B267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3612414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6C7914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5A10F72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4: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7"/>
        <w:gridCol w:w="7563"/>
      </w:tblGrid>
      <w:tr w14:paraId="34700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6EFC5A7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Mục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F67D8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Giải thích / Vai trò</w:t>
            </w:r>
          </w:p>
        </w:tc>
      </w:tr>
      <w:tr w14:paraId="6124A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ED7E5C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1. Giới thiệu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B4A6C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Trình bày tổng quan về hệ thống học trực tuyến, mục tiêu xây dựng, phạm vi áp dụng và đối tượng sử dụng.</w:t>
            </w:r>
          </w:p>
        </w:tc>
      </w:tr>
      <w:tr w14:paraId="45269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5B7DC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2. Mô tả tổng quát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E84AA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Giải thích ngắn gọn cách hệ thống hoạt động, các ràng buộc, giả định, và môi trường vận hành.</w:t>
            </w:r>
          </w:p>
        </w:tc>
      </w:tr>
      <w:tr w14:paraId="23AD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725085C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3. Yêu cầu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21117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Liệt kê chi tiết các chức năng mà hệ thống phải có, như: đăng nhập, học bài, thi trực tuyến, chấm điểm, quản lý khóa học.</w:t>
            </w:r>
          </w:p>
        </w:tc>
      </w:tr>
      <w:tr w14:paraId="72DB1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1EB0FA9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4. Yêu cầu phi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7E755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các yếu tố như hiệu năng, độ bảo mật, khả năng mở rộng, khả năng tương thích, và tính dễ sử dụng.</w:t>
            </w:r>
          </w:p>
        </w:tc>
      </w:tr>
      <w:tr w14:paraId="54DA9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700F0F6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5. Giao diện người dùng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8F6E9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bố cục, các màn hình chính, nút chức năng, và cách người dùng tương tác với hệ thống.</w:t>
            </w:r>
          </w:p>
        </w:tc>
      </w:tr>
      <w:tr w14:paraId="56B99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AEC675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6. Môi trường hệ thống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0847E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Nêu rõ phần cứng, phần mềm, nền tảng và các hệ thống liên quan mà hệ thống học trực tuyến cần hoạt động cùng.</w:t>
            </w:r>
          </w:p>
        </w:tc>
      </w:tr>
      <w:tr w14:paraId="53A54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69F3825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7. Ràng buộc thiết kế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BECA7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Liệt kê các giới hạn kỹ thuật hoặc quy định phải tuân theo (ví dụ: dùng framework cụ thể, tuân chuẩn bảo mật).</w:t>
            </w:r>
          </w:p>
        </w:tc>
      </w:tr>
      <w:tr w14:paraId="6D66B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7DBCAED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8. Mô hình dữ liệu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A3E6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Trình bày cấu trúc dữ liệu, mối quan hệ giữa các thực thể (người dùng, khóa học, bài học, bài kiểm tra).</w:t>
            </w:r>
          </w:p>
        </w:tc>
      </w:tr>
      <w:tr w14:paraId="3AC13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383669C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9. Phụ lục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8589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Bao gồm tài liệu tham khảo, sơ đồ, biểu đồ, hoặc thông tin bổ sung hỗ trợ cho phần chính.</w:t>
            </w:r>
          </w:p>
        </w:tc>
      </w:tr>
    </w:tbl>
    <w:p w14:paraId="20F7619F">
      <w:pPr>
        <w:rPr>
          <w:rFonts w:hint="default" w:ascii="Times New Roman" w:hAnsi="Times New Roman" w:cs="Times New Roman"/>
          <w:sz w:val="28"/>
          <w:szCs w:val="28"/>
        </w:rPr>
      </w:pPr>
    </w:p>
    <w:p w14:paraId="4BB2E83F">
      <w:pPr>
        <w:rPr>
          <w:rFonts w:hint="default" w:ascii="Times New Roman" w:hAnsi="Times New Roman" w:cs="Times New Roman"/>
          <w:sz w:val="28"/>
          <w:szCs w:val="28"/>
        </w:rPr>
      </w:pPr>
    </w:p>
    <w:p w14:paraId="43D98770">
      <w:pPr>
        <w:rPr>
          <w:rFonts w:hint="default" w:ascii="Times New Roman" w:hAnsi="Times New Roman" w:cs="Times New Roman"/>
          <w:sz w:val="28"/>
          <w:szCs w:val="28"/>
        </w:rPr>
      </w:pPr>
    </w:p>
    <w:p w14:paraId="56291FDE">
      <w:pPr>
        <w:rPr>
          <w:rFonts w:hint="default" w:ascii="Times New Roman" w:hAnsi="Times New Roman" w:cs="Times New Roman"/>
          <w:sz w:val="28"/>
          <w:szCs w:val="28"/>
        </w:rPr>
      </w:pPr>
    </w:p>
    <w:p w14:paraId="336BDB94">
      <w:pPr>
        <w:rPr>
          <w:rFonts w:hint="default" w:ascii="Times New Roman" w:hAnsi="Times New Roman" w:cs="Times New Roman"/>
          <w:sz w:val="28"/>
          <w:szCs w:val="28"/>
        </w:rPr>
      </w:pPr>
    </w:p>
    <w:p w14:paraId="2285255C">
      <w:pPr>
        <w:rPr>
          <w:rFonts w:hint="default" w:ascii="Times New Roman" w:hAnsi="Times New Roman" w:cs="Times New Roman"/>
          <w:sz w:val="28"/>
          <w:szCs w:val="28"/>
        </w:rPr>
      </w:pPr>
    </w:p>
    <w:p w14:paraId="04270764">
      <w:pPr>
        <w:rPr>
          <w:rFonts w:hint="default" w:ascii="Times New Roman" w:hAnsi="Times New Roman" w:cs="Times New Roman"/>
          <w:sz w:val="28"/>
          <w:szCs w:val="28"/>
        </w:rPr>
      </w:pPr>
    </w:p>
    <w:p w14:paraId="56B5D27C">
      <w:pPr>
        <w:rPr>
          <w:rFonts w:hint="default" w:ascii="Times New Roman" w:hAnsi="Times New Roman" w:cs="Times New Roman"/>
          <w:sz w:val="28"/>
          <w:szCs w:val="28"/>
        </w:rPr>
      </w:pPr>
    </w:p>
    <w:p w14:paraId="057F9ADB">
      <w:pPr>
        <w:rPr>
          <w:rFonts w:hint="default" w:ascii="Times New Roman" w:hAnsi="Times New Roman" w:cs="Times New Roman"/>
          <w:sz w:val="28"/>
          <w:szCs w:val="28"/>
        </w:rPr>
      </w:pPr>
    </w:p>
    <w:p w14:paraId="0F5E6FF7">
      <w:pPr>
        <w:rPr>
          <w:rFonts w:hint="default" w:ascii="Times New Roman" w:hAnsi="Times New Roman" w:cs="Times New Roman"/>
          <w:sz w:val="28"/>
          <w:szCs w:val="28"/>
        </w:rPr>
      </w:pPr>
    </w:p>
    <w:p w14:paraId="75F698E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5 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247"/>
        <w:gridCol w:w="1960"/>
        <w:gridCol w:w="2198"/>
        <w:gridCol w:w="2104"/>
      </w:tblGrid>
      <w:tr w14:paraId="1EC2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F0966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Kỹ thuật</w:t>
            </w:r>
          </w:p>
        </w:tc>
        <w:tc>
          <w:tcPr>
            <w:tcW w:w="0" w:type="auto"/>
            <w:vAlign w:val="center"/>
          </w:tcPr>
          <w:p w14:paraId="31432FB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Ưu điểm</w:t>
            </w:r>
          </w:p>
        </w:tc>
        <w:tc>
          <w:tcPr>
            <w:tcW w:w="0" w:type="auto"/>
            <w:vAlign w:val="center"/>
          </w:tcPr>
          <w:p w14:paraId="284DE02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Hạn chế</w:t>
            </w:r>
          </w:p>
        </w:tc>
        <w:tc>
          <w:tcPr>
            <w:tcW w:w="0" w:type="auto"/>
            <w:vAlign w:val="center"/>
          </w:tcPr>
          <w:p w14:paraId="6F23474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Khi nào nên dùng</w:t>
            </w:r>
          </w:p>
        </w:tc>
        <w:tc>
          <w:tcPr>
            <w:tcW w:w="0" w:type="auto"/>
            <w:vAlign w:val="center"/>
          </w:tcPr>
          <w:p w14:paraId="140A391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Tình huống ví dụ</w:t>
            </w:r>
          </w:p>
        </w:tc>
      </w:tr>
      <w:tr w14:paraId="2795D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FF9A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Phỏng vấn </w:t>
            </w:r>
          </w:p>
        </w:tc>
        <w:tc>
          <w:tcPr>
            <w:tcW w:w="0" w:type="auto"/>
            <w:vAlign w:val="center"/>
          </w:tcPr>
          <w:p w14:paraId="7BFA228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Lấy được thông tin chi tiết, sâu sắc.- Có thể hỏi lại để làm rõ yêu cầu.</w:t>
            </w:r>
          </w:p>
        </w:tc>
        <w:tc>
          <w:tcPr>
            <w:tcW w:w="0" w:type="auto"/>
            <w:vAlign w:val="center"/>
          </w:tcPr>
          <w:p w14:paraId="60EE2FF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Tốn thời gian.- Phụ thuộc vào kỹ năng người phỏng vấn và thái độ người được hỏi.</w:t>
            </w:r>
          </w:p>
        </w:tc>
        <w:tc>
          <w:tcPr>
            <w:tcW w:w="0" w:type="auto"/>
            <w:vAlign w:val="center"/>
          </w:tcPr>
          <w:p w14:paraId="52FB46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Khi cần hiểu rõ nhu cầu cụ thể của người dùng hoặc nhà quản lý.</w:t>
            </w:r>
          </w:p>
        </w:tc>
        <w:tc>
          <w:tcPr>
            <w:tcW w:w="0" w:type="auto"/>
            <w:vAlign w:val="center"/>
          </w:tcPr>
          <w:p w14:paraId="4BFDB7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Phỏng vấn giáo viên và sinh viên để hiểu cách họ muốn dùng hệ thống học trực tuyến.</w:t>
            </w:r>
          </w:p>
        </w:tc>
      </w:tr>
      <w:tr w14:paraId="4E4FE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EAE3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Quan sát</w:t>
            </w:r>
          </w:p>
        </w:tc>
        <w:tc>
          <w:tcPr>
            <w:tcW w:w="0" w:type="auto"/>
            <w:vAlign w:val="center"/>
          </w:tcPr>
          <w:p w14:paraId="3AF853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Nhìn thấy thực tế cách người dùng làm việc.- Phát hiện được yêu cầu tiềm ẩn mà họ không nói ra.</w:t>
            </w:r>
          </w:p>
        </w:tc>
        <w:tc>
          <w:tcPr>
            <w:tcW w:w="0" w:type="auto"/>
            <w:vAlign w:val="center"/>
          </w:tcPr>
          <w:p w14:paraId="39A0A7C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Mất thời gian theo dõi.- Người bị quan sát có thể thay đổi hành vi.</w:t>
            </w:r>
          </w:p>
        </w:tc>
        <w:tc>
          <w:tcPr>
            <w:tcW w:w="0" w:type="auto"/>
            <w:vAlign w:val="center"/>
          </w:tcPr>
          <w:p w14:paraId="61D0FE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Khi muốn hiểu quy trình thực tế hoặc hành vi người dùng trong môi trường làm việc.</w:t>
            </w:r>
          </w:p>
        </w:tc>
        <w:tc>
          <w:tcPr>
            <w:tcW w:w="0" w:type="auto"/>
            <w:vAlign w:val="center"/>
          </w:tcPr>
          <w:p w14:paraId="7786BD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Quan sát sinh viên thao tác trên hệ thống LMS để phát hiện chỗ họ thường gặp lỗi.</w:t>
            </w:r>
          </w:p>
        </w:tc>
      </w:tr>
      <w:tr w14:paraId="29853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F0125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Khảo sát </w:t>
            </w:r>
          </w:p>
        </w:tc>
        <w:tc>
          <w:tcPr>
            <w:tcW w:w="0" w:type="auto"/>
            <w:vAlign w:val="center"/>
          </w:tcPr>
          <w:p w14:paraId="55FF5E4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Thu thập nhanh dữ liệu từ nhiều người.- Dễ phân tích, thống kê.</w:t>
            </w:r>
          </w:p>
        </w:tc>
        <w:tc>
          <w:tcPr>
            <w:tcW w:w="0" w:type="auto"/>
            <w:vAlign w:val="center"/>
          </w:tcPr>
          <w:p w14:paraId="30F28F4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Câu hỏi dễ bị hiểu sai.- Không làm rõ chi tiết được.</w:t>
            </w:r>
          </w:p>
        </w:tc>
        <w:tc>
          <w:tcPr>
            <w:tcW w:w="0" w:type="auto"/>
            <w:vAlign w:val="center"/>
          </w:tcPr>
          <w:p w14:paraId="229636B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Khi cần thu thập ý kiến số đông hoặc đánh giá xu hướng.</w:t>
            </w:r>
          </w:p>
        </w:tc>
        <w:tc>
          <w:tcPr>
            <w:tcW w:w="0" w:type="auto"/>
            <w:vAlign w:val="center"/>
          </w:tcPr>
          <w:p w14:paraId="250063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Gửi khảo sát Google Form cho 200 sinh viên về mức độ hài lòng với hệ thống học online.</w:t>
            </w:r>
          </w:p>
        </w:tc>
      </w:tr>
      <w:tr w14:paraId="34E9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76212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Phân tích tài liệu </w:t>
            </w:r>
          </w:p>
        </w:tc>
        <w:tc>
          <w:tcPr>
            <w:tcW w:w="0" w:type="auto"/>
            <w:vAlign w:val="center"/>
          </w:tcPr>
          <w:p w14:paraId="53C135B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Có thể hiểu hệ thống hiện tại nhanh chóng.- Không làm gián đoạn người dùng.</w:t>
            </w:r>
          </w:p>
        </w:tc>
        <w:tc>
          <w:tcPr>
            <w:tcW w:w="0" w:type="auto"/>
            <w:vAlign w:val="center"/>
          </w:tcPr>
          <w:p w14:paraId="76A5D9B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- Tài liệu có thể cũ hoặc không đầy đủ.- Không phản ánh thực tế.</w:t>
            </w:r>
          </w:p>
        </w:tc>
        <w:tc>
          <w:tcPr>
            <w:tcW w:w="0" w:type="auto"/>
            <w:vAlign w:val="center"/>
          </w:tcPr>
          <w:p w14:paraId="3FAAB2F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Khi cần nắm quy trình hiện tại hoặc chuẩn bị phỏng vấn/quan sát.</w:t>
            </w:r>
          </w:p>
        </w:tc>
        <w:tc>
          <w:tcPr>
            <w:tcW w:w="0" w:type="auto"/>
            <w:vAlign w:val="center"/>
          </w:tcPr>
          <w:p w14:paraId="353E26C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Phân tích quy định đào tạo và tài liệu hướng dẫn sử dụng hệ thống học hiện có.</w:t>
            </w:r>
          </w:p>
        </w:tc>
      </w:tr>
    </w:tbl>
    <w:p w14:paraId="578A020F">
      <w:pPr>
        <w:rPr>
          <w:rFonts w:hint="default" w:ascii="Times New Roman" w:hAnsi="Times New Roman" w:cs="Times New Roman"/>
          <w:sz w:val="28"/>
          <w:szCs w:val="28"/>
        </w:rPr>
      </w:pPr>
    </w:p>
    <w:p w14:paraId="29C3E85F">
      <w:pPr>
        <w:rPr>
          <w:rFonts w:hint="default" w:ascii="Times New Roman" w:hAnsi="Times New Roman" w:cs="Times New Roman"/>
          <w:sz w:val="28"/>
          <w:szCs w:val="28"/>
        </w:rPr>
      </w:pPr>
    </w:p>
    <w:p w14:paraId="30BE2787">
      <w:pPr>
        <w:rPr>
          <w:rFonts w:hint="default" w:ascii="Times New Roman" w:hAnsi="Times New Roman" w:cs="Times New Roman"/>
          <w:sz w:val="28"/>
          <w:szCs w:val="28"/>
        </w:rPr>
      </w:pPr>
    </w:p>
    <w:p w14:paraId="553467C2">
      <w:pPr>
        <w:rPr>
          <w:rFonts w:hint="default" w:ascii="Times New Roman" w:hAnsi="Times New Roman" w:cs="Times New Roman"/>
          <w:sz w:val="28"/>
          <w:szCs w:val="28"/>
        </w:rPr>
      </w:pPr>
    </w:p>
    <w:p w14:paraId="58FD7DF7">
      <w:pPr>
        <w:rPr>
          <w:rFonts w:hint="default" w:ascii="Times New Roman" w:hAnsi="Times New Roman" w:cs="Times New Roman"/>
          <w:sz w:val="28"/>
          <w:szCs w:val="28"/>
        </w:rPr>
      </w:pPr>
    </w:p>
    <w:p w14:paraId="4FE861BF">
      <w:pPr>
        <w:rPr>
          <w:rFonts w:hint="default" w:ascii="Times New Roman" w:hAnsi="Times New Roman" w:cs="Times New Roman"/>
          <w:sz w:val="28"/>
          <w:szCs w:val="28"/>
        </w:rPr>
      </w:pPr>
    </w:p>
    <w:p w14:paraId="5087D15B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6: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9"/>
        <w:gridCol w:w="3903"/>
        <w:gridCol w:w="4138"/>
      </w:tblGrid>
      <w:tr w14:paraId="14528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D89827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Yếu tố môi trường</w:t>
            </w:r>
          </w:p>
        </w:tc>
        <w:tc>
          <w:tcPr>
            <w:tcW w:w="0" w:type="auto"/>
            <w:vAlign w:val="center"/>
          </w:tcPr>
          <w:p w14:paraId="12F056D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/ Tác động đến hệ thống</w:t>
            </w:r>
          </w:p>
        </w:tc>
        <w:tc>
          <w:tcPr>
            <w:tcW w:w="0" w:type="auto"/>
            <w:vAlign w:val="center"/>
          </w:tcPr>
          <w:p w14:paraId="498CA49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Ảnh hưởng đến yêu cầu kỹ thuật</w:t>
            </w:r>
          </w:p>
        </w:tc>
      </w:tr>
      <w:tr w14:paraId="0EDD9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3A896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</w:tcPr>
          <w:p w14:paraId="2B58724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Gồm bác sĩ, y tá, nhân viên hành chính, bệnh nhân, quản trị viên.</w:t>
            </w:r>
          </w:p>
        </w:tc>
        <w:tc>
          <w:tcPr>
            <w:tcW w:w="0" w:type="auto"/>
            <w:vAlign w:val="center"/>
          </w:tcPr>
          <w:p w14:paraId="0240137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phải có phân quyền truy cập rõ ràng, giao diện thân thiện, dễ sử dụng với từng nhóm.</w:t>
            </w:r>
          </w:p>
        </w:tc>
      </w:tr>
      <w:tr w14:paraId="4A661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6DE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</w:tcPr>
          <w:p w14:paraId="5D52FE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Máy tính tại phòng khám, thiết bị lưu trữ server, máy in, thiết bị đo sinh hiệu (monitor, máy xét nghiệm).</w:t>
            </w:r>
          </w:p>
        </w:tc>
        <w:tc>
          <w:tcPr>
            <w:tcW w:w="0" w:type="auto"/>
            <w:vAlign w:val="center"/>
          </w:tcPr>
          <w:p w14:paraId="12B4A5F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Yêu cầu tương thích phần cứng, kết nối thiết bị y tế, tốc độ xử lý nhanh và độ tin cậy cao.</w:t>
            </w:r>
          </w:p>
        </w:tc>
      </w:tr>
      <w:tr w14:paraId="5B958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0AE7717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</w:tcPr>
          <w:p w14:paraId="03F9FB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Các hệ thống khác như quản lý bảo hiểm, thanh toán viện phí, hồ sơ sức khỏe quốc gia.</w:t>
            </w:r>
          </w:p>
        </w:tc>
        <w:tc>
          <w:tcPr>
            <w:tcW w:w="0" w:type="auto"/>
            <w:vAlign w:val="center"/>
          </w:tcPr>
          <w:p w14:paraId="2D73B2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Cần API hoặc module tích hợp, đảm bảo chuẩn dữ liệu và bảo mật khi trao đổi thông tin.</w:t>
            </w:r>
          </w:p>
        </w:tc>
      </w:tr>
      <w:tr w14:paraId="3522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DC3D5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</w:tcPr>
          <w:p w14:paraId="35366CE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Quy định của Bộ Y tế, tiêu chuẩn bảo mật dữ liệu bệnh nhân, luật khám chữa bệnh.</w:t>
            </w:r>
          </w:p>
        </w:tc>
        <w:tc>
          <w:tcPr>
            <w:tcW w:w="0" w:type="auto"/>
            <w:vAlign w:val="center"/>
          </w:tcPr>
          <w:p w14:paraId="76906C9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phải tuân thủ bảo mật thông tin y tế , có chức năng ghi log và kiểm soát truy cập.</w:t>
            </w:r>
          </w:p>
        </w:tc>
      </w:tr>
      <w:tr w14:paraId="063B0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A052D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</w:tcPr>
          <w:p w14:paraId="125379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Mạng nội bộ bệnh viện, kết nối Internet, backup dữ liệu.</w:t>
            </w:r>
          </w:p>
        </w:tc>
        <w:tc>
          <w:tcPr>
            <w:tcW w:w="0" w:type="auto"/>
            <w:vAlign w:val="center"/>
          </w:tcPr>
          <w:p w14:paraId="3E03086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Cần đường truyền ổn định, sao lưu định kỳ, và hệ thống bảo mật mạng</w:t>
            </w:r>
          </w:p>
        </w:tc>
      </w:tr>
      <w:tr w14:paraId="2EAEF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647DEBE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Người quản lý &amp; vận hành</w:t>
            </w:r>
          </w:p>
        </w:tc>
        <w:tc>
          <w:tcPr>
            <w:tcW w:w="0" w:type="auto"/>
            <w:vAlign w:val="center"/>
          </w:tcPr>
          <w:p w14:paraId="59BE9EC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Bộ phận IT, ban giám đốc, kỹ sư hệ thống.</w:t>
            </w:r>
          </w:p>
        </w:tc>
        <w:tc>
          <w:tcPr>
            <w:tcW w:w="0" w:type="auto"/>
            <w:vAlign w:val="center"/>
          </w:tcPr>
          <w:p w14:paraId="79AE2BF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Yêu cầu tài liệu hướng dẫn rõ ràng, công cụ giám sát hệ thống, và chức năng quản trị người dùng linh hoạt.</w:t>
            </w:r>
          </w:p>
        </w:tc>
      </w:tr>
      <w:tr w14:paraId="47D0B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A7769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Yếu tố xã hội &amp; con người</w:t>
            </w:r>
          </w:p>
        </w:tc>
        <w:tc>
          <w:tcPr>
            <w:tcW w:w="0" w:type="auto"/>
            <w:vAlign w:val="center"/>
          </w:tcPr>
          <w:p w14:paraId="039EA9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Nhân viên y tế có trình độ công nghệ khác nhau, thói quen làm việc giấy tờ.</w:t>
            </w:r>
          </w:p>
        </w:tc>
        <w:tc>
          <w:tcPr>
            <w:tcW w:w="0" w:type="auto"/>
            <w:vAlign w:val="center"/>
          </w:tcPr>
          <w:p w14:paraId="36A68FE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phải có giao diện đơn giản, đào tạo sử dụng, và hỗ trợ song song quy trình truyền thống trong giai đoạn đầu.</w:t>
            </w:r>
          </w:p>
        </w:tc>
      </w:tr>
    </w:tbl>
    <w:p w14:paraId="1E53DBD3">
      <w:pPr>
        <w:rPr>
          <w:rFonts w:hint="default" w:ascii="Times New Roman" w:hAnsi="Times New Roman" w:cs="Times New Roman"/>
          <w:sz w:val="28"/>
          <w:szCs w:val="28"/>
        </w:rPr>
      </w:pPr>
    </w:p>
    <w:p w14:paraId="0B2F1935">
      <w:pPr>
        <w:rPr>
          <w:rFonts w:hint="default" w:ascii="Times New Roman" w:hAnsi="Times New Roman" w:cs="Times New Roman"/>
          <w:sz w:val="28"/>
          <w:szCs w:val="28"/>
        </w:rPr>
      </w:pPr>
    </w:p>
    <w:p w14:paraId="3A187430">
      <w:pPr>
        <w:rPr>
          <w:rFonts w:hint="default" w:ascii="Times New Roman" w:hAnsi="Times New Roman" w:cs="Times New Roman"/>
          <w:sz w:val="28"/>
          <w:szCs w:val="28"/>
        </w:rPr>
      </w:pPr>
    </w:p>
    <w:p w14:paraId="1253F41A">
      <w:pPr>
        <w:rPr>
          <w:rFonts w:hint="default" w:ascii="Times New Roman" w:hAnsi="Times New Roman" w:cs="Times New Roman"/>
          <w:sz w:val="28"/>
          <w:szCs w:val="28"/>
        </w:rPr>
      </w:pPr>
    </w:p>
    <w:p w14:paraId="049B9DF2">
      <w:pPr>
        <w:rPr>
          <w:rFonts w:hint="default" w:ascii="Times New Roman" w:hAnsi="Times New Roman" w:cs="Times New Roman"/>
          <w:sz w:val="28"/>
          <w:szCs w:val="28"/>
        </w:rPr>
      </w:pPr>
    </w:p>
    <w:p w14:paraId="0627D77E">
      <w:pPr>
        <w:rPr>
          <w:rFonts w:hint="default" w:ascii="Times New Roman" w:hAnsi="Times New Roman" w:cs="Times New Roman"/>
          <w:sz w:val="28"/>
          <w:szCs w:val="28"/>
        </w:rPr>
      </w:pPr>
    </w:p>
    <w:p w14:paraId="7BBFCED5">
      <w:pPr>
        <w:rPr>
          <w:rFonts w:hint="default" w:ascii="Times New Roman" w:hAnsi="Times New Roman" w:cs="Times New Roman"/>
          <w:sz w:val="28"/>
          <w:szCs w:val="28"/>
        </w:rPr>
      </w:pPr>
    </w:p>
    <w:p w14:paraId="6C40B743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7:</w:t>
      </w:r>
    </w:p>
    <w:p w14:paraId="62A8ADFC"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0"/>
        <w:gridCol w:w="2737"/>
        <w:gridCol w:w="3686"/>
        <w:gridCol w:w="1257"/>
      </w:tblGrid>
      <w:tr w14:paraId="2B402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C8233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</w:tcPr>
          <w:p w14:paraId="3D39D75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</w:tcPr>
          <w:p w14:paraId="2FE5446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Mối quan tâm </w:t>
            </w:r>
          </w:p>
        </w:tc>
        <w:tc>
          <w:tcPr>
            <w:tcW w:w="0" w:type="auto"/>
            <w:vAlign w:val="center"/>
          </w:tcPr>
          <w:p w14:paraId="07F79D0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Mức độ ưu tiên</w:t>
            </w:r>
          </w:p>
        </w:tc>
      </w:tr>
      <w:tr w14:paraId="30651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D7E2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Khách hàng </w:t>
            </w:r>
          </w:p>
        </w:tc>
        <w:tc>
          <w:tcPr>
            <w:tcW w:w="0" w:type="auto"/>
            <w:vAlign w:val="center"/>
          </w:tcPr>
          <w:p w14:paraId="1493C0B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Người đặt và theo dõi đơn hàng.</w:t>
            </w:r>
          </w:p>
        </w:tc>
        <w:tc>
          <w:tcPr>
            <w:tcW w:w="0" w:type="auto"/>
            <w:vAlign w:val="center"/>
          </w:tcPr>
          <w:p w14:paraId="2DAB9CE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Giao hàng nhanh, đúng hẹn, dễ theo dõi, có thể phản hồi khi có sự cố.</w:t>
            </w:r>
          </w:p>
        </w:tc>
        <w:tc>
          <w:tcPr>
            <w:tcW w:w="0" w:type="auto"/>
            <w:vAlign w:val="center"/>
          </w:tcPr>
          <w:p w14:paraId="65994C1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Critical</w:t>
            </w:r>
          </w:p>
        </w:tc>
      </w:tr>
      <w:tr w14:paraId="277DD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B380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Nhân viên giao hàng </w:t>
            </w:r>
          </w:p>
        </w:tc>
        <w:tc>
          <w:tcPr>
            <w:tcW w:w="0" w:type="auto"/>
            <w:vAlign w:val="center"/>
          </w:tcPr>
          <w:p w14:paraId="7DC176D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Nhận, xử lý và giao hàng cho khách.</w:t>
            </w:r>
          </w:p>
        </w:tc>
        <w:tc>
          <w:tcPr>
            <w:tcW w:w="0" w:type="auto"/>
            <w:vAlign w:val="center"/>
          </w:tcPr>
          <w:p w14:paraId="0052CF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Ứng dụng ổn định, hiển thị rõ tuyến đường, cập nhật trạng thái đơn dễ dàng.</w:t>
            </w:r>
          </w:p>
        </w:tc>
        <w:tc>
          <w:tcPr>
            <w:tcW w:w="0" w:type="auto"/>
            <w:vAlign w:val="center"/>
          </w:tcPr>
          <w:p w14:paraId="668BA92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Critical</w:t>
            </w:r>
          </w:p>
        </w:tc>
      </w:tr>
      <w:tr w14:paraId="76B46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BE15B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</w:tcPr>
          <w:p w14:paraId="5A21196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Quản lý tài khoản, theo dõi hoạt động, xử lý sự cố.</w:t>
            </w:r>
          </w:p>
        </w:tc>
        <w:tc>
          <w:tcPr>
            <w:tcW w:w="0" w:type="auto"/>
            <w:vAlign w:val="center"/>
          </w:tcPr>
          <w:p w14:paraId="737FEF7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Tính bảo mật, phân quyền người dùng, báo cáo thống kê.</w:t>
            </w:r>
          </w:p>
        </w:tc>
        <w:tc>
          <w:tcPr>
            <w:tcW w:w="0" w:type="auto"/>
            <w:vAlign w:val="center"/>
          </w:tcPr>
          <w:p w14:paraId="0741D19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Major</w:t>
            </w:r>
          </w:p>
        </w:tc>
      </w:tr>
      <w:tr w14:paraId="1E64D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F92BE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Đối tác cửa hàng </w:t>
            </w:r>
          </w:p>
        </w:tc>
        <w:tc>
          <w:tcPr>
            <w:tcW w:w="0" w:type="auto"/>
            <w:vAlign w:val="center"/>
          </w:tcPr>
          <w:p w14:paraId="0BA952A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Cung cấp sản phẩm, cập nhật tồn kho và xử lý đơn.</w:t>
            </w:r>
          </w:p>
        </w:tc>
        <w:tc>
          <w:tcPr>
            <w:tcW w:w="0" w:type="auto"/>
            <w:vAlign w:val="center"/>
          </w:tcPr>
          <w:p w14:paraId="21D30D7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Quản lý đơn dễ dàng, cập nhật trạng thái, thanh toán minh bạch.</w:t>
            </w:r>
          </w:p>
        </w:tc>
        <w:tc>
          <w:tcPr>
            <w:tcW w:w="0" w:type="auto"/>
            <w:vAlign w:val="center"/>
          </w:tcPr>
          <w:p w14:paraId="2E414A7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Major</w:t>
            </w:r>
          </w:p>
        </w:tc>
      </w:tr>
      <w:tr w14:paraId="01371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C88D2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Nhà quản lý </w:t>
            </w:r>
          </w:p>
        </w:tc>
        <w:tc>
          <w:tcPr>
            <w:tcW w:w="0" w:type="auto"/>
            <w:vAlign w:val="center"/>
          </w:tcPr>
          <w:p w14:paraId="500D77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Giám sát hoạt động giao hàng và hiệu suất shipper.</w:t>
            </w:r>
          </w:p>
        </w:tc>
        <w:tc>
          <w:tcPr>
            <w:tcW w:w="0" w:type="auto"/>
            <w:vAlign w:val="center"/>
          </w:tcPr>
          <w:p w14:paraId="6250F5E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báo cáo, theo dõi hiệu năng, tối ưu chi phí vận hành.</w:t>
            </w:r>
          </w:p>
        </w:tc>
        <w:tc>
          <w:tcPr>
            <w:tcW w:w="0" w:type="auto"/>
            <w:vAlign w:val="center"/>
          </w:tcPr>
          <w:p w14:paraId="521C745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Major</w:t>
            </w:r>
          </w:p>
        </w:tc>
      </w:tr>
      <w:tr w14:paraId="4B538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D030B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Bộ phận CSKH </w:t>
            </w:r>
          </w:p>
        </w:tc>
        <w:tc>
          <w:tcPr>
            <w:tcW w:w="0" w:type="auto"/>
            <w:vAlign w:val="center"/>
          </w:tcPr>
          <w:p w14:paraId="1956CBF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Tiếp nhận và xử lý khiếu nại từ khách hàng.</w:t>
            </w:r>
          </w:p>
        </w:tc>
        <w:tc>
          <w:tcPr>
            <w:tcW w:w="0" w:type="auto"/>
            <w:vAlign w:val="center"/>
          </w:tcPr>
          <w:p w14:paraId="30D3E6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Cần có quyền truy cập nhanh thông tin đơn hàng và lịch sử giao dịch.</w:t>
            </w:r>
          </w:p>
        </w:tc>
        <w:tc>
          <w:tcPr>
            <w:tcW w:w="0" w:type="auto"/>
            <w:vAlign w:val="center"/>
          </w:tcPr>
          <w:p w14:paraId="3E84643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Minor</w:t>
            </w:r>
          </w:p>
        </w:tc>
      </w:tr>
      <w:tr w14:paraId="57280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091E01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Nhà đầu tư </w:t>
            </w:r>
          </w:p>
        </w:tc>
        <w:tc>
          <w:tcPr>
            <w:tcW w:w="0" w:type="auto"/>
            <w:vAlign w:val="center"/>
          </w:tcPr>
          <w:p w14:paraId="4CAF3E9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Cung cấp vốn phát triển hệ thống.</w:t>
            </w:r>
          </w:p>
        </w:tc>
        <w:tc>
          <w:tcPr>
            <w:tcW w:w="0" w:type="auto"/>
            <w:vAlign w:val="center"/>
          </w:tcPr>
          <w:p w14:paraId="1D0FAC2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Quan tâm đến hiệu quả kinh doanh và khả năng mở rộng hệ thống.</w:t>
            </w:r>
          </w:p>
        </w:tc>
        <w:tc>
          <w:tcPr>
            <w:tcW w:w="0" w:type="auto"/>
            <w:vAlign w:val="center"/>
          </w:tcPr>
          <w:p w14:paraId="1EF547E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Minor</w:t>
            </w:r>
          </w:p>
        </w:tc>
      </w:tr>
    </w:tbl>
    <w:p w14:paraId="2130AA87">
      <w:pPr>
        <w:rPr>
          <w:rFonts w:hint="default" w:ascii="Times New Roman" w:hAnsi="Times New Roman" w:cs="Times New Roman"/>
          <w:sz w:val="28"/>
          <w:szCs w:val="28"/>
        </w:rPr>
      </w:pPr>
    </w:p>
    <w:p w14:paraId="1BAC115E">
      <w:pPr>
        <w:rPr>
          <w:rFonts w:hint="default" w:ascii="Times New Roman" w:hAnsi="Times New Roman" w:cs="Times New Roman"/>
          <w:sz w:val="28"/>
          <w:szCs w:val="28"/>
        </w:rPr>
      </w:pPr>
    </w:p>
    <w:p w14:paraId="523BEA67">
      <w:pPr>
        <w:rPr>
          <w:rFonts w:hint="default" w:ascii="Times New Roman" w:hAnsi="Times New Roman" w:cs="Times New Roman"/>
          <w:sz w:val="28"/>
          <w:szCs w:val="28"/>
        </w:rPr>
      </w:pPr>
    </w:p>
    <w:p w14:paraId="40A3965E">
      <w:pPr>
        <w:rPr>
          <w:rFonts w:hint="default" w:ascii="Times New Roman" w:hAnsi="Times New Roman" w:cs="Times New Roman"/>
          <w:sz w:val="28"/>
          <w:szCs w:val="28"/>
        </w:rPr>
      </w:pPr>
    </w:p>
    <w:p w14:paraId="009682A0">
      <w:pPr>
        <w:rPr>
          <w:rFonts w:hint="default" w:ascii="Times New Roman" w:hAnsi="Times New Roman" w:cs="Times New Roman"/>
          <w:sz w:val="28"/>
          <w:szCs w:val="28"/>
        </w:rPr>
      </w:pPr>
    </w:p>
    <w:p w14:paraId="1A07AF9E">
      <w:pPr>
        <w:rPr>
          <w:rFonts w:hint="default" w:ascii="Times New Roman" w:hAnsi="Times New Roman" w:cs="Times New Roman"/>
          <w:sz w:val="28"/>
          <w:szCs w:val="28"/>
        </w:rPr>
      </w:pPr>
    </w:p>
    <w:p w14:paraId="43DB001E">
      <w:pPr>
        <w:rPr>
          <w:rFonts w:hint="default" w:ascii="Times New Roman" w:hAnsi="Times New Roman" w:cs="Times New Roman"/>
          <w:sz w:val="28"/>
          <w:szCs w:val="28"/>
        </w:rPr>
      </w:pPr>
    </w:p>
    <w:p w14:paraId="38B29962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C1E6324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8: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3"/>
        <w:gridCol w:w="2337"/>
        <w:gridCol w:w="6540"/>
      </w:tblGrid>
      <w:tr w14:paraId="5DF9C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CEF66A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</w:tcPr>
          <w:p w14:paraId="0BBA086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Yêu cầu chức năng</w:t>
            </w:r>
          </w:p>
        </w:tc>
        <w:tc>
          <w:tcPr>
            <w:tcW w:w="0" w:type="auto"/>
            <w:vAlign w:val="center"/>
          </w:tcPr>
          <w:p w14:paraId="320C554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ngắn</w:t>
            </w:r>
          </w:p>
        </w:tc>
      </w:tr>
      <w:tr w14:paraId="6ABED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477EE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43BCC22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Đăng ký / Đăng nhập người dùng</w:t>
            </w:r>
          </w:p>
        </w:tc>
        <w:tc>
          <w:tcPr>
            <w:tcW w:w="0" w:type="auto"/>
            <w:vAlign w:val="center"/>
          </w:tcPr>
          <w:p w14:paraId="75AD7DE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Cho phép người dùng tạo tài khoản và đăng nhập để lưu thông tin cá nhân, địa chỉ, và lịch sử mua hàng.</w:t>
            </w:r>
          </w:p>
        </w:tc>
      </w:tr>
      <w:tr w14:paraId="05F07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94A4C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6D64F8A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Tìm kiếm và lọc sản phẩm</w:t>
            </w:r>
          </w:p>
        </w:tc>
        <w:tc>
          <w:tcPr>
            <w:tcW w:w="0" w:type="auto"/>
            <w:vAlign w:val="center"/>
          </w:tcPr>
          <w:p w14:paraId="0413AB8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Người dùng có thể tìm theo tên, danh mục, giá hoặc thương hiệu.</w:t>
            </w:r>
          </w:p>
        </w:tc>
      </w:tr>
      <w:tr w14:paraId="1F574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A6F4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3D66926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Đặt hàng và thanh toán</w:t>
            </w:r>
          </w:p>
        </w:tc>
        <w:tc>
          <w:tcPr>
            <w:tcW w:w="0" w:type="auto"/>
            <w:vAlign w:val="center"/>
          </w:tcPr>
          <w:p w14:paraId="594AD8E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Cho phép người dùng chọn sản phẩm, nhập địa chỉ giao hàng và thanh toán trực tuyến hoặc COD.</w:t>
            </w:r>
          </w:p>
        </w:tc>
      </w:tr>
      <w:tr w14:paraId="73183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C7F94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0405C0C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Theo dõi trạng thái đơn hàng</w:t>
            </w:r>
          </w:p>
        </w:tc>
        <w:tc>
          <w:tcPr>
            <w:tcW w:w="0" w:type="auto"/>
            <w:vAlign w:val="center"/>
          </w:tcPr>
          <w:p w14:paraId="1AC555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Hiển thị tiến trình xử lý đơn: xác nhận, đóng gói, vận chuyển, giao thành công.</w:t>
            </w:r>
          </w:p>
        </w:tc>
      </w:tr>
    </w:tbl>
    <w:p w14:paraId="61E18A5E"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3"/>
        <w:gridCol w:w="2562"/>
        <w:gridCol w:w="6315"/>
      </w:tblGrid>
      <w:tr w14:paraId="3D1B5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043BDA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</w:tcPr>
          <w:p w14:paraId="73DFE3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Yêu cầu phi chức năng</w:t>
            </w:r>
          </w:p>
        </w:tc>
        <w:tc>
          <w:tcPr>
            <w:tcW w:w="0" w:type="auto"/>
            <w:vAlign w:val="center"/>
          </w:tcPr>
          <w:p w14:paraId="0604EA6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ngắn</w:t>
            </w:r>
          </w:p>
        </w:tc>
      </w:tr>
      <w:tr w14:paraId="341D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B6AA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1FEADBD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Hiệu năng (Performance)</w:t>
            </w:r>
          </w:p>
        </w:tc>
        <w:tc>
          <w:tcPr>
            <w:tcW w:w="0" w:type="auto"/>
            <w:vAlign w:val="center"/>
          </w:tcPr>
          <w:p w14:paraId="53E91F6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phải tải trang trong ≤ 3 giây và xử lý đơn hàng trong vòng 1 phút.</w:t>
            </w:r>
          </w:p>
        </w:tc>
      </w:tr>
      <w:tr w14:paraId="0F84E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B887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2665F2D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Bảo mật (Security)</w:t>
            </w:r>
          </w:p>
        </w:tc>
        <w:tc>
          <w:tcPr>
            <w:tcW w:w="0" w:type="auto"/>
            <w:vAlign w:val="center"/>
          </w:tcPr>
          <w:p w14:paraId="563E0CA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Thông tin cá nhân và thanh toán phải được mã hóa, tuân thủ chuẩn bảo mật (SSL, HTTPS).</w:t>
            </w:r>
          </w:p>
        </w:tc>
      </w:tr>
      <w:tr w14:paraId="7190D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89BD6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41A8576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Tính sẵn sàng (Availability)</w:t>
            </w:r>
          </w:p>
        </w:tc>
        <w:tc>
          <w:tcPr>
            <w:tcW w:w="0" w:type="auto"/>
            <w:vAlign w:val="center"/>
          </w:tcPr>
          <w:p w14:paraId="31FAB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Hệ thống phải hoạt động liên tục 24/7, có cơ chế backup dữ liệu và khôi phục khi lỗi.</w:t>
            </w:r>
          </w:p>
        </w:tc>
      </w:tr>
    </w:tbl>
    <w:p w14:paraId="272BA704">
      <w:pPr>
        <w:rPr>
          <w:rFonts w:hint="default" w:ascii="Times New Roman" w:hAnsi="Times New Roman" w:cs="Times New Roman"/>
          <w:sz w:val="28"/>
          <w:szCs w:val="28"/>
        </w:rPr>
      </w:pPr>
    </w:p>
    <w:p w14:paraId="1C17B09D">
      <w:pPr>
        <w:rPr>
          <w:rFonts w:hint="default" w:ascii="Times New Roman" w:hAnsi="Times New Roman" w:cs="Times New Roman"/>
          <w:sz w:val="28"/>
          <w:szCs w:val="28"/>
        </w:rPr>
      </w:pPr>
    </w:p>
    <w:p w14:paraId="7FD90093">
      <w:pPr>
        <w:rPr>
          <w:rFonts w:hint="default" w:ascii="Times New Roman" w:hAnsi="Times New Roman" w:cs="Times New Roman"/>
          <w:sz w:val="28"/>
          <w:szCs w:val="28"/>
        </w:rPr>
      </w:pPr>
    </w:p>
    <w:p w14:paraId="6AFD1FC7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DA12D4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E47620F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F5849B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CD9860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6242F5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9:</w:t>
      </w:r>
    </w:p>
    <w:p w14:paraId="565B6DE2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1. Giới thiệu </w:t>
      </w:r>
    </w:p>
    <w:p w14:paraId="11FB53D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1.1 Mục đích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Nêu lý do xây dựng hệ thống, phạm vi sử dụng (cho khách hàng, nhân viên phục vụ, quản lý).</w:t>
      </w:r>
    </w:p>
    <w:p w14:paraId="23FF95AF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1.2 Phạm vi hệ thống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Mô tả hệ thống cho phép khách hàng xem menu, đặt món, thanh toán và theo dõi đơn hàng trong quán.</w:t>
      </w:r>
    </w:p>
    <w:p w14:paraId="4E27801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1.3 Định nghĩa, từ viết tắt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Liệt kê các thuật ngữ dùng trong tài liệu (VD: POS, QR Order, API…).</w:t>
      </w:r>
    </w:p>
    <w:p w14:paraId="776900B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1.4 Tài liệu tham khảo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Liệt kê các tài liệu, quy định, hoặc chuẩn kỹ thuật liên quan.</w:t>
      </w:r>
    </w:p>
    <w:p w14:paraId="1CF20CDB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1557E2EA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 Mô tả tổng quát </w:t>
      </w:r>
    </w:p>
    <w:p w14:paraId="1008E17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2.1 Góc nhìn hệ thống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Trình bày vị trí của hệ thống trong môi trường quán ăn (liên kết với phần mềm kế toán, máy in bếp, POS...).</w:t>
      </w:r>
    </w:p>
    <w:p w14:paraId="6A12CEF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2.2 Chức năng tổng quát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Tóm tắt các nhóm chức năng: xem menu, đặt món, thanh toán, quản lý đơn, thống kê.</w:t>
      </w:r>
    </w:p>
    <w:p w14:paraId="1C0FA1BC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2.3 Đặc điểm người dùng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Mô tả các loại người dùng: khách hàng, nhân viên phục vụ, bếp, quản lý.</w:t>
      </w:r>
    </w:p>
    <w:p w14:paraId="2BBAD1F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2.4 Ràng buộc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Nêu giới hạn phần cứng, mạng, ngân sách hoặc yêu cầu pháp lý (thanh toán, hóa đơn).</w:t>
      </w:r>
    </w:p>
    <w:p w14:paraId="600D8EA8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2.5 Giả định và phụ thuộc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Ghi rõ các giả định như “quán có Wi-Fi ổn định”, “thiết bị tablet có sẵn”.</w:t>
      </w:r>
    </w:p>
    <w:p w14:paraId="25BE23C8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75F14417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3. Yêu cầu hệ thống </w:t>
      </w:r>
    </w:p>
    <w:p w14:paraId="6BE123A3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3.1 Yêu cầu chức năng </w:t>
      </w:r>
    </w:p>
    <w:p w14:paraId="3847BBF5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Liệt kê chi tiết từng chức năng chính:</w:t>
      </w:r>
    </w:p>
    <w:p w14:paraId="0D5A5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Đăng nhập/đăng ký người dùng</w:t>
      </w:r>
    </w:p>
    <w:p w14:paraId="0FE10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Xem menu và chi tiết món ăn</w:t>
      </w:r>
    </w:p>
    <w:p w14:paraId="13370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Đặt món, chỉnh sửa, hủy đơn</w:t>
      </w:r>
    </w:p>
    <w:p w14:paraId="2345F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Gửi đơn tới bếp</w:t>
      </w:r>
    </w:p>
    <w:p w14:paraId="4C78D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Thanh toán (tiền mặt/QR/MOMO...)</w:t>
      </w:r>
    </w:p>
    <w:p w14:paraId="620B6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Quản lý bàn, thống kê doanh thu</w:t>
      </w:r>
    </w:p>
    <w:p w14:paraId="399C80E9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43DFFDF9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3.2 Yêu cầu phi chức năng </w:t>
      </w:r>
    </w:p>
    <w:p w14:paraId="11EC8DC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Bao gồm:</w:t>
      </w:r>
    </w:p>
    <w:p w14:paraId="4232B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Hiệu năng: xử lý đơn &lt;3 giây, phản hồi nhanh.</w:t>
      </w:r>
    </w:p>
    <w:p w14:paraId="5FA4D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Bảo mật: bảo vệ dữ liệu khách, mã hóa thanh toán.</w:t>
      </w:r>
    </w:p>
    <w:p w14:paraId="49A40E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Khả dụng: hoạt động 24/7, dễ bảo trì, backup dữ liệu.</w:t>
      </w:r>
    </w:p>
    <w:p w14:paraId="5D57B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Tương thích: chạy được trên web và tablet Android/iOS.</w:t>
      </w:r>
    </w:p>
    <w:p w14:paraId="24372AE9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01FC31B8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4. Giao diện và tương tác </w:t>
      </w:r>
    </w:p>
    <w:p w14:paraId="45623317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4.1 Giao diện người dùng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Mô tả giao diện chính: màn hình menu, đặt món, hóa đơn, quản lý bàn.</w:t>
      </w:r>
    </w:p>
    <w:p w14:paraId="19FC9D9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4.2 Giao diện phần cứng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Kết nối với máy in hóa đơn, POS, tablet, máy chủ nội bộ.</w:t>
      </w:r>
    </w:p>
    <w:p w14:paraId="2739546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4.3 Giao diện phần mềm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Kết nối API thanh toán, hệ thống báo cáo, cơ sở dữ liệu.</w:t>
      </w:r>
    </w:p>
    <w:p w14:paraId="4186334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4.4 Giao diện truyền thông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Giao tiếp qua mạng nội bộ hoặc Wi-Fi của quán.</w:t>
      </w:r>
    </w:p>
    <w:p w14:paraId="6F1EA19A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6EEFA577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5. Mô hình dữ liệu &amp; xử lý </w:t>
      </w:r>
    </w:p>
    <w:p w14:paraId="5517BB45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Bao gồm sơ đồ:</w:t>
      </w:r>
    </w:p>
    <w:p w14:paraId="52256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Use Case Diagram</w:t>
      </w:r>
    </w:p>
    <w:p w14:paraId="4A6AD3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Activity Diagram</w:t>
      </w:r>
    </w:p>
    <w:p w14:paraId="17A756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ERD (mô hình dữ liệu)</w:t>
      </w:r>
    </w:p>
    <w:p w14:paraId="76629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Sequence Diagram (nếu có)</w:t>
      </w:r>
    </w:p>
    <w:p w14:paraId="419785F6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 w14:paraId="6B3D1433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6. Các ràng buộc thiết kế </w:t>
      </w:r>
    </w:p>
    <w:p w14:paraId="4EE2C0F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→ Xác định framework, ngôn ngữ, công nghệ, cơ sở dữ liệu sử dụng (VD: React + Node.js + MySQL).</w:t>
      </w:r>
    </w:p>
    <w:p w14:paraId="5AE56335">
      <w:pPr>
        <w:rPr>
          <w:rFonts w:hint="default" w:ascii="Times New Roman" w:hAnsi="Times New Roman" w:cs="Times New Roman"/>
          <w:sz w:val="28"/>
          <w:szCs w:val="28"/>
        </w:rPr>
      </w:pPr>
    </w:p>
    <w:p w14:paraId="305A9E94">
      <w:pPr>
        <w:rPr>
          <w:rFonts w:hint="default" w:ascii="Times New Roman" w:hAnsi="Times New Roman" w:cs="Times New Roman"/>
          <w:sz w:val="28"/>
          <w:szCs w:val="28"/>
        </w:rPr>
      </w:pPr>
    </w:p>
    <w:p w14:paraId="7799C28B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3594F3F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11A63E5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10: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7709"/>
      </w:tblGrid>
      <w:tr w14:paraId="20DBA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B4C189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Yếu tố</w:t>
            </w:r>
          </w:p>
        </w:tc>
        <w:tc>
          <w:tcPr>
            <w:tcW w:w="0" w:type="auto"/>
            <w:vAlign w:val="center"/>
          </w:tcPr>
          <w:p w14:paraId="2F751B5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/ Ảnh hưởng đến hệ thống</w:t>
            </w:r>
          </w:p>
        </w:tc>
      </w:tr>
      <w:tr w14:paraId="36F5D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A116A2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</w:tcPr>
          <w:p w14:paraId="565CC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Ứng viên, nhà tuyển dụng, nhân sự, quản trị viên hệ thống.</w:t>
            </w:r>
          </w:p>
        </w:tc>
      </w:tr>
      <w:tr w14:paraId="64C5E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BE65F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</w:tcPr>
          <w:p w14:paraId="56F91EE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Máy tính, máy chủ lưu trữ hồ sơ, thiết bị di động truy cập hệ thống.</w:t>
            </w:r>
          </w:p>
        </w:tc>
      </w:tr>
      <w:tr w14:paraId="1DF29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DD07D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</w:tcPr>
          <w:p w14:paraId="2FBB9F2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Email, hệ thống quản lý nhân sự (HRM), nền tảng phỏng vấn trực tuyến, cổng thanh toán phí tuyển dụng.</w:t>
            </w:r>
          </w:p>
        </w:tc>
      </w:tr>
      <w:tr w14:paraId="54E2D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CC48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</w:tcPr>
          <w:p w14:paraId="4E15E59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Luật lao động, chính sách bảo mật dữ liệu cá nhân (Nghị định 13/2023/NĐ-CP, GDPR).</w:t>
            </w:r>
          </w:p>
        </w:tc>
      </w:tr>
      <w:tr w14:paraId="75546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D5377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</w:tcPr>
          <w:p w14:paraId="0DD6A83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Internet ổn định, máy chủ bảo mật, sao lưu dữ liệu định kỳ.</w:t>
            </w:r>
          </w:p>
        </w:tc>
      </w:tr>
      <w:tr w14:paraId="7AB74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036EF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Yếu tố con người</w:t>
            </w:r>
          </w:p>
        </w:tc>
        <w:tc>
          <w:tcPr>
            <w:tcW w:w="0" w:type="auto"/>
            <w:vAlign w:val="center"/>
          </w:tcPr>
          <w:p w14:paraId="4842F77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Trình độ công nghệ khác nhau giữa ứng viên và bộ phận nhân sự, yêu cầu giao diện thân thiện, dễ dùng.</w:t>
            </w:r>
          </w:p>
        </w:tc>
      </w:tr>
    </w:tbl>
    <w:p w14:paraId="2D8A0E18"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2827"/>
        <w:gridCol w:w="3673"/>
        <w:gridCol w:w="1287"/>
      </w:tblGrid>
      <w:tr w14:paraId="409E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CACC1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</w:tcPr>
          <w:p w14:paraId="1D97BE5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</w:tcPr>
          <w:p w14:paraId="08119CB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Mối quan tâm</w:t>
            </w:r>
          </w:p>
        </w:tc>
        <w:tc>
          <w:tcPr>
            <w:tcW w:w="0" w:type="auto"/>
            <w:vAlign w:val="center"/>
          </w:tcPr>
          <w:p w14:paraId="41D7375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Mức độ ưu tiên</w:t>
            </w:r>
          </w:p>
        </w:tc>
      </w:tr>
      <w:tr w14:paraId="25D49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B8B29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Ứng viên </w:t>
            </w:r>
          </w:p>
        </w:tc>
        <w:tc>
          <w:tcPr>
            <w:tcW w:w="0" w:type="auto"/>
            <w:vAlign w:val="center"/>
          </w:tcPr>
          <w:p w14:paraId="6D4F1A8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Nộp hồ sơ, theo dõi trạng thái ứng tuyển.</w:t>
            </w:r>
          </w:p>
        </w:tc>
        <w:tc>
          <w:tcPr>
            <w:tcW w:w="0" w:type="auto"/>
            <w:vAlign w:val="center"/>
          </w:tcPr>
          <w:p w14:paraId="717C7A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Giao diện dễ dùng, thông tin tuyển dụng rõ ràng, cập nhật nhanh.</w:t>
            </w:r>
          </w:p>
        </w:tc>
        <w:tc>
          <w:tcPr>
            <w:tcW w:w="0" w:type="auto"/>
            <w:vAlign w:val="center"/>
          </w:tcPr>
          <w:p w14:paraId="4A09986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Critical</w:t>
            </w:r>
          </w:p>
        </w:tc>
      </w:tr>
      <w:tr w14:paraId="57A87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CAE3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Nhà tuyển dụng </w:t>
            </w:r>
          </w:p>
        </w:tc>
        <w:tc>
          <w:tcPr>
            <w:tcW w:w="0" w:type="auto"/>
            <w:vAlign w:val="center"/>
          </w:tcPr>
          <w:p w14:paraId="229DD1A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Đăng tin tuyển dụng, lọc hồ sơ, sắp lịch phỏng vấn.</w:t>
            </w:r>
          </w:p>
        </w:tc>
        <w:tc>
          <w:tcPr>
            <w:tcW w:w="0" w:type="auto"/>
            <w:vAlign w:val="center"/>
          </w:tcPr>
          <w:p w14:paraId="4840C6A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Tiết kiệm thời gian, quản lý quy trình tuyển dụng hiệu quả.</w:t>
            </w:r>
          </w:p>
        </w:tc>
        <w:tc>
          <w:tcPr>
            <w:tcW w:w="0" w:type="auto"/>
            <w:vAlign w:val="center"/>
          </w:tcPr>
          <w:p w14:paraId="4A1AF33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Critical</w:t>
            </w:r>
          </w:p>
        </w:tc>
      </w:tr>
      <w:tr w14:paraId="55691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37665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Nhân sự </w:t>
            </w:r>
          </w:p>
        </w:tc>
        <w:tc>
          <w:tcPr>
            <w:tcW w:w="0" w:type="auto"/>
            <w:vAlign w:val="center"/>
          </w:tcPr>
          <w:p w14:paraId="2DC93E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Quản lý quy trình tuyển chọn, lưu hồ sơ.</w:t>
            </w:r>
          </w:p>
        </w:tc>
        <w:tc>
          <w:tcPr>
            <w:tcW w:w="0" w:type="auto"/>
            <w:vAlign w:val="center"/>
          </w:tcPr>
          <w:p w14:paraId="4403170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Tự động hóa xử lý dữ liệu, xuất báo cáo nhanh.</w:t>
            </w:r>
          </w:p>
        </w:tc>
        <w:tc>
          <w:tcPr>
            <w:tcW w:w="0" w:type="auto"/>
            <w:vAlign w:val="center"/>
          </w:tcPr>
          <w:p w14:paraId="54B31E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Major</w:t>
            </w:r>
          </w:p>
        </w:tc>
      </w:tr>
      <w:tr w14:paraId="5586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2F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</w:tcPr>
          <w:p w14:paraId="0DC9BD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Quản lý tài khoản, phân quyền, bảo mật hệ thống.</w:t>
            </w:r>
          </w:p>
        </w:tc>
        <w:tc>
          <w:tcPr>
            <w:tcW w:w="0" w:type="auto"/>
            <w:vAlign w:val="center"/>
          </w:tcPr>
          <w:p w14:paraId="56A4FE7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An toàn dữ liệu, sao lưu định kỳ, dễ bảo trì.</w:t>
            </w:r>
          </w:p>
        </w:tc>
        <w:tc>
          <w:tcPr>
            <w:tcW w:w="0" w:type="auto"/>
            <w:vAlign w:val="center"/>
          </w:tcPr>
          <w:p w14:paraId="6C054A3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Major</w:t>
            </w:r>
          </w:p>
        </w:tc>
      </w:tr>
      <w:tr w14:paraId="04AD9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0355B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Ban giám đốc </w:t>
            </w:r>
          </w:p>
        </w:tc>
        <w:tc>
          <w:tcPr>
            <w:tcW w:w="0" w:type="auto"/>
            <w:vAlign w:val="center"/>
          </w:tcPr>
          <w:p w14:paraId="09C367A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Theo dõi tình hình tuyển dụng, thống kê.</w:t>
            </w:r>
          </w:p>
        </w:tc>
        <w:tc>
          <w:tcPr>
            <w:tcW w:w="0" w:type="auto"/>
            <w:vAlign w:val="center"/>
          </w:tcPr>
          <w:p w14:paraId="0603FD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Có dashboard báo cáo, hỗ trợ ra quyết định.</w:t>
            </w:r>
          </w:p>
        </w:tc>
        <w:tc>
          <w:tcPr>
            <w:tcW w:w="0" w:type="auto"/>
            <w:vAlign w:val="center"/>
          </w:tcPr>
          <w:p w14:paraId="016B462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Minor</w:t>
            </w:r>
          </w:p>
        </w:tc>
      </w:tr>
    </w:tbl>
    <w:p w14:paraId="4B4B59A5">
      <w:pPr>
        <w:rPr>
          <w:rFonts w:hint="default" w:ascii="Times New Roman" w:hAnsi="Times New Roman" w:cs="Times New Roman"/>
          <w:sz w:val="28"/>
          <w:szCs w:val="28"/>
        </w:rPr>
      </w:pPr>
    </w:p>
    <w:p w14:paraId="47C2127D">
      <w:pPr>
        <w:rPr>
          <w:rFonts w:hint="default" w:ascii="Times New Roman" w:hAnsi="Times New Roman" w:cs="Times New Roman"/>
          <w:sz w:val="28"/>
          <w:szCs w:val="28"/>
        </w:rPr>
      </w:pPr>
    </w:p>
    <w:p w14:paraId="7B8D8596"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9351" w:type="dxa"/>
        <w:tblCellSpacing w:w="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7515"/>
      </w:tblGrid>
      <w:tr w14:paraId="7673F5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4EEF4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Nguồn yêu cầu</w:t>
            </w:r>
          </w:p>
        </w:tc>
        <w:tc>
          <w:tcPr>
            <w:tcW w:w="7470" w:type="dxa"/>
            <w:vAlign w:val="center"/>
          </w:tcPr>
          <w:p w14:paraId="1F9C8C1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Mô tả cách thu thập</w:t>
            </w:r>
          </w:p>
        </w:tc>
      </w:tr>
      <w:tr w14:paraId="258180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1BCD5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Phỏng vấn </w:t>
            </w:r>
          </w:p>
        </w:tc>
        <w:tc>
          <w:tcPr>
            <w:tcW w:w="7470" w:type="dxa"/>
            <w:vAlign w:val="center"/>
          </w:tcPr>
          <w:p w14:paraId="25D3C2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Phỏng vấn HR và nhà tuyển dụng để hiểu quy trình hiện tại.</w:t>
            </w:r>
          </w:p>
        </w:tc>
      </w:tr>
      <w:tr w14:paraId="7A568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36F81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Khảo sát </w:t>
            </w:r>
          </w:p>
        </w:tc>
        <w:tc>
          <w:tcPr>
            <w:tcW w:w="7470" w:type="dxa"/>
            <w:vAlign w:val="center"/>
          </w:tcPr>
          <w:p w14:paraId="71EC1E2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Gửi form khảo sát cho ứng viên về trải nghiệm ứng tuyển.</w:t>
            </w:r>
          </w:p>
        </w:tc>
      </w:tr>
      <w:tr w14:paraId="5D24D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902CB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Quan sát </w:t>
            </w:r>
          </w:p>
        </w:tc>
        <w:tc>
          <w:tcPr>
            <w:tcW w:w="7470" w:type="dxa"/>
            <w:vAlign w:val="center"/>
          </w:tcPr>
          <w:p w14:paraId="2F718F2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Theo dõi quy trình xử lý hồ sơ thủ công hiện nay.</w:t>
            </w:r>
          </w:p>
        </w:tc>
      </w:tr>
      <w:tr w14:paraId="38601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B440E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 xml:space="preserve">Phân tích tài liệu </w:t>
            </w:r>
          </w:p>
        </w:tc>
        <w:tc>
          <w:tcPr>
            <w:tcW w:w="7470" w:type="dxa"/>
            <w:vAlign w:val="center"/>
          </w:tcPr>
          <w:p w14:paraId="0A5EE76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Xem các biểu mẫu tuyển dụng, quy định nội bộ về nhân sự.</w:t>
            </w:r>
          </w:p>
        </w:tc>
      </w:tr>
    </w:tbl>
    <w:p w14:paraId="485C45C0">
      <w:pPr>
        <w:rPr>
          <w:rFonts w:hint="default" w:ascii="Times New Roman" w:hAnsi="Times New Roman" w:cs="Times New Roman"/>
          <w:sz w:val="28"/>
          <w:szCs w:val="28"/>
        </w:rPr>
      </w:pPr>
    </w:p>
    <w:p w14:paraId="2C8D6B2A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4.1 Yêu cầu chức năng (Functional Requirements)</w:t>
      </w:r>
    </w:p>
    <w:p w14:paraId="46F52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Hệ thống cho phép ứng viên đăng ký tài khoản, nộp CV và theo dõi trạng thái hồ sơ.</w:t>
      </w:r>
    </w:p>
    <w:p w14:paraId="64F5A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Nhà tuyển dụng có thể đăng tin, tìm kiếm ứng viên, lọc theo kỹ năng hoặc kinh nghiệm.</w:t>
      </w:r>
    </w:p>
    <w:p w14:paraId="390746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Nhân sự có thể sắp lịch phỏng vấn, gửi thông báo tự động qua email.</w:t>
      </w:r>
    </w:p>
    <w:p w14:paraId="38232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Quản trị viên có thể phân quyền, quản lý tài khoản, thống kê số lượng hồ sơ.</w:t>
      </w:r>
    </w:p>
    <w:p w14:paraId="69F6BA2C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4.2 Yêu cầu phi chức năng (Non-functional Requirements)</w:t>
      </w:r>
    </w:p>
    <w:p w14:paraId="5E7DBB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Hiệu năng: Thời gian tải trang &lt; 3 giây, đáp ứng tối thiểu 500 người dùng đồng thời.</w:t>
      </w:r>
    </w:p>
    <w:p w14:paraId="412F6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Bảo mật: Dữ liệu cá nhân được mã hóa, phân quyền truy cập chặt chẽ.</w:t>
      </w:r>
    </w:p>
    <w:p w14:paraId="175E8B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Tính khả dụng: Hệ thống hoạt động 24/7, có cơ chế backup và khôi phục dữ liệu.</w:t>
      </w:r>
    </w:p>
    <w:p w14:paraId="4B06D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14:ligatures w14:val="none"/>
        </w:rPr>
        <w:t>Tương thích: Sử dụng tốt trên trình duyệt web và thiết bị di động.</w:t>
      </w:r>
    </w:p>
    <w:p w14:paraId="0CF8507E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3"/>
        <w:tblW w:w="0" w:type="auto"/>
        <w:tblCellSpacing w:w="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3"/>
        <w:gridCol w:w="5257"/>
      </w:tblGrid>
      <w:tr w14:paraId="02DFFC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D807AA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Mục chính</w:t>
            </w:r>
          </w:p>
        </w:tc>
        <w:tc>
          <w:tcPr>
            <w:tcW w:w="0" w:type="auto"/>
            <w:vAlign w:val="center"/>
          </w:tcPr>
          <w:p w14:paraId="1EEC55A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Nội dung mô tả</w:t>
            </w:r>
          </w:p>
        </w:tc>
      </w:tr>
      <w:tr w14:paraId="2DFE1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0B0E5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1. Giới thiệu (Introduction)</w:t>
            </w:r>
          </w:p>
        </w:tc>
        <w:tc>
          <w:tcPr>
            <w:tcW w:w="0" w:type="auto"/>
            <w:vAlign w:val="center"/>
          </w:tcPr>
          <w:p w14:paraId="6BC06B8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Mục tiêu, phạm vi, định nghĩa và tài liệu tham khảo.</w:t>
            </w:r>
          </w:p>
        </w:tc>
      </w:tr>
      <w:tr w14:paraId="232526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5488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2. Mô tả tổng quát (Overall Description)</w:t>
            </w:r>
          </w:p>
        </w:tc>
        <w:tc>
          <w:tcPr>
            <w:tcW w:w="0" w:type="auto"/>
            <w:vAlign w:val="center"/>
          </w:tcPr>
          <w:p w14:paraId="534AF18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Tổng quan hệ thống, người dùng, môi trường hoạt động, ràng buộc.</w:t>
            </w:r>
          </w:p>
        </w:tc>
      </w:tr>
      <w:tr w14:paraId="5E995C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B1355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3. Yêu cầu hệ thống (System Requirements)</w:t>
            </w:r>
          </w:p>
        </w:tc>
        <w:tc>
          <w:tcPr>
            <w:tcW w:w="0" w:type="auto"/>
            <w:vAlign w:val="center"/>
          </w:tcPr>
          <w:p w14:paraId="28BF5F4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Phân chia rõ yêu cầu chức năng và phi chức năng.</w:t>
            </w:r>
          </w:p>
        </w:tc>
      </w:tr>
      <w:tr w14:paraId="162F76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8F9E2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4. Giao diện &amp; tương tác (Interface Requirements)</w:t>
            </w:r>
          </w:p>
        </w:tc>
        <w:tc>
          <w:tcPr>
            <w:tcW w:w="0" w:type="auto"/>
            <w:vAlign w:val="center"/>
          </w:tcPr>
          <w:p w14:paraId="388A285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Giao diện người dùng, giao diện phần mềm, giao diện phần cứng.</w:t>
            </w:r>
          </w:p>
        </w:tc>
      </w:tr>
      <w:tr w14:paraId="5C2F9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F55FF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5. Mô hình hệ thống (System Models)</w:t>
            </w:r>
          </w:p>
        </w:tc>
        <w:tc>
          <w:tcPr>
            <w:tcW w:w="0" w:type="auto"/>
            <w:vAlign w:val="center"/>
          </w:tcPr>
          <w:p w14:paraId="6A8C6CB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Sơ đồ use case, activity, ERD, sequence…</w:t>
            </w:r>
          </w:p>
        </w:tc>
      </w:tr>
      <w:tr w14:paraId="51D39F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57506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6. Ràng buộc thiết kế (Design Constraints)</w:t>
            </w:r>
          </w:p>
        </w:tc>
        <w:tc>
          <w:tcPr>
            <w:tcW w:w="0" w:type="auto"/>
            <w:vAlign w:val="center"/>
          </w:tcPr>
          <w:p w14:paraId="12EB56E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Công nghệ, nền tảng, bảo mật, tiêu chuẩn kỹ thuật.</w:t>
            </w:r>
          </w:p>
        </w:tc>
      </w:tr>
      <w:tr w14:paraId="39C08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AD72E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7. Phụ lục (Appendices)</w:t>
            </w:r>
          </w:p>
        </w:tc>
        <w:tc>
          <w:tcPr>
            <w:tcW w:w="0" w:type="auto"/>
            <w:vAlign w:val="center"/>
          </w:tcPr>
          <w:p w14:paraId="7E1E6FD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Tài liệu bổ sung, thuật ngữ, biểu mẫu, hình minh họa.</w:t>
            </w:r>
          </w:p>
        </w:tc>
      </w:tr>
    </w:tbl>
    <w:p w14:paraId="30B12DAD">
      <w:pPr>
        <w:rPr>
          <w:rFonts w:hint="default" w:ascii="Times New Roman" w:hAnsi="Times New Roman" w:cs="Times New Roman"/>
          <w:sz w:val="28"/>
          <w:szCs w:val="28"/>
        </w:rPr>
      </w:pPr>
    </w:p>
    <w:p w14:paraId="57356228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A35BE"/>
    <w:multiLevelType w:val="multilevel"/>
    <w:tmpl w:val="0B0A35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374F9D"/>
    <w:multiLevelType w:val="multilevel"/>
    <w:tmpl w:val="2D374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274109"/>
    <w:multiLevelType w:val="multilevel"/>
    <w:tmpl w:val="3227410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DD6FE8"/>
    <w:multiLevelType w:val="multilevel"/>
    <w:tmpl w:val="36DD6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71D151D"/>
    <w:multiLevelType w:val="multilevel"/>
    <w:tmpl w:val="371D15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E0E55"/>
    <w:multiLevelType w:val="multilevel"/>
    <w:tmpl w:val="489E0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F931220"/>
    <w:multiLevelType w:val="multilevel"/>
    <w:tmpl w:val="4F93122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4316EE"/>
    <w:multiLevelType w:val="multilevel"/>
    <w:tmpl w:val="5A43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54735"/>
    <w:rsid w:val="2CAA12D4"/>
    <w:rsid w:val="496E4C7A"/>
    <w:rsid w:val="51EA614C"/>
    <w:rsid w:val="77A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ja-JP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2025-10-27T16:48:00Z</dcterms:created>
  <dc:creator>Hải Đăng Nguyễn</dc:creator>
  <cp:lastModifiedBy>Hải Đăng Nguyễn</cp:lastModifiedBy>
  <dcterms:modified xsi:type="dcterms:W3CDTF">2025-10-27T17:06:09Z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0FEB890538E8402FBE120AB4B7443958_11</vt:lpwstr>
  </property>
</Properties>
</file>