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416147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Bài 1:</w:t>
      </w:r>
    </w:p>
    <w:p w14:paraId="1B69053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6640830" cy="3345815"/>
            <wp:effectExtent l="0" t="0" r="381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0830" cy="334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863E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-Hai lựa chọn đôi lúc bị chọn trong khi chỉ chọn 1</w:t>
      </w:r>
    </w:p>
    <w:p w14:paraId="3F1E84B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6638925" cy="3598545"/>
            <wp:effectExtent l="0" t="0" r="5715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359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54B5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-hiệu ứng load bị giật cục, bố cục link liên kết tài khoản youtube của tác giả ở vị trí chưa hợp lý che đi nội dung và làm khó chịu cho người xem video, nên cho xuất hiện ở bên ngoài video</w:t>
      </w:r>
      <w:bookmarkStart w:id="0" w:name="_GoBack"/>
      <w:bookmarkEnd w:id="0"/>
    </w:p>
    <w:p w14:paraId="23C19DB1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00D0B7FC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763A591E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0601F9D1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31B67594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711FD324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7484EA5E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64C37AFA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0945389A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Bài 2:</w:t>
      </w:r>
    </w:p>
    <w:p w14:paraId="227BFD19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drawing>
          <wp:inline distT="0" distB="0" distL="0" distR="0">
            <wp:extent cx="5943600" cy="3305175"/>
            <wp:effectExtent l="0" t="0" r="0" b="1905"/>
            <wp:docPr id="1424021903" name="Picture 1" descr="Screens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021903" name="Picture 1" descr="Screens screenshot of a login for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3C314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Bài 3:</w:t>
      </w:r>
    </w:p>
    <w:p w14:paraId="424D0FA2">
      <w:pPr>
        <w:spacing w:before="100" w:beforeAutospacing="1" w:after="100" w:afterAutospacing="1" w:line="240" w:lineRule="auto"/>
        <w:outlineLvl w:val="2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1. Tiêu chí lọc 1 – Danh mục (Category)</w:t>
      </w:r>
    </w:p>
    <w:p w14:paraId="1DA74FC8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a. Mô tả chức năng</w:t>
      </w:r>
    </w:p>
    <w:p w14:paraId="75FCE5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Cho phép người dùng chọn loại sản phẩm muốn xem (VD: Quần áo, Điện tử, Sách, Phụ kiện, Đồ gia dụng...).</w:t>
      </w:r>
    </w:p>
    <w:p w14:paraId="43818BAA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b. Thành phần giao diện</w:t>
      </w:r>
    </w:p>
    <w:p w14:paraId="4D676A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Label: “Danh mục sản phẩm ”</w:t>
      </w:r>
    </w:p>
    <w:p w14:paraId="7AF164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Dropdown / Select box hiển thị các danh mục có sẵn.</w:t>
      </w:r>
    </w:p>
    <w:p w14:paraId="418280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Có placeholder mặc định: “Chọn danh mục...”</w:t>
      </w:r>
    </w:p>
    <w:p w14:paraId="167EB9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Khi chọn xong, giá trị hiển thị ở ô chọn.</w:t>
      </w:r>
    </w:p>
    <w:p w14:paraId="581694AC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c. Tương tác người dùng</w:t>
      </w:r>
    </w:p>
    <w:p w14:paraId="7171BC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Khi chọn một danh mục, hệ thống lưu tạm lựa chọn để áp dụng khi người dùng bấm nút “Lọc”.</w:t>
      </w:r>
    </w:p>
    <w:p w14:paraId="433E43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Có thể chọn “Tất cả” để bỏ lọc danh mục.</w:t>
      </w:r>
    </w:p>
    <w:p w14:paraId="75C13684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d. UI đề xuất</w:t>
      </w:r>
    </w:p>
    <w:p w14:paraId="562A1E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Sử dụng &lt;select&gt; hoặc custom dropdown có icon mũi tên .</w:t>
      </w:r>
    </w:p>
    <w:p w14:paraId="492F19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Bo góc nhẹ (8px), border màu xám nhạt, hover đổi màu border sang chủ đạo.</w:t>
      </w:r>
    </w:p>
    <w:p w14:paraId="0B92E4B4">
      <w:pPr>
        <w:spacing w:before="100" w:beforeAutospacing="1" w:after="100" w:afterAutospacing="1" w:line="240" w:lineRule="auto"/>
        <w:outlineLvl w:val="2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2. Tiêu chí lọc 2 – Giá từ – đến (Price Range)</w:t>
      </w:r>
    </w:p>
    <w:p w14:paraId="76898438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a. Mô tả chức năng</w:t>
      </w:r>
    </w:p>
    <w:p w14:paraId="704424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Cho phép người dùng nhập hoặc kéo để chọn khoảng giá mong muốn.</w:t>
      </w:r>
    </w:p>
    <w:p w14:paraId="70E7EE71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b. Thành phần giao diện</w:t>
      </w:r>
    </w:p>
    <w:p w14:paraId="7A1A02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Label: “Khoảng giá ”</w:t>
      </w:r>
    </w:p>
    <w:p w14:paraId="37C43F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Hai input số:</w:t>
      </w:r>
    </w:p>
    <w:p w14:paraId="305D620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Input 1: “Giá từ” (placeholder: “Tối thiểu”)</w:t>
      </w:r>
    </w:p>
    <w:p w14:paraId="177AD79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Input 2: “Giá đến” (placeholder: “Tối đa”)</w:t>
      </w:r>
    </w:p>
    <w:p w14:paraId="713CB7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Hoặc thanh kéo (double range slider) cho phép chọn 2 đầu mốc giá.</w:t>
      </w:r>
    </w:p>
    <w:p w14:paraId="68307A28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c. Tương tác người dùng</w:t>
      </w:r>
    </w:p>
    <w:p w14:paraId="737079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Khi nhập giá hoặc kéo slider, giá trị hiển thị realtime.</w:t>
      </w:r>
    </w:p>
    <w:p w14:paraId="349B56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Có kiểm tra điều kiện hợp lệ (VD: giá từ &lt; giá đến).</w:t>
      </w:r>
    </w:p>
    <w:p w14:paraId="25ADD437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d. UI đề xuất</w:t>
      </w:r>
    </w:p>
    <w:p w14:paraId="55DC04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Bố trí hai ô “Giá từ” – “Giá đến” nằm ngang, có ký hiệu “–” giữa.</w:t>
      </w:r>
    </w:p>
    <w:p w14:paraId="4131EC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Màu thanh slider: chủ đạo (xanh / cam).</w:t>
      </w:r>
    </w:p>
    <w:p w14:paraId="78B6813F">
      <w:pPr>
        <w:spacing w:after="0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</w:p>
    <w:p w14:paraId="639F2DA7">
      <w:pPr>
        <w:spacing w:before="100" w:beforeAutospacing="1" w:after="100" w:afterAutospacing="1" w:line="240" w:lineRule="auto"/>
        <w:outlineLvl w:val="2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3. Tiêu chí lọc 3 – Sắp xếp theo (Sort by)</w:t>
      </w:r>
    </w:p>
    <w:p w14:paraId="0E469B31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a. Mô tả chức năng</w:t>
      </w:r>
    </w:p>
    <w:p w14:paraId="25E784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Cho phép người dùng sắp xếp danh sách sản phẩm theo tiêu chí mong muốn.</w:t>
      </w:r>
    </w:p>
    <w:p w14:paraId="18008327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b. Thành phần giao diện</w:t>
      </w:r>
    </w:p>
    <w:p w14:paraId="0A8B61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Label: “Sắp xếp theo ”</w:t>
      </w:r>
    </w:p>
    <w:p w14:paraId="3979B2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Dropdown / Select box gồm các tùy chọn:</w:t>
      </w:r>
    </w:p>
    <w:p w14:paraId="78B0C76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Giá tăng dần</w:t>
      </w:r>
    </w:p>
    <w:p w14:paraId="0E6352A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Giá giảm dần</w:t>
      </w:r>
    </w:p>
    <w:p w14:paraId="29CB1B6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Bán chạy nhất</w:t>
      </w:r>
    </w:p>
    <w:p w14:paraId="029DB64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Mới nhất</w:t>
      </w:r>
    </w:p>
    <w:p w14:paraId="6365599B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c. Tương tác người dùng</w:t>
      </w:r>
    </w:p>
    <w:p w14:paraId="30401C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Khi người dùng chọn 1 tiêu chí, danh sách sẽ được sắp xếp tương ứng sau khi bấm nút “Lọc”.</w:t>
      </w:r>
    </w:p>
    <w:p w14:paraId="65EB9846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d. UI đề xuất</w:t>
      </w:r>
    </w:p>
    <w:p w14:paraId="075644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Dropdown đơn giản, icon sort ↕️ ở đầu.</w:t>
      </w:r>
    </w:p>
    <w:p w14:paraId="139D17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Khi chọn, option hiển thị màu chủ đạo để nổi bật</w:t>
      </w:r>
    </w:p>
    <w:p w14:paraId="4466B723">
      <w:pPr>
        <w:spacing w:before="100" w:beforeAutospacing="1" w:after="100" w:afterAutospacing="1" w:line="240" w:lineRule="auto"/>
        <w:outlineLvl w:val="2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4. Nút “Lọc” (Filter)</w:t>
      </w:r>
    </w:p>
    <w:p w14:paraId="1319EC5D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a. Mô tả chức năng</w:t>
      </w:r>
    </w:p>
    <w:p w14:paraId="66C197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Là nút chính (CTA) giúp áp dụng tất cả các điều kiện lọc đã chọn.</w:t>
      </w:r>
    </w:p>
    <w:p w14:paraId="46074B58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b. Thành phần giao diện</w:t>
      </w:r>
    </w:p>
    <w:p w14:paraId="2CACCE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Text: “Lọc sản phẩm”</w:t>
      </w:r>
    </w:p>
    <w:p w14:paraId="1413DE63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c. Thiết kế UI</w:t>
      </w:r>
    </w:p>
    <w:p w14:paraId="5A5C446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Màu nền: màu chủ đạo (VD: xanh dương hoặc cam).</w:t>
      </w:r>
    </w:p>
    <w:p w14:paraId="1F7321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Chữ trắng, font đậm, bo góc lớn (12px).</w:t>
      </w:r>
    </w:p>
    <w:p w14:paraId="2680515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Hover: tăng độ sáng màu.</w:t>
      </w:r>
    </w:p>
    <w:p w14:paraId="4EBCD82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Có hiệu ứng nhấn (scale nhẹ)</w:t>
      </w:r>
    </w:p>
    <w:p w14:paraId="1B4977D6">
      <w:pPr>
        <w:spacing w:before="100" w:beforeAutospacing="1" w:after="100" w:afterAutospacing="1" w:line="240" w:lineRule="auto"/>
        <w:outlineLvl w:val="2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5. Nút “Xóa lọc” (Clear Filter)</w:t>
      </w:r>
    </w:p>
    <w:p w14:paraId="6F0F0546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a. Mô tả chức năng</w:t>
      </w:r>
    </w:p>
    <w:p w14:paraId="26CB460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Dùng để xóa toàn bộ điều kiện lọc hiện tại và hiển thị lại toàn bộ sản phẩm.</w:t>
      </w:r>
    </w:p>
    <w:p w14:paraId="5A52CACF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b. Thành phần giao diện</w:t>
      </w:r>
    </w:p>
    <w:p w14:paraId="6BF0E82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Text: “Xóa lọc”</w:t>
      </w:r>
    </w:p>
    <w:p w14:paraId="08627EA8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c. Thiết kế UI</w:t>
      </w:r>
    </w:p>
    <w:p w14:paraId="70DB62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Màu nền: xám nhạt / trắng, viền xám.</w:t>
      </w:r>
    </w:p>
    <w:p w14:paraId="7FF8FF6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Hover: đổi sang xám đậm.</w:t>
      </w:r>
    </w:p>
    <w:p w14:paraId="26FD7457">
      <w:pPr>
        <w:numPr>
          <w:ilvl w:val="0"/>
          <w:numId w:val="18"/>
        </w:numPr>
        <w:spacing w:beforeAutospacing="1" w:after="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</w:p>
    <w:p w14:paraId="7D688063">
      <w:pPr>
        <w:spacing w:before="100" w:beforeAutospacing="1" w:after="100" w:afterAutospacing="1" w:line="240" w:lineRule="auto"/>
        <w:outlineLvl w:val="2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6. Layout tổng thể</w:t>
      </w:r>
    </w:p>
    <w:p w14:paraId="1D5556A3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a. Vị trí bố cục</w:t>
      </w:r>
    </w:p>
    <w:p w14:paraId="15796BF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Có thể đặt trên đầu danh sách sản phẩm (horizontal filter bar)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br w:type="textWrapping"/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hoặc bên sidebar trái (vertical filter panel).</w:t>
      </w:r>
    </w:p>
    <w:p w14:paraId="29414E97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b. Responsive Design</w:t>
      </w:r>
    </w:p>
    <w:p w14:paraId="1C9F24B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Desktop: tất cả hiển thị ngang cùng hàng.</w:t>
      </w:r>
    </w:p>
    <w:p w14:paraId="16FA1A2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Tablet: chia 2 hàng (filter trên, nút dưới).</w:t>
      </w:r>
    </w:p>
    <w:p w14:paraId="3DF6BC1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Mobile: xếp dọc, co giãn full width.</w:t>
      </w:r>
    </w:p>
    <w:p w14:paraId="1D8993AD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c. Khoảng cách &amp; căn chỉnh</w:t>
      </w:r>
    </w:p>
    <w:p w14:paraId="356B053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Padding đều 16–20px, khoảng cách giữa các phần tử 12px.</w:t>
      </w:r>
    </w:p>
    <w:p w14:paraId="2060530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Border-bottom nhẹ để tách filter với danh sách sản phẩm.</w:t>
      </w:r>
    </w:p>
    <w:p w14:paraId="42600282">
      <w:pPr>
        <w:spacing w:before="100" w:beforeAutospacing="1" w:after="100" w:afterAutospacing="1" w:line="240" w:lineRule="auto"/>
        <w:outlineLvl w:val="2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7. Label và Icon</w:t>
      </w:r>
    </w:p>
    <w:p w14:paraId="34539281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a. Label</w:t>
      </w:r>
    </w:p>
    <w:p w14:paraId="252E5EC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Rõ ràng, viết hoa chữ đầu: “Danh mục”, “Khoảng giá”, “Sắp xếp theo”.</w:t>
      </w:r>
    </w:p>
    <w:p w14:paraId="1F815B1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Font size 14–16px, màu #333.</w:t>
      </w:r>
    </w:p>
    <w:p w14:paraId="22051D3E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b. Icon</w:t>
      </w:r>
    </w:p>
    <w:p w14:paraId="5D27A72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Icon minh họa đơn giản, dễ hiểu:</w:t>
      </w:r>
    </w:p>
    <w:p w14:paraId="50084532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c. Style icon</w:t>
      </w:r>
    </w:p>
    <w:p w14:paraId="0F4086B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Cùng màu chủ đạo, kích thước 16–20px, cách chữ 4px.</w:t>
      </w:r>
    </w:p>
    <w:p w14:paraId="3BC471C8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405342EA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Bài 4:</w:t>
      </w:r>
    </w:p>
    <w:p w14:paraId="12C224AF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a. 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STT</w:t>
      </w:r>
    </w:p>
    <w:p w14:paraId="78E09C1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Hiển thị số thứ tự của từng đơn hàng.</w:t>
      </w:r>
    </w:p>
    <w:p w14:paraId="6A7DD41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Tăng dần từ 1 đến hết theo danh sách hiển thị.</w:t>
      </w:r>
    </w:p>
    <w:p w14:paraId="5087311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Căn giữa trong ô để dễ quan sát.</w:t>
      </w:r>
    </w:p>
    <w:p w14:paraId="05320BBA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b. 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Mã đơn</w:t>
      </w:r>
    </w:p>
    <w:p w14:paraId="6F07761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Hiển thị mã đơn hàng duy nhất (ví dụ: DH001, DH002,...).</w:t>
      </w:r>
    </w:p>
    <w:p w14:paraId="6991A6B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Dễ nhận diện, font chữ đậm hơn các thông tin khác.</w:t>
      </w:r>
    </w:p>
    <w:p w14:paraId="21661B6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Căn trái để người dùng dễ dò theo hàng.</w:t>
      </w:r>
    </w:p>
    <w:p w14:paraId="54BEDE42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c. 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Tên khách</w:t>
      </w:r>
    </w:p>
    <w:p w14:paraId="32E33EE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Hiển thị đầy đủ họ tên khách hàng đã đặt hàng.</w:t>
      </w:r>
    </w:p>
    <w:p w14:paraId="688A5C4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Căn trái để đồng bộ với các cột thông tin văn bản.</w:t>
      </w:r>
    </w:p>
    <w:p w14:paraId="0213890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Nếu tên quá dài, tự động rút gọn bằng dấu ba chấm.</w:t>
      </w:r>
    </w:p>
    <w:p w14:paraId="6A1DC5B2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d. 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Trạng thái</w:t>
      </w:r>
    </w:p>
    <w:p w14:paraId="5AD7291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Hiển thị tình trạng đơn hàng hiện tại.</w:t>
      </w:r>
    </w:p>
    <w:p w14:paraId="52BE542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Các giá trị có thể gồm:</w:t>
      </w:r>
    </w:p>
    <w:p w14:paraId="0FD487AB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“Đang xử lý”</w:t>
      </w:r>
    </w:p>
    <w:p w14:paraId="205B6542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“Hoàn thành”</w:t>
      </w:r>
    </w:p>
    <w:p w14:paraId="4B08C9FD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“Hủy”</w:t>
      </w:r>
    </w:p>
    <w:p w14:paraId="028FB37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Màu sắc hiển thị theo quy ước:</w:t>
      </w:r>
    </w:p>
    <w:p w14:paraId="1C227FA5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“Hoàn thành”: màu xanh dương</w:t>
      </w:r>
    </w:p>
    <w:p w14:paraId="6EF15CCA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“Đang xử lý”: màu vàng</w:t>
      </w:r>
    </w:p>
    <w:p w14:paraId="68AF0C49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“Hủy”: màu đỏ</w:t>
      </w:r>
    </w:p>
    <w:p w14:paraId="2349FC2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Chữ in hoa chữ đầu, font rõ ràng, dễ phân biệt.</w:t>
      </w:r>
    </w:p>
    <w:p w14:paraId="77B987E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Căn giữa để đảm bảo cân đối bố cục.</w:t>
      </w:r>
    </w:p>
    <w:p w14:paraId="4DA9BBA8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e. 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Nút chi tiết</w:t>
      </w:r>
    </w:p>
    <w:p w14:paraId="6B95ED9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Hiển thị ở cuối mỗi hàng dữ liệu.</w:t>
      </w:r>
    </w:p>
    <w:p w14:paraId="52C3DE1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Khi người dùng nhấn vào → mở trang hoặc popup hiển thị chi tiết đơn hàng.</w:t>
      </w:r>
    </w:p>
    <w:p w14:paraId="338EDE3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Text: “Chi tiết”</w:t>
      </w:r>
    </w:p>
    <w:p w14:paraId="33F984A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Màu chủ đạo nổi bật hơn phần nền bảng.</w:t>
      </w:r>
    </w:p>
    <w:p w14:paraId="4A3EB1E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Căn giữa theo hàng.</w:t>
      </w:r>
    </w:p>
    <w:p w14:paraId="1C2FA93B">
      <w:pPr>
        <w:spacing w:before="100" w:beforeAutospacing="1" w:after="100" w:afterAutospacing="1" w:line="240" w:lineRule="auto"/>
        <w:outlineLvl w:val="2"/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3. Phân trang (Pagination)</w:t>
      </w:r>
    </w:p>
    <w:p w14:paraId="48566AA4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a. 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Mô tả chức năng</w:t>
      </w:r>
    </w:p>
    <w:p w14:paraId="26C866B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Hiển thị tối đa 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10 đơn hàng mỗi trang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.</w:t>
      </w:r>
    </w:p>
    <w:p w14:paraId="052A4A9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Có nút 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“Trang trước”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 và 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“Trang sau”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 để chuyển trang.</w:t>
      </w:r>
    </w:p>
    <w:p w14:paraId="19D624D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Khi chuyển trang, dữ liệu hiển thị tương ứng với danh sách đơn hàng mới.</w:t>
      </w:r>
    </w:p>
    <w:p w14:paraId="5C84221E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b. 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Thiết kế giao diện</w:t>
      </w:r>
    </w:p>
    <w:p w14:paraId="60C9419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Các nút phân trang đặt 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phía dưới bảng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.</w:t>
      </w:r>
    </w:p>
    <w:p w14:paraId="648DA3F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Căn giữa so với bảng dữ liệu.</w:t>
      </w:r>
    </w:p>
    <w:p w14:paraId="0801485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Màu nút hiện tại khác biệt so với nút còn lại (ví dụ: đậm hơn hoặc có viền).</w:t>
      </w:r>
    </w:p>
    <w:p w14:paraId="62469BB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Hover đổi màu nhẹ giúp nhận biết đang trỏ vào.</w:t>
      </w:r>
    </w:p>
    <w:p w14:paraId="4FEC71AD">
      <w:pPr>
        <w:spacing w:before="100" w:beforeAutospacing="1" w:after="100" w:afterAutospacing="1" w:line="240" w:lineRule="auto"/>
        <w:outlineLvl w:val="2"/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4. Các yêu cầu về giao diện</w:t>
      </w:r>
    </w:p>
    <w:p w14:paraId="31BCEEE4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a. 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Căn lề đều</w:t>
      </w:r>
    </w:p>
    <w:p w14:paraId="0E3B71D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Tiêu đề cột (header) căn giữa, chữ in hoa, font rõ ràng.</w:t>
      </w:r>
    </w:p>
    <w:p w14:paraId="30D7497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Dữ liệu:</w:t>
      </w:r>
    </w:p>
    <w:p w14:paraId="573D93C6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Cột STT và Trạng thái căn giữa.</w:t>
      </w:r>
    </w:p>
    <w:p w14:paraId="2A260D01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Cột Mã đơn và Tên khách căn trái.</w:t>
      </w:r>
    </w:p>
    <w:p w14:paraId="0FD8AC58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Cột Chi tiết căn giữa.</w:t>
      </w:r>
    </w:p>
    <w:p w14:paraId="190D01A0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b. 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Màu sắc hợp lý</w:t>
      </w:r>
    </w:p>
    <w:p w14:paraId="1B31092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Màu bảng nền sáng, chữ đen dễ đọc.</w:t>
      </w:r>
    </w:p>
    <w:p w14:paraId="12B741B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Màu trạng thái dùng tông hài hòa với tổng thể giao diện.</w:t>
      </w:r>
    </w:p>
    <w:p w14:paraId="23A4228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Khi hover trên hàng, đổi nhẹ màu nền để dễ theo dõi dòng đang trỏ vào.</w:t>
      </w:r>
    </w:p>
    <w:p w14:paraId="041159E4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c. 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Tính thẩm mỹ và dễ sử dụng</w:t>
      </w:r>
    </w:p>
    <w:p w14:paraId="01DE1E5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Bảng có đường viền mảnh, khoảng cách giữa các hàng đồng đều.</w:t>
      </w:r>
    </w:p>
    <w:p w14:paraId="4EB9C20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Tiêu đề bảng có nền khác biệt để phân biệt với dữ liệu.</w:t>
      </w:r>
    </w:p>
    <w:p w14:paraId="21B0A4B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Font chữ thống nhất, kích thước dễ đọc.</w:t>
      </w:r>
    </w:p>
    <w:p w14:paraId="0598824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Không có khoảng trống dư thừa, bố cục rõ ràng và cân đối.</w:t>
      </w:r>
    </w:p>
    <w:p w14:paraId="36E915DF">
      <w:pPr>
        <w:spacing w:before="100" w:beforeAutospacing="1" w:after="100" w:afterAutospacing="1" w:line="240" w:lineRule="auto"/>
        <w:outlineLvl w:val="2"/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5. Tóm tắt tiêu chí UI</w:t>
      </w:r>
    </w:p>
    <w:p w14:paraId="70D6466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Bảng dễ đọc, cân đối, rõ ràng.</w:t>
      </w:r>
    </w:p>
    <w:p w14:paraId="78347D5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Trạng thái hiển thị nổi bật bằng màu sắc riêng.</w:t>
      </w:r>
    </w:p>
    <w:p w14:paraId="00D4FA1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Tối đa 10 dòng mỗi trang.</w:t>
      </w:r>
    </w:p>
    <w:p w14:paraId="255A6CF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Có nút xem chi tiết, phân trang, và hover highlight để thao tác nhanh.</w:t>
      </w:r>
    </w:p>
    <w:p w14:paraId="61424CC6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125DF2E1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Bài 5:</w:t>
      </w:r>
    </w:p>
    <w:p w14:paraId="6F6C35DB">
      <w:pPr>
        <w:spacing w:before="100" w:beforeAutospacing="1" w:after="100" w:afterAutospacing="1" w:line="240" w:lineRule="auto"/>
        <w:outlineLvl w:val="1"/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1. Thiết kế thông tin cần nhập</w:t>
      </w:r>
    </w:p>
    <w:p w14:paraId="4DF8127E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a. 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Trường Họ tên</w:t>
      </w:r>
    </w:p>
    <w:p w14:paraId="0D46333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Là trường nhập văn bản (Text).</w:t>
      </w:r>
    </w:p>
    <w:p w14:paraId="75CF3F2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Cho phép người dùng nhập đầy đủ họ và tên.</w:t>
      </w:r>
    </w:p>
    <w:p w14:paraId="0C9E970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Không được chứa ký tự đặc biệt hoặc số.</w:t>
      </w:r>
    </w:p>
    <w:p w14:paraId="15A400D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Label: “Họ và tên”.</w:t>
      </w:r>
    </w:p>
    <w:p w14:paraId="706FFEA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Placeholder: “Nhập họ và tên của bạn”.</w:t>
      </w:r>
    </w:p>
    <w:p w14:paraId="1EB7FD3D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b. 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Trường Email</w:t>
      </w:r>
    </w:p>
    <w:p w14:paraId="2ADE7BA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Là trường nhập dạng email.</w:t>
      </w:r>
    </w:p>
    <w:p w14:paraId="6B3BE42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Hệ thống kiểm tra định dạng để đảm bảo hợp lệ (ví dụ: example@gmail.com).</w:t>
      </w:r>
    </w:p>
    <w:p w14:paraId="61A1A7E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Khi nhập sai định dạng, hiển thị thông báo lỗi ngay bên dưới.</w:t>
      </w:r>
    </w:p>
    <w:p w14:paraId="06B9874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Label: “Email”.</w:t>
      </w:r>
    </w:p>
    <w:p w14:paraId="72E27F5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Placeholder: “Nhập địa chỉ email của bạn”.</w:t>
      </w:r>
    </w:p>
    <w:p w14:paraId="7B11AD9C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c. 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Trường Mật khẩu</w:t>
      </w:r>
    </w:p>
    <w:p w14:paraId="60D54A2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Là trường nhập mật khẩu, các ký tự được ẩn khi gõ.</w:t>
      </w:r>
    </w:p>
    <w:p w14:paraId="7DFC9ED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Mật khẩu phải có ít nhất 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8 ký tự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, bao gồm 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chữ cái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 và 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ít nhất một ký tự đặc biệt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.</w:t>
      </w:r>
    </w:p>
    <w:p w14:paraId="539DE16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Có 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icon con mắt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 để bật/tắt hiển thị mật khẩu.</w:t>
      </w:r>
    </w:p>
    <w:p w14:paraId="37D3208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Label: “Mật khẩu”.</w:t>
      </w:r>
    </w:p>
    <w:p w14:paraId="2F6162D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Placeholder: “Nhập mật khẩu của bạn”.</w:t>
      </w:r>
    </w:p>
    <w:p w14:paraId="48474AEF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d. 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Trường chọn giới tính</w:t>
      </w:r>
    </w:p>
    <w:p w14:paraId="767BF74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Dạng 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Dropdown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 với các lựa chọn: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br w:type="textWrapping"/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i. Nam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br w:type="textWrapping"/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ii. Nữ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br w:type="textWrapping"/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iii. Khác</w:t>
      </w:r>
    </w:p>
    <w:p w14:paraId="056FD71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Label: “Giới tính”.</w:t>
      </w:r>
    </w:p>
    <w:p w14:paraId="6D27C961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e. 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Trường tải ảnh đại diện</w:t>
      </w:r>
    </w:p>
    <w:p w14:paraId="7AE77A1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Cho phép người dùng 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tải lên ảnh đại diện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.</w:t>
      </w:r>
    </w:p>
    <w:p w14:paraId="0662B3C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Chấp nhận định dạng 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PNG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 hoặc 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JPG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.</w:t>
      </w:r>
    </w:p>
    <w:p w14:paraId="2F8DB5D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Hiển thị ảnh xem trước (preview) sau khi người dùng chọn ảnh.</w:t>
      </w:r>
    </w:p>
    <w:p w14:paraId="1641AB9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Label: “Ảnh đại diện”.</w:t>
      </w:r>
    </w:p>
    <w:p w14:paraId="15F4B76E">
      <w:pPr>
        <w:spacing w:before="100" w:beforeAutospacing="1" w:after="100" w:afterAutospacing="1" w:line="240" w:lineRule="auto"/>
        <w:outlineLvl w:val="1"/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2. Các tính năng bổ sung</w:t>
      </w:r>
    </w:p>
    <w:p w14:paraId="32406DB0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a. 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Hiển thị lỗi nhập liệu</w:t>
      </w:r>
    </w:p>
    <w:p w14:paraId="5E22BCA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Khi người dùng nhập sai hoặc bỏ trống trường bắt buộc, hiển thị cảnh báo lỗi ngay bên dưới trường nhập.</w:t>
      </w:r>
    </w:p>
    <w:p w14:paraId="1C8CC04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Màu sắc cảnh báo 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đỏ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, dễ nhận biết.</w:t>
      </w:r>
    </w:p>
    <w:p w14:paraId="104A659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Nội dung lỗi cụ thể, ví dụ:</w:t>
      </w:r>
    </w:p>
    <w:p w14:paraId="235869DB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“Vui lòng nhập họ tên.”</w:t>
      </w:r>
    </w:p>
    <w:p w14:paraId="64099BD8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“Email không hợp lệ.”</w:t>
      </w:r>
    </w:p>
    <w:p w14:paraId="2B8C2775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“Mật khẩu phải có ít nhất 8 ký tự và 1 ký tự đặc biệt.”</w:t>
      </w:r>
    </w:p>
    <w:p w14:paraId="7CF1A476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b. 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Nút “Đăng ký”</w:t>
      </w:r>
    </w:p>
    <w:p w14:paraId="0159D5F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Là nút chính (CTA), màu nổi bật (ví dụ: xanh dương hoặc cam).</w:t>
      </w:r>
    </w:p>
    <w:p w14:paraId="3810C71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Kích thước đủ lớn, dễ thao tác.</w:t>
      </w:r>
    </w:p>
    <w:p w14:paraId="79724DA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Khi nhấn: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br w:type="textWrapping"/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i. Kiểm tra hợp lệ toàn bộ dữ liệu.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br w:type="textWrapping"/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ii. Nếu đúng → gửi thông tin lên hệ thống.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br w:type="textWrapping"/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iii. Nếu sai → hiển thị lỗi tương ứng.</w:t>
      </w:r>
    </w:p>
    <w:p w14:paraId="3EF22860">
      <w:pPr>
        <w:spacing w:before="100" w:beforeAutospacing="1" w:after="100" w:afterAutospacing="1" w:line="240" w:lineRule="auto"/>
        <w:outlineLvl w:val="1"/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3. Các yêu cầu về giao diện</w:t>
      </w:r>
    </w:p>
    <w:p w14:paraId="4C8FD7D2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a. 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Bố cục form:</w:t>
      </w:r>
    </w:p>
    <w:p w14:paraId="719A6EE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Các trường nhập được căn đều, khoảng cách hợp lý giữa các label và input.</w:t>
      </w:r>
    </w:p>
    <w:p w14:paraId="78B4049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Căn giữa màn hình để tạo cảm giác cân đối, dễ quan sát.</w:t>
      </w:r>
    </w:p>
    <w:p w14:paraId="6099D56C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b. 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Màu sắc:</w:t>
      </w:r>
    </w:p>
    <w:p w14:paraId="273EE63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Màu chủ đạo đồng bộ với hệ thống (VD: xanh dương hoặc trắng).</w:t>
      </w:r>
    </w:p>
    <w:p w14:paraId="1F519FB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Nút “Đăng ký” dùng màu nổi bật hơn nền.</w:t>
      </w:r>
    </w:p>
    <w:p w14:paraId="1A0B552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Lỗi nhập liệu hiển thị bằng 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màu đỏ đậm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.</w:t>
      </w:r>
    </w:p>
    <w:p w14:paraId="50EEE371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c. 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Tính thẩm mỹ và dễ sử dụng:</w:t>
      </w:r>
    </w:p>
    <w:p w14:paraId="0166D10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Font chữ rõ ràng, kích thước dễ đọc.</w:t>
      </w:r>
    </w:p>
    <w:p w14:paraId="61E4E92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Có hiệu ứng hover nhẹ cho nút đăng ký.</w:t>
      </w:r>
    </w:p>
    <w:p w14:paraId="2D322E9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Giao diện tương thích với cả 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desktop và mobile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 (responsive).</w:t>
      </w:r>
    </w:p>
    <w:p w14:paraId="49085556">
      <w:pPr>
        <w:rPr>
          <w:rFonts w:hint="default" w:ascii="Times New Roman" w:hAnsi="Times New Roman" w:cs="Times New Roman"/>
          <w:sz w:val="28"/>
          <w:szCs w:val="28"/>
        </w:rPr>
      </w:pPr>
    </w:p>
    <w:p w14:paraId="70BCAA73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768EFDFE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Bài 6:</w:t>
      </w:r>
    </w:p>
    <w:p w14:paraId="70AD7F06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28"/>
          <w:szCs w:val="28"/>
          <w14:ligatures w14:val="none"/>
        </w:rPr>
        <w:t>THIẾT KẾ GIAO DIỆN DASHBOARD QUẢN TRỊ</w:t>
      </w:r>
    </w:p>
    <w:p w14:paraId="12B77B8E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1. Thành phần chính của Dashboard</w:t>
      </w:r>
    </w:p>
    <w:p w14:paraId="3090D21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a. </w:t>
      </w: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Tổng số người dùng</w:t>
      </w:r>
    </w:p>
    <w:p w14:paraId="6CCBB60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Hiển thị tổng số người dùng đã </w:t>
      </w: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đăng ký hoặc đang hoạt động</w:t>
      </w: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 trong hệ thống.</w:t>
      </w:r>
    </w:p>
    <w:p w14:paraId="5DD6E66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Dạng hiển thị:</w:t>
      </w: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br w:type="textWrapping"/>
      </w: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i. Số lớn nổi bật (ví dụ: “1,253 người dùng”).</w:t>
      </w: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br w:type="textWrapping"/>
      </w: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ii. Có thể kèm mô tả nhỏ bên dưới: “Tổng người dùng trong tháng này”.</w:t>
      </w:r>
    </w:p>
    <w:p w14:paraId="1F2966E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Vị trí hiển thị:</w:t>
      </w:r>
    </w:p>
    <w:p w14:paraId="521E8B50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Ở phần đầu hoặc bên trái của Dashboard để dễ quan sát.</w:t>
      </w:r>
    </w:p>
    <w:p w14:paraId="0F8C7D3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Màu sắc:</w:t>
      </w:r>
    </w:p>
    <w:p w14:paraId="2BF5407F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Sử dụng màu chủ đạo (xanh dương hoặc cam) để làm nổi bật số liệu.</w:t>
      </w:r>
    </w:p>
    <w:p w14:paraId="4B6BD19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b. </w:t>
      </w: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Biểu đồ doanh thu</w:t>
      </w:r>
    </w:p>
    <w:p w14:paraId="407B4AA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Dạng biểu đồ thể hiện </w:t>
      </w: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doanh thu theo tháng hoặc theo quý</w:t>
      </w: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.</w:t>
      </w:r>
    </w:p>
    <w:p w14:paraId="477BF21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Loại biểu đồ có thể sử dụng:</w:t>
      </w: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br w:type="textWrapping"/>
      </w: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i. Biểu đồ cột (Column Chart).</w:t>
      </w: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br w:type="textWrapping"/>
      </w: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ii. Biểu đồ đường (Line Chart).</w:t>
      </w:r>
    </w:p>
    <w:p w14:paraId="1B922AA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Các trục thể hiện rõ ràng:</w:t>
      </w:r>
    </w:p>
    <w:p w14:paraId="6B80B613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Trục X: Tháng hoặc Quý.</w:t>
      </w:r>
    </w:p>
    <w:p w14:paraId="7526E8AE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Trục Y: Doanh thu (theo đơn vị tiền tệ).</w:t>
      </w:r>
    </w:p>
    <w:p w14:paraId="519FAE7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Biểu đồ có thể kèm theo </w:t>
      </w: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chú thích (legend)</w:t>
      </w: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 để phân biệt các mốc thời gian.</w:t>
      </w:r>
    </w:p>
    <w:p w14:paraId="478C6E3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Vị trí: Nằm ở giữa hoặc phía dưới phần thống kê tổng quan.</w:t>
      </w:r>
    </w:p>
    <w:p w14:paraId="188E534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c. </w:t>
      </w: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Danh sách đơn hàng gần đây</w:t>
      </w:r>
    </w:p>
    <w:p w14:paraId="50F247B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Hiển thị bảng chứa các đơn hàng mới nhất trong hệ thống.</w:t>
      </w:r>
    </w:p>
    <w:p w14:paraId="7032435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Các cột thông tin bao gồm:</w:t>
      </w: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br w:type="textWrapping"/>
      </w: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i. Mã đơn hàng (ID).</w:t>
      </w: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br w:type="textWrapping"/>
      </w: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ii. Tên khách hàng.</w:t>
      </w: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br w:type="textWrapping"/>
      </w: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iii. Trạng thái đơn hàng (Đang xử lý, Hoàn thành, Hủy).</w:t>
      </w: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br w:type="textWrapping"/>
      </w: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iv. Ngày tạo đơn hàng.</w:t>
      </w:r>
    </w:p>
    <w:p w14:paraId="4601E16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Bảng cần có </w:t>
      </w: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căn chỉnh hợp lý</w:t>
      </w: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 giữa các cột, dễ đọc.</w:t>
      </w:r>
    </w:p>
    <w:p w14:paraId="5E14939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Có thể giới hạn số lượng hiển thị (ví dụ: hiển thị 5 hoặc 10 đơn gần nhất).</w:t>
      </w:r>
    </w:p>
    <w:p w14:paraId="4FD7A8B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d. </w:t>
      </w: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Bố cục phân chia khu vực</w:t>
      </w:r>
    </w:p>
    <w:p w14:paraId="7965C7F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Các khối thông tin được chia rõ ràng, có khoảng cách hợp lý giữa các phần:</w:t>
      </w: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br w:type="textWrapping"/>
      </w: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i. Phần thống kê tổng quan (người dùng, doanh thu, đơn hàng).</w:t>
      </w: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br w:type="textWrapping"/>
      </w: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ii. Phần biểu đồ doanh thu.</w:t>
      </w: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br w:type="textWrapping"/>
      </w: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iii. Phần danh sách đơn hàng gần đây.</w:t>
      </w:r>
    </w:p>
    <w:p w14:paraId="02684FE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Sử dụng </w:t>
      </w: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grid layout</w:t>
      </w: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 để sắp xếp thành các khối đều, dễ nhìn.</w:t>
      </w:r>
    </w:p>
    <w:p w14:paraId="56F125F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e. </w:t>
      </w: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Tính năng mở rộng (tuỳ chọn)</w:t>
      </w:r>
    </w:p>
    <w:p w14:paraId="34392FA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Có thể thêm </w:t>
      </w: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biểu đồ tỷ lệ người dùng theo khu vực hoặc ngành nghề</w:t>
      </w: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.</w:t>
      </w:r>
    </w:p>
    <w:p w14:paraId="57C1DAB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Biểu đồ dạng tròn (Pie Chart) hoặc biểu đồ cột ngang (Bar Chart).</w:t>
      </w:r>
    </w:p>
    <w:p w14:paraId="2AF24C8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Giúp quản trị viên dễ dàng theo dõi xu hướng người dùng.</w:t>
      </w:r>
    </w:p>
    <w:p w14:paraId="69327573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2. Yêu cầu giao diện</w:t>
      </w:r>
    </w:p>
    <w:p w14:paraId="23077A8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a. </w:t>
      </w: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Phân chia layout hợp lý</w:t>
      </w: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br w:type="textWrapping"/>
      </w: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i. </w:t>
      </w: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Tổng số người dùng:</w:t>
      </w: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br w:type="textWrapping"/>
      </w: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- Hiển thị ở đầu hoặc bên trái màn hình.</w:t>
      </w: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br w:type="textWrapping"/>
      </w: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- Số liệu hiển thị nổi bật, dễ nhìn, có icon tượng trưng .</w:t>
      </w:r>
    </w:p>
    <w:p w14:paraId="0F9C69F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ii. </w:t>
      </w: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Biểu đồ doanh thu:</w:t>
      </w: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br w:type="textWrapping"/>
      </w: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- Đặt ở trung tâm Dashboard hoặc dưới phần thống kê tổng quan.</w:t>
      </w: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br w:type="textWrapping"/>
      </w: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- Có khung chứa rõ ràng, viền nhẹ hoặc shadow để tách biệt với phần khác.</w:t>
      </w:r>
    </w:p>
    <w:p w14:paraId="11512F8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iii. </w:t>
      </w: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Danh sách đơn hàng gần đây:</w:t>
      </w: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br w:type="textWrapping"/>
      </w: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- Nằm ở phần cuối cùng của giao diện Dashboard.</w:t>
      </w: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br w:type="textWrapping"/>
      </w: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- Có scrollbar nếu danh sách quá dài.</w:t>
      </w:r>
    </w:p>
    <w:p w14:paraId="797B978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b. </w:t>
      </w: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Bố cục rõ ràng</w:t>
      </w:r>
    </w:p>
    <w:p w14:paraId="3834212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Mỗi phần có tiêu đề riêng: “Tổng quan người dùng”, “Doanh thu”, “Đơn hàng gần đây”.</w:t>
      </w:r>
    </w:p>
    <w:p w14:paraId="3096B9B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Giữa các phần có </w:t>
      </w: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khoảng cách đều nhau</w:t>
      </w: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, giúp giao diện thoáng, không rối.</w:t>
      </w:r>
    </w:p>
    <w:p w14:paraId="6774361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Các con số, bảng và biểu đồ được </w:t>
      </w: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căn giữa hoặc căn trái hợp lý</w:t>
      </w: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.</w:t>
      </w:r>
    </w:p>
    <w:p w14:paraId="0953EAF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c. </w:t>
      </w: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Tính thẩm mỹ và dễ sử dụng</w:t>
      </w:r>
    </w:p>
    <w:p w14:paraId="139029F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Giao diện </w:t>
      </w: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đơn giản, hiện đại</w:t>
      </w: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, sử dụng màu chủ đạo đồng nhất.</w:t>
      </w:r>
    </w:p>
    <w:p w14:paraId="73961F2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Không quá nhiều chi tiết gây rối.</w:t>
      </w:r>
    </w:p>
    <w:p w14:paraId="18886AF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Font chữ rõ ràng, dễ đọc.</w:t>
      </w:r>
    </w:p>
    <w:p w14:paraId="3D91662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Các phần quan trọng như tổng người dùng, doanh thu hiển thị </w:t>
      </w: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to, nổi bật</w:t>
      </w: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.</w:t>
      </w:r>
    </w:p>
    <w:p w14:paraId="0D9C175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Dashboard có thể </w:t>
      </w: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responsive</w:t>
      </w: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 để hiển thị tốt trên các kích thước màn hình khác nhau.</w:t>
      </w:r>
    </w:p>
    <w:p w14:paraId="76612F74">
      <w:pPr>
        <w:rPr>
          <w:sz w:val="28"/>
          <w:szCs w:val="28"/>
        </w:rPr>
      </w:pPr>
    </w:p>
    <w:p w14:paraId="28F188BB">
      <w:pPr>
        <w:spacing w:after="0" w:line="240" w:lineRule="auto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</w:p>
    <w:p w14:paraId="1CBE4A2F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77646892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2A22D8DB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Bài 7:</w:t>
      </w:r>
    </w:p>
    <w:p w14:paraId="61320C08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a. 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Giao diện chính (UI chính):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br w:type="textWrapping"/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i. Trên giao diện tài khoản người dùng, cần có nút 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“Xóa tài khoản”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 được đặt ở vị trí dễ thấy nhưng không gây nhầm lẫn (ví dụ: nằm ở góc dưới phần thông tin cá nhân hoặc trong mục cài đặt nâng cao).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br w:type="textWrapping"/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ii. Nút “Xóa tài khoản” nên có màu sắc cảnh báo (ví dụ: đỏ hoặc cam), kèm theo biểu tượng thùng rác để tăng tính nhận diện.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br w:type="textWrapping"/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iii. Khi người dùng nhấn nút này, hiển thị modal xác nhận ngay lập tức.</w:t>
      </w:r>
    </w:p>
    <w:p w14:paraId="67B8089E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b. 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Modal xác nhận: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br w:type="textWrapping"/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i. Modal xuất hiện ở 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chính giữa màn hình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, với hiệu ứng 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mờ nền (overlay)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 phía sau để thu hút sự chú ý.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br w:type="textWrapping"/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ii. Tiêu đề modal: 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“Xác nhận xóa tài khoản”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.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br w:type="textWrapping"/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iii. Nội dung hiển thị trong modal: </w:t>
      </w:r>
      <w:r>
        <w:rPr>
          <w:rFonts w:hint="default" w:ascii="Times New Roman" w:hAnsi="Times New Roman" w:eastAsia="Times New Roman" w:cs="Times New Roman"/>
          <w:i/>
          <w:iCs/>
          <w:kern w:val="0"/>
          <w:sz w:val="28"/>
          <w:szCs w:val="28"/>
          <w14:ligatures w14:val="none"/>
        </w:rPr>
        <w:t>“Bạn có chắc chắn muốn xóa tài khoản? Hành động này không thể hoàn tác.”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br w:type="textWrapping"/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iv. Có hai nút hành động:</w:t>
      </w:r>
    </w:p>
    <w:p w14:paraId="59EFC1A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“Xác nhận”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 – màu đỏ, thể hiện hành động nguy hiểm, đặt ở bên phải.</w:t>
      </w:r>
    </w:p>
    <w:p w14:paraId="1CA631E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“Hủy”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 – màu xám hoặc xanh nhạt, đặt ở bên trái.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br w:type="textWrapping"/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v. Nếu người dùng chọn “Hủy”, modal sẽ đóng và không có thay đổi nào xảy ra.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br w:type="textWrapping"/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vi. Nếu người dùng chọn “Xác nhận”, hệ thống sẽ tiến hành xóa dữ liệu và sau đó hiển thị toast thông báo.</w:t>
      </w:r>
    </w:p>
    <w:p w14:paraId="64C2D340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c. 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Toast thông báo thành công: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br w:type="textWrapping"/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i. Sau khi người dùng xác nhận và hệ thống xóa tài khoản thành công, hiển thị một 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toast nhỏ ở góc phải màn hình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.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br w:type="textWrapping"/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ii. Nội dung toast: </w:t>
      </w:r>
      <w:r>
        <w:rPr>
          <w:rFonts w:hint="default" w:ascii="Times New Roman" w:hAnsi="Times New Roman" w:eastAsia="Times New Roman" w:cs="Times New Roman"/>
          <w:i/>
          <w:iCs/>
          <w:kern w:val="0"/>
          <w:sz w:val="28"/>
          <w:szCs w:val="28"/>
          <w14:ligatures w14:val="none"/>
        </w:rPr>
        <w:t>“Tài khoản đã được xóa thành công!”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br w:type="textWrapping"/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iii. Màu nền toast: 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xanh lá cây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 hoặc 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xanh dương nhạt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 để biểu thị hành động thành công.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br w:type="textWrapping"/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iv. Toast nên 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tự động biến mất sau 3–5 giây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.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br w:type="textWrapping"/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v. Có thể kèm theo biểu tượng checkmark (✓) để tăng tính trực quan.</w:t>
      </w:r>
    </w:p>
    <w:p w14:paraId="60BF3282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d. 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Phản hồi rõ ràng và trải nghiệm người dùng: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br w:type="textWrapping"/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i. Modal cần có 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hiệu ứng mở (fade-in)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 khi hiển thị và 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hiệu ứng tắt (fade-out)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 khi đóng.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br w:type="textWrapping"/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ii. Toast nên có 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hiệu ứng trượt từ phải vào (slide-in)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 để người dùng dễ nhận biết thông báo mới.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br w:type="textWrapping"/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iii. Thời gian hiển thị các hiệu ứng nên nhanh, trong khoảng 200–400ms để đảm bảo mượt mà.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br w:type="textWrapping"/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iv. Các thao tác đều phải có phản hồi trực quan rõ ràng, tránh gây nhầm lẫn hoặc khiến người dùng nghĩ hệ thống bị lỗi.</w:t>
      </w:r>
    </w:p>
    <w:p w14:paraId="3F345D93">
      <w:pPr>
        <w:spacing w:after="0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</w:p>
    <w:p w14:paraId="79FC30F9">
      <w:pPr>
        <w:spacing w:before="100" w:beforeAutospacing="1" w:after="100" w:afterAutospacing="1" w:line="240" w:lineRule="auto"/>
        <w:outlineLvl w:val="2"/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3. Tính thẩm mỹ và bố cục hiển thị</w:t>
      </w:r>
    </w:p>
    <w:p w14:paraId="4675359B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a. 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Bố cục modal: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br w:type="textWrapping"/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i. Phần tiêu đề nằm ở trên cùng, căn giữa, sử dụng phông chữ in đậm.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br w:type="textWrapping"/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ii. Phần nội dung mô tả ngắn gọn, dễ hiểu, căn giữa theo chiều ngang.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br w:type="textWrapping"/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iii. Hai nút hành động “Xác nhận” và “Hủy” được đặt cạnh nhau, có khoảng cách tối thiểu 12–16px.</w:t>
      </w:r>
    </w:p>
    <w:p w14:paraId="26A6C801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b. 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Bố cục toast: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br w:type="textWrapping"/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i. Toast hiển thị ở góc phải trên cùng hoặc phải dưới cùng, tùy theo bố cục trang.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br w:type="textWrapping"/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ii. Có bóng mờ nhẹ để tách biệt khỏi nền.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br w:type="textWrapping"/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iii. Bo tròn góc nhẹ (4–8px) để tăng tính hiện đại.</w:t>
      </w:r>
    </w:p>
    <w:p w14:paraId="22DDBCB8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c. 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Màu sắc và phông chữ: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br w:type="textWrapping"/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i. Modal: nền trắng, chữ đen hoặc xám đậm, dễ đọc.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br w:type="textWrapping"/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ii. Nút “Xác nhận”: nền đỏ (#E53935), chữ trắng.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br w:type="textWrapping"/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iii. Nút “Hủy”: nền xám nhạt (#E0E0E0), chữ đen.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br w:type="textWrapping"/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iv. Toast: nền xanh lá (#43A047), chữ trắng.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br w:type="textWrapping"/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v. Phông chữ: thống nhất với toàn bộ giao diện hệ thống (ví dụ: </w:t>
      </w:r>
      <w:r>
        <w:rPr>
          <w:rFonts w:hint="default" w:ascii="Times New Roman" w:hAnsi="Times New Roman" w:eastAsia="Times New Roman" w:cs="Times New Roman"/>
          <w:i/>
          <w:iCs/>
          <w:kern w:val="0"/>
          <w:sz w:val="28"/>
          <w:szCs w:val="28"/>
          <w14:ligatures w14:val="none"/>
        </w:rPr>
        <w:t>Roboto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, </w:t>
      </w:r>
      <w:r>
        <w:rPr>
          <w:rFonts w:hint="default" w:ascii="Times New Roman" w:hAnsi="Times New Roman" w:eastAsia="Times New Roman" w:cs="Times New Roman"/>
          <w:i/>
          <w:iCs/>
          <w:kern w:val="0"/>
          <w:sz w:val="28"/>
          <w:szCs w:val="28"/>
          <w14:ligatures w14:val="none"/>
        </w:rPr>
        <w:t>Inter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, </w:t>
      </w:r>
      <w:r>
        <w:rPr>
          <w:rFonts w:hint="default" w:ascii="Times New Roman" w:hAnsi="Times New Roman" w:eastAsia="Times New Roman" w:cs="Times New Roman"/>
          <w:i/>
          <w:iCs/>
          <w:kern w:val="0"/>
          <w:sz w:val="28"/>
          <w:szCs w:val="28"/>
          <w14:ligatures w14:val="none"/>
        </w:rPr>
        <w:t>Arial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).</w:t>
      </w:r>
    </w:p>
    <w:p w14:paraId="226821C7">
      <w:pPr>
        <w:spacing w:after="0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</w:p>
    <w:p w14:paraId="7A117604">
      <w:pPr>
        <w:spacing w:before="100" w:beforeAutospacing="1" w:after="100" w:afterAutospacing="1" w:line="240" w:lineRule="auto"/>
        <w:outlineLvl w:val="2"/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4. Yêu cầu kỹ thuật và hành vi</w:t>
      </w:r>
    </w:p>
    <w:p w14:paraId="0675D4F4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a. Modal phải có thể 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đóng bằng nút “Hủy”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, hoặc 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bấm ra ngoài vùng modal (overlay)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.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br w:type="textWrapping"/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b. Toast tự động biến mất, nhưng cũng có thể đóng thủ công bằng nút “x” nhỏ ở góc phải.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br w:type="textWrapping"/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c. Tất cả hiệu ứng chuyển động phải thân thiện với hiệu năng, tránh gây giật lag.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br w:type="textWrapping"/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d. Hệ thống cần xử lý bất đồng bộ an toàn — chỉ hiển thị toast khi việc xóa tài khoản thực sự thành công.</w:t>
      </w:r>
    </w:p>
    <w:p w14:paraId="44729DD7">
      <w:pPr>
        <w:rPr>
          <w:rFonts w:hint="default" w:ascii="Times New Roman" w:hAnsi="Times New Roman" w:cs="Times New Roman"/>
          <w:sz w:val="28"/>
          <w:szCs w:val="28"/>
        </w:rPr>
      </w:pPr>
    </w:p>
    <w:p w14:paraId="3248D8A6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427EC1DB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Bài 8:</w:t>
      </w:r>
    </w:p>
    <w:p w14:paraId="5FB1FB38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a. 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Sắp xếp lại bố cục: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br w:type="textWrapping"/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i. Các thành phần giao diện trên desktop cần 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chuyển sang dạng một cột (1-column layout)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 để phù hợp với màn hình hẹp.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br w:type="textWrapping"/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ii. Những khối nội dung quan trọng (form, nút CTA, thông tin chính) đặt ở vị trí trung tâm, dễ nhìn.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br w:type="textWrapping"/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iii. Các phần phụ (menu, filter, quảng cáo, thanh bên) nên được 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chuyển vào menu ẩn (drawer hoặc hamburger menu)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.</w:t>
      </w:r>
    </w:p>
    <w:p w14:paraId="09157A49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b. 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Co giãn và bố trí lại nút (Button):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br w:type="textWrapping"/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i. Nút bấm (CTA – Call To Action) phải đủ lớn, có khoảng cách tối thiểu 8–12px giữa các nút để tránh chạm nhầm.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br w:type="textWrapping"/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ii. Các nút dọc theo chiều ngang cần 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xếp chồng dọc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 khi hiển thị mobile để không bị tràn màn hình.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br w:type="textWrapping"/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iii. Văn bản trên nút cần 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ngắn gọn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, phông chữ đủ lớn (ít nhất 14–16pt).</w:t>
      </w:r>
    </w:p>
    <w:p w14:paraId="3318DF87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c. 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Ẩn hoặc sắp xếp lại các phần không cần thiết: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br w:type="textWrapping"/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i. Các chi tiết phức tạp (ví dụ: biểu đồ, bảng dữ liệu nhiều cột) nên 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ẩn hoặc thu gọn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 bằng accordion.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br w:type="textWrapping"/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ii. Các phần thông tin bổ sung (ví dụ: mô tả chi tiết sản phẩm, bình luận, hướng dẫn) nên được 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chuyển xuống dưới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 hoặc 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ẩn trong tab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.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br w:type="textWrapping"/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iii. Những thành phần không quan trọng có thể 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hiển thị sau khi người dùng cuộn (scroll)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 để ưu tiên nội dung chính.</w:t>
      </w:r>
    </w:p>
    <w:p w14:paraId="352DEAC4">
      <w:pPr>
        <w:spacing w:after="0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</w:p>
    <w:p w14:paraId="5B38B5A9">
      <w:pPr>
        <w:spacing w:before="100" w:beforeAutospacing="1" w:after="100" w:afterAutospacing="1" w:line="240" w:lineRule="auto"/>
        <w:outlineLvl w:val="2"/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3. So sánh giữa giao diện Desktop và Mobil</w:t>
      </w:r>
    </w:p>
    <w:p w14:paraId="7C91A59C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a. 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Phiên bản Desktop: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br w:type="textWrapping"/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i. Có không gian rộng, cho phép hiển thị nhiều cột, biểu đồ, danh sách song song.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br w:type="textWrapping"/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ii. Có thể hiển thị 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menu cố định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 ở bên trái hoặc phía trên.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br w:type="textWrapping"/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iii. Các chi tiết phụ (filter, sidebar, banner, quảng cáo) có thể xuất hiện cùng lúc.</w:t>
      </w:r>
    </w:p>
    <w:p w14:paraId="1831C6E3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b. 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Phiên bản Mobile: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br w:type="textWrapping"/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i. Chuyển toàn bộ bố cục về 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dạng dọc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, các thành phần hiển thị lần lượt từ trên xuống.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br w:type="textWrapping"/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ii. Menu chính chuyển thành 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hamburger menu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 hoặc 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icon menu cố định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 ở góc trên.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br w:type="textWrapping"/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iii. Các khối dữ liệu phức tạp (ví dụ: bảng nhiều cột) chuyển sang 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dạng danh sách đơn giản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 hoặc 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thẻ (card)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.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br w:type="textWrapping"/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iv. Tăng kích thước các vùng thao tác, giảm độ chi tiết để 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tối ưu trải nghiệm cảm ứng</w:t>
      </w:r>
    </w:p>
    <w:p w14:paraId="660E0F55">
      <w:pPr>
        <w:spacing w:before="100" w:beforeAutospacing="1" w:after="100" w:afterAutospacing="1" w:line="240" w:lineRule="auto"/>
        <w:outlineLvl w:val="2"/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4. Điều chỉnh chi tiết cần thực hiệ</w:t>
      </w:r>
    </w:p>
    <w:p w14:paraId="690FAFFA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a. 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Nút hành động (CTA):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br w:type="textWrapping"/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i. Cần có 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diện tích đủ lớn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 để dễ nhấn, chiều cao tối thiểu 44px.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br w:type="textWrapping"/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ii. Khoảng cách giữa các nút phải đủ rộng để tránh chạm nhầm.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br w:type="textWrapping"/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iii. Sử dụng màu sắc nổi bật, dễ nhận biết ngay cả trên màn hình nhỏ.</w:t>
      </w:r>
    </w:p>
    <w:p w14:paraId="1EA8BDB3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b. 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Trường nhập liệu (Input field):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br w:type="textWrapping"/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i. Chiều rộng phải 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co giãn linh hoạt 100% theo màn hình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.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br w:type="textWrapping"/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ii. Phông chữ lớn hơn để dễ nhập bằng ngón tay.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br w:type="textWrapping"/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iii. Có khoảng cách hợp lý giữa các trường để tránh chồng chéo khi mở bàn phím ảo.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br w:type="textWrapping"/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iv. Đặt 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placeholder hoặc label rõ ràng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 để người dùng không nhầm khi nhập liệu.</w:t>
      </w:r>
    </w:p>
    <w:p w14:paraId="3A43F4C4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c. 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Ẩn các phần không cần thiết: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br w:type="textWrapping"/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i. Những phần chỉ mang tính tham khảo (ví dụ: mô tả dài, dữ liệu chi tiết, thống kê nâng cao) nên được 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ẩn sau nút “Xem thêm”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.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br w:type="textWrapping"/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ii. Trong trường hợp có nhiều danh mục, nên sử dụng 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menu dạng tab có thể cuộn ngang (scrollable tab)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.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br w:type="textWrapping"/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iii. Các phần như filter nâng cao hoặc tùy chọn chi tiết chỉ hiển thị khi người dùng bấm mở.</w:t>
      </w:r>
    </w:p>
    <w:p w14:paraId="6A957B0A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d. 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Hiển thị biểu đồ hoặc bảng dữ liệu: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br w:type="textWrapping"/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i. Biểu đồ phức tạp nên chuyển sang 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biểu đồ đơn giản (line chart hoặc bar chart tóm tắt)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.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br w:type="textWrapping"/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ii. Bảng dữ liệu nhiều cột nên hiển thị dạng 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card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, mỗi card là một bản ghi (ví dụ: đơn hàng, người dùng).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br w:type="textWrapping"/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iii. Khi cần hiển thị thêm chi tiết, sử dụng 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button “Xem thêm”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 trong từng card.</w:t>
      </w:r>
    </w:p>
    <w:p w14:paraId="43C48179">
      <w:pPr>
        <w:spacing w:before="100" w:beforeAutospacing="1" w:after="100" w:afterAutospacing="1" w:line="240" w:lineRule="auto"/>
        <w:outlineLvl w:val="2"/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5. Giao diện trên hai chế độ: Dọc và Ngang</w:t>
      </w:r>
    </w:p>
    <w:p w14:paraId="18424ADA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a. 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Chế độ dọc (Portrait):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br w:type="textWrapping"/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i. Là giao diện chính khi người dùng sử dụng điện thoại bằng một tay.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br w:type="textWrapping"/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ii. Bố cục hiển thị dạng 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cuộn dọc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, các phần được sắp xếp từ trên xuống dưới.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br w:type="textWrapping"/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iii. Menu chính nằm ở trên cùng, có thể ẩn vào biểu tượng ☰ (hamburger).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br w:type="textWrapping"/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iv. Các thành phần như nút, form, danh sách hiển thị theo chiều dọc, ưu tiên tính tiện dụng.</w:t>
      </w:r>
    </w:p>
    <w:p w14:paraId="428E9D38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b. 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Chế độ ngang (Landscape):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br w:type="textWrapping"/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i. Thích hợp khi người dùng xoay điện thoại hoặc xem video, biểu đồ.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br w:type="textWrapping"/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ii. Bố cục có thể chia làm 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hai phần ngang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: nội dung chính (70%) và điều hướng phụ (30%).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br w:type="textWrapping"/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iii. Kích thước chữ, nút, biểu đồ cần 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tự co giãn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 theo tỉ lệ màn hình.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br w:type="textWrapping"/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iv. Các phần tử dạng danh sách hoặc card có thể 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hiển thị 2 item trên một hàng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 để tận dụng không gian rộng hơn</w:t>
      </w:r>
    </w:p>
    <w:p w14:paraId="4688D429">
      <w:pPr>
        <w:spacing w:before="100" w:beforeAutospacing="1" w:after="100" w:afterAutospacing="1" w:line="240" w:lineRule="auto"/>
        <w:outlineLvl w:val="2"/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6. Tính thẩm mỹ và trải nghiệm người dùng (UX/UI)</w:t>
      </w:r>
    </w:p>
    <w:p w14:paraId="3A71B307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a. Màu sắc và phông chữ giữ nguyên nhận diện thương hiệu nhưng 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giảm độ rực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, giúp hiển thị tốt trên màn hình nhỏ.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br w:type="textWrapping"/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b. Các phần tử nên 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bo tròn nhẹ (8–12px)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 và có 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bóng mờ nhẹ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 để tăng độ nổi.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br w:type="textWrapping"/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c. Sử dụng 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khoảng cách (padding, margin)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 hợp lý giữa các thành phần để tránh rối mắt.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br w:type="textWrapping"/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d. Ưu tiên 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hiển thị thông tin quan trọng trước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>, giảm bớt yếu tố trang trí hoặc hình ảnh phụ.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br w:type="textWrapping"/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e. Tất cả thao tác đều nên 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mượt mà, có hiệu ứng nhẹ (fade/slide)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 khi chuyển trạng thái.</w:t>
      </w:r>
    </w:p>
    <w:p w14:paraId="7625A680">
      <w:pPr>
        <w:rPr>
          <w:rFonts w:hint="default" w:ascii="Times New Roman" w:hAnsi="Times New Roman" w:cs="Times New Roman"/>
          <w:sz w:val="28"/>
          <w:szCs w:val="28"/>
        </w:rPr>
      </w:pPr>
    </w:p>
    <w:p w14:paraId="6199BA87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125D97"/>
    <w:multiLevelType w:val="multilevel"/>
    <w:tmpl w:val="00125D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57F1194"/>
    <w:multiLevelType w:val="multilevel"/>
    <w:tmpl w:val="057F11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7D07960"/>
    <w:multiLevelType w:val="multilevel"/>
    <w:tmpl w:val="07D079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0A4B18D5"/>
    <w:multiLevelType w:val="multilevel"/>
    <w:tmpl w:val="0A4B18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4D71E50"/>
    <w:multiLevelType w:val="multilevel"/>
    <w:tmpl w:val="14D71E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15812701"/>
    <w:multiLevelType w:val="multilevel"/>
    <w:tmpl w:val="158127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170C529B"/>
    <w:multiLevelType w:val="multilevel"/>
    <w:tmpl w:val="170C52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19446976"/>
    <w:multiLevelType w:val="multilevel"/>
    <w:tmpl w:val="194469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1A834EFE"/>
    <w:multiLevelType w:val="multilevel"/>
    <w:tmpl w:val="1A834E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1C7E435D"/>
    <w:multiLevelType w:val="multilevel"/>
    <w:tmpl w:val="1C7E43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1E991339"/>
    <w:multiLevelType w:val="multilevel"/>
    <w:tmpl w:val="1E9913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204827B8"/>
    <w:multiLevelType w:val="multilevel"/>
    <w:tmpl w:val="204827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211E46B7"/>
    <w:multiLevelType w:val="multilevel"/>
    <w:tmpl w:val="211E46B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>
    <w:nsid w:val="21A0368E"/>
    <w:multiLevelType w:val="multilevel"/>
    <w:tmpl w:val="21A036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23CB64FD"/>
    <w:multiLevelType w:val="multilevel"/>
    <w:tmpl w:val="23CB64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2B6200A5"/>
    <w:multiLevelType w:val="multilevel"/>
    <w:tmpl w:val="2B6200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2EA075F5"/>
    <w:multiLevelType w:val="multilevel"/>
    <w:tmpl w:val="2EA075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34F60807"/>
    <w:multiLevelType w:val="multilevel"/>
    <w:tmpl w:val="34F608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35EA115A"/>
    <w:multiLevelType w:val="multilevel"/>
    <w:tmpl w:val="35EA11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3AE65967"/>
    <w:multiLevelType w:val="multilevel"/>
    <w:tmpl w:val="3AE659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3DEE1AC5"/>
    <w:multiLevelType w:val="multilevel"/>
    <w:tmpl w:val="3DEE1A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3DFB01EB"/>
    <w:multiLevelType w:val="multilevel"/>
    <w:tmpl w:val="3DFB01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>
    <w:nsid w:val="3F124422"/>
    <w:multiLevelType w:val="multilevel"/>
    <w:tmpl w:val="3F1244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>
    <w:nsid w:val="3FE8587E"/>
    <w:multiLevelType w:val="multilevel"/>
    <w:tmpl w:val="3FE858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>
    <w:nsid w:val="412C6CBC"/>
    <w:multiLevelType w:val="multilevel"/>
    <w:tmpl w:val="412C6C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>
    <w:nsid w:val="41A3558A"/>
    <w:multiLevelType w:val="multilevel"/>
    <w:tmpl w:val="41A355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>
    <w:nsid w:val="430E3218"/>
    <w:multiLevelType w:val="multilevel"/>
    <w:tmpl w:val="430E32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>
    <w:nsid w:val="43CF158D"/>
    <w:multiLevelType w:val="multilevel"/>
    <w:tmpl w:val="43CF15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>
    <w:nsid w:val="46C41899"/>
    <w:multiLevelType w:val="multilevel"/>
    <w:tmpl w:val="46C418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>
    <w:nsid w:val="46C64ED1"/>
    <w:multiLevelType w:val="multilevel"/>
    <w:tmpl w:val="46C64E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>
    <w:nsid w:val="475E1200"/>
    <w:multiLevelType w:val="multilevel"/>
    <w:tmpl w:val="475E12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>
    <w:nsid w:val="47F308C8"/>
    <w:multiLevelType w:val="multilevel"/>
    <w:tmpl w:val="47F308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>
    <w:nsid w:val="4D631051"/>
    <w:multiLevelType w:val="multilevel"/>
    <w:tmpl w:val="4D6310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>
    <w:nsid w:val="4DF86274"/>
    <w:multiLevelType w:val="multilevel"/>
    <w:tmpl w:val="4DF862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>
    <w:nsid w:val="50CC6334"/>
    <w:multiLevelType w:val="multilevel"/>
    <w:tmpl w:val="50CC63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>
    <w:nsid w:val="558465E7"/>
    <w:multiLevelType w:val="multilevel"/>
    <w:tmpl w:val="558465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>
    <w:nsid w:val="55B724F7"/>
    <w:multiLevelType w:val="multilevel"/>
    <w:tmpl w:val="55B724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>
    <w:nsid w:val="5A843975"/>
    <w:multiLevelType w:val="multilevel"/>
    <w:tmpl w:val="5A8439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>
    <w:nsid w:val="5E7E520E"/>
    <w:multiLevelType w:val="multilevel"/>
    <w:tmpl w:val="5E7E52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>
    <w:nsid w:val="6191330A"/>
    <w:multiLevelType w:val="multilevel"/>
    <w:tmpl w:val="619133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>
    <w:nsid w:val="65467BC9"/>
    <w:multiLevelType w:val="multilevel"/>
    <w:tmpl w:val="65467B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>
    <w:nsid w:val="66F339A0"/>
    <w:multiLevelType w:val="multilevel"/>
    <w:tmpl w:val="66F339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>
    <w:nsid w:val="67481494"/>
    <w:multiLevelType w:val="multilevel"/>
    <w:tmpl w:val="674814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>
    <w:nsid w:val="68E67EB8"/>
    <w:multiLevelType w:val="multilevel"/>
    <w:tmpl w:val="68E67E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>
    <w:nsid w:val="69664214"/>
    <w:multiLevelType w:val="multilevel"/>
    <w:tmpl w:val="696642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">
    <w:nsid w:val="6B4D2F78"/>
    <w:multiLevelType w:val="multilevel"/>
    <w:tmpl w:val="6B4D2F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>
    <w:nsid w:val="72004A10"/>
    <w:multiLevelType w:val="multilevel"/>
    <w:tmpl w:val="72004A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">
    <w:nsid w:val="75B86D3A"/>
    <w:multiLevelType w:val="multilevel"/>
    <w:tmpl w:val="75B86D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8">
    <w:nsid w:val="76F20321"/>
    <w:multiLevelType w:val="multilevel"/>
    <w:tmpl w:val="76F203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9">
    <w:nsid w:val="7825657B"/>
    <w:multiLevelType w:val="multilevel"/>
    <w:tmpl w:val="782565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0">
    <w:nsid w:val="7A2A5DE7"/>
    <w:multiLevelType w:val="multilevel"/>
    <w:tmpl w:val="7A2A5D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1">
    <w:nsid w:val="7DAB6725"/>
    <w:multiLevelType w:val="multilevel"/>
    <w:tmpl w:val="7DAB67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2">
    <w:nsid w:val="7EA303BE"/>
    <w:multiLevelType w:val="multilevel"/>
    <w:tmpl w:val="7EA303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48"/>
  </w:num>
  <w:num w:numId="2">
    <w:abstractNumId w:val="33"/>
  </w:num>
  <w:num w:numId="3">
    <w:abstractNumId w:val="3"/>
  </w:num>
  <w:num w:numId="4">
    <w:abstractNumId w:val="14"/>
  </w:num>
  <w:num w:numId="5">
    <w:abstractNumId w:val="45"/>
  </w:num>
  <w:num w:numId="6">
    <w:abstractNumId w:val="19"/>
  </w:num>
  <w:num w:numId="7">
    <w:abstractNumId w:val="17"/>
  </w:num>
  <w:num w:numId="8">
    <w:abstractNumId w:val="52"/>
  </w:num>
  <w:num w:numId="9">
    <w:abstractNumId w:val="11"/>
  </w:num>
  <w:num w:numId="10">
    <w:abstractNumId w:val="8"/>
  </w:num>
  <w:num w:numId="11">
    <w:abstractNumId w:val="38"/>
  </w:num>
  <w:num w:numId="12">
    <w:abstractNumId w:val="42"/>
  </w:num>
  <w:num w:numId="13">
    <w:abstractNumId w:val="6"/>
  </w:num>
  <w:num w:numId="14">
    <w:abstractNumId w:val="2"/>
  </w:num>
  <w:num w:numId="15">
    <w:abstractNumId w:val="51"/>
  </w:num>
  <w:num w:numId="16">
    <w:abstractNumId w:val="37"/>
  </w:num>
  <w:num w:numId="17">
    <w:abstractNumId w:val="21"/>
  </w:num>
  <w:num w:numId="18">
    <w:abstractNumId w:val="24"/>
  </w:num>
  <w:num w:numId="19">
    <w:abstractNumId w:val="46"/>
  </w:num>
  <w:num w:numId="20">
    <w:abstractNumId w:val="39"/>
  </w:num>
  <w:num w:numId="21">
    <w:abstractNumId w:val="32"/>
  </w:num>
  <w:num w:numId="22">
    <w:abstractNumId w:val="26"/>
  </w:num>
  <w:num w:numId="23">
    <w:abstractNumId w:val="10"/>
  </w:num>
  <w:num w:numId="24">
    <w:abstractNumId w:val="41"/>
  </w:num>
  <w:num w:numId="25">
    <w:abstractNumId w:val="7"/>
  </w:num>
  <w:num w:numId="26">
    <w:abstractNumId w:val="44"/>
  </w:num>
  <w:num w:numId="27">
    <w:abstractNumId w:val="15"/>
  </w:num>
  <w:num w:numId="28">
    <w:abstractNumId w:val="49"/>
  </w:num>
  <w:num w:numId="29">
    <w:abstractNumId w:val="34"/>
  </w:num>
  <w:num w:numId="30">
    <w:abstractNumId w:val="18"/>
  </w:num>
  <w:num w:numId="31">
    <w:abstractNumId w:val="20"/>
  </w:num>
  <w:num w:numId="32">
    <w:abstractNumId w:val="36"/>
  </w:num>
  <w:num w:numId="33">
    <w:abstractNumId w:val="25"/>
  </w:num>
  <w:num w:numId="34">
    <w:abstractNumId w:val="4"/>
  </w:num>
  <w:num w:numId="35">
    <w:abstractNumId w:val="35"/>
  </w:num>
  <w:num w:numId="36">
    <w:abstractNumId w:val="0"/>
  </w:num>
  <w:num w:numId="37">
    <w:abstractNumId w:val="1"/>
  </w:num>
  <w:num w:numId="38">
    <w:abstractNumId w:val="27"/>
  </w:num>
  <w:num w:numId="39">
    <w:abstractNumId w:val="9"/>
  </w:num>
  <w:num w:numId="40">
    <w:abstractNumId w:val="22"/>
  </w:num>
  <w:num w:numId="41">
    <w:abstractNumId w:val="16"/>
  </w:num>
  <w:num w:numId="42">
    <w:abstractNumId w:val="43"/>
  </w:num>
  <w:num w:numId="43">
    <w:abstractNumId w:val="31"/>
  </w:num>
  <w:num w:numId="44">
    <w:abstractNumId w:val="50"/>
  </w:num>
  <w:num w:numId="45">
    <w:abstractNumId w:val="29"/>
  </w:num>
  <w:num w:numId="46">
    <w:abstractNumId w:val="47"/>
  </w:num>
  <w:num w:numId="47">
    <w:abstractNumId w:val="23"/>
  </w:num>
  <w:num w:numId="48">
    <w:abstractNumId w:val="5"/>
  </w:num>
  <w:num w:numId="49">
    <w:abstractNumId w:val="13"/>
  </w:num>
  <w:num w:numId="50">
    <w:abstractNumId w:val="30"/>
  </w:num>
  <w:num w:numId="51">
    <w:abstractNumId w:val="40"/>
  </w:num>
  <w:num w:numId="52">
    <w:abstractNumId w:val="28"/>
  </w:num>
  <w:num w:numId="5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6D33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2025-11-04T16:03:08Z</dcterms:created>
  <dc:creator>Admin</dc:creator>
  <cp:lastModifiedBy>Hải Đăng Nguyễn</cp:lastModifiedBy>
  <dcterms:modified xsi:type="dcterms:W3CDTF">2025-11-04T16:17:19Z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9CACAB71499945419CF56838210F7F19_12</vt:lpwstr>
  </property>
</Properties>
</file>