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05C11">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Bước 1 — Phân tích Use Case &amp; Xác định yếu tố UI</w:t>
      </w:r>
    </w:p>
    <w:p w14:paraId="5548CB5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 Actor (Người dùng mục tiêu): </w:t>
      </w:r>
      <w:r>
        <w:rPr>
          <w:rFonts w:hint="default" w:ascii="Times New Roman" w:hAnsi="Times New Roman" w:cs="Times New Roman"/>
          <w:color w:val="000000" w:themeColor="text1"/>
          <w:sz w:val="24"/>
          <w:szCs w:val="24"/>
          <w14:textFill>
            <w14:solidFill>
              <w14:schemeClr w14:val="tx1"/>
            </w14:solidFill>
          </w14:textFill>
        </w:rPr>
        <w:t>Khách hàng có nhu cầu đến dùng bữa trực tiếp tại nhà hàng.</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b/>
          <w:color w:val="000000" w:themeColor="text1"/>
          <w:sz w:val="24"/>
          <w:szCs w:val="24"/>
          <w14:textFill>
            <w14:solidFill>
              <w14:schemeClr w14:val="tx1"/>
            </w14:solidFill>
          </w14:textFill>
        </w:rPr>
        <w:t>• Ánh xạ hành động sang thành phần UI:</w:t>
      </w:r>
      <w:r>
        <w:rPr>
          <w:rFonts w:hint="default" w:ascii="Times New Roman" w:hAnsi="Times New Roman" w:cs="Times New Roman"/>
          <w:b/>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 (a) Chọn ngày giờ đến: Sử dụng Date &amp; Time Picker (Bộ chọn ngày giờ) kết hợp với Dropdown/Numpad cho "Số khách" để người dùng thao tác nhập liệu chính xác.</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 (b) Nút xác nhận đặt bàn: Sử dụng Primary Button (Nút bấm gọi hành động chính - CTA), thiết kế với màu sắc nổi bật nh</w:t>
      </w:r>
      <w:bookmarkStart w:id="0" w:name="_GoBack"/>
      <w:bookmarkEnd w:id="0"/>
      <w:r>
        <w:rPr>
          <w:rFonts w:hint="default" w:ascii="Times New Roman" w:hAnsi="Times New Roman" w:cs="Times New Roman"/>
          <w:color w:val="000000" w:themeColor="text1"/>
          <w:sz w:val="24"/>
          <w:szCs w:val="24"/>
          <w14:textFill>
            <w14:solidFill>
              <w14:schemeClr w14:val="tx1"/>
            </w14:solidFill>
          </w14:textFill>
        </w:rPr>
        <w:t>ất, kích thước lớn và nhãn (label) rõ ràng "Xác nhận đặt bàn".</w:t>
      </w:r>
    </w:p>
    <w:p w14:paraId="64ADE0A2">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Bước 2 — Mô tả thiết kế Wireframe theo luồng</w:t>
      </w:r>
    </w:p>
    <w:p w14:paraId="309222B5">
      <w:pP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KHUNG 1 — Khối xác nhận đặt bàn:</w:t>
      </w:r>
    </w:p>
    <w:p w14:paraId="7D8F95B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drawing>
          <wp:inline distT="0" distB="0" distL="0" distR="0">
            <wp:extent cx="2758440" cy="2019300"/>
            <wp:effectExtent l="0" t="0" r="381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6"/>
                    <a:stretch>
                      <a:fillRect/>
                    </a:stretch>
                  </pic:blipFill>
                  <pic:spPr>
                    <a:xfrm>
                      <a:off x="0" y="0"/>
                      <a:ext cx="2758679" cy="2019475"/>
                    </a:xfrm>
                    <a:prstGeom prst="rect">
                      <a:avLst/>
                    </a:prstGeom>
                  </pic:spPr>
                </pic:pic>
              </a:graphicData>
            </a:graphic>
          </wp:inline>
        </w:drawing>
      </w:r>
      <w:r>
        <w:rPr>
          <w:rFonts w:hint="default" w:ascii="Times New Roman" w:hAnsi="Times New Roman" w:cs="Times New Roman"/>
          <w:b/>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b/>
          <w:color w:val="000000" w:themeColor="text1"/>
          <w:sz w:val="24"/>
          <w:szCs w:val="24"/>
          <w14:textFill>
            <w14:solidFill>
              <w14:schemeClr w14:val="tx1"/>
            </w14:solidFill>
          </w14:textFill>
        </w:rPr>
        <w:t>KHUNG 2 — Đặt bàn thành công:</w:t>
      </w:r>
      <w:r>
        <w:rPr>
          <w:rFonts w:hint="default" w:ascii="Times New Roman" w:hAnsi="Times New Roman" w:cs="Times New Roman"/>
          <w:b/>
          <w:color w:val="000000" w:themeColor="text1"/>
          <w:sz w:val="24"/>
          <w:szCs w:val="24"/>
          <w14:textFill>
            <w14:solidFill>
              <w14:schemeClr w14:val="tx1"/>
            </w14:solidFill>
          </w14:textFill>
        </w:rPr>
        <w:br w:type="textWrapping"/>
      </w:r>
    </w:p>
    <w:p w14:paraId="4013B42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3025140" cy="3543300"/>
            <wp:effectExtent l="0" t="0" r="381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a:picLocks noChangeAspect="1"/>
                    </pic:cNvPicPr>
                  </pic:nvPicPr>
                  <pic:blipFill>
                    <a:blip r:embed="rId7"/>
                    <a:stretch>
                      <a:fillRect/>
                    </a:stretch>
                  </pic:blipFill>
                  <pic:spPr>
                    <a:xfrm>
                      <a:off x="0" y="0"/>
                      <a:ext cx="3025402" cy="3543607"/>
                    </a:xfrm>
                    <a:prstGeom prst="rect">
                      <a:avLst/>
                    </a:prstGeom>
                  </pic:spPr>
                </pic:pic>
              </a:graphicData>
            </a:graphic>
          </wp:inline>
        </w:drawing>
      </w:r>
    </w:p>
    <w:p w14:paraId="087093A3">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Bước 3 — Tinh chỉnh theo nguyên tắc UI (Desirability)</w:t>
      </w:r>
    </w:p>
    <w:p w14:paraId="61DC803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Nếu hệ thống chỉ hiện chữ "OK" hoặc "Thành công" trống không, khách hàng sẽ cảm thấy thiếu an tâm và hoài nghi liệu nhà hàng đã thực sự xếp chỗ cho mình chưa. Việc cung cấp một Mã đặt chỗ cụ thể đóng vai trò như một biên lai kỹ thuật số (digital receipt), mang lại bằng chứng giao dịch rõ ràng, từ đó thỏa mãn yếu tố Desirability — tạo cho người dùng cảm giác tin tưởng, an tâm tuyệt đối vào hệ thống.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62378"/>
    <w:rsid w:val="0067333A"/>
    <w:rsid w:val="00AA1D8D"/>
    <w:rsid w:val="00B47730"/>
    <w:rsid w:val="00CB0664"/>
    <w:rsid w:val="00E01F5A"/>
    <w:rsid w:val="00FC693F"/>
    <w:rsid w:val="109F5B01"/>
    <w:rsid w:val="6B133A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Đầu trang Char"/>
    <w:basedOn w:val="11"/>
    <w:link w:val="19"/>
    <w:uiPriority w:val="99"/>
  </w:style>
  <w:style w:type="character" w:customStyle="1" w:styleId="136">
    <w:name w:val="Chân trang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Đầu đề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Đầu đề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Đầu đề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êu đề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Tiêu đề phụ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Thân Văn bản Char"/>
    <w:basedOn w:val="11"/>
    <w:link w:val="13"/>
    <w:uiPriority w:val="99"/>
  </w:style>
  <w:style w:type="character" w:customStyle="1" w:styleId="145">
    <w:name w:val="Thân văn bản 2 Char"/>
    <w:basedOn w:val="11"/>
    <w:link w:val="14"/>
    <w:qFormat/>
    <w:uiPriority w:val="99"/>
  </w:style>
  <w:style w:type="character" w:customStyle="1" w:styleId="146">
    <w:name w:val="Thân văn bản 3 Char"/>
    <w:basedOn w:val="11"/>
    <w:link w:val="15"/>
    <w:qFormat/>
    <w:uiPriority w:val="99"/>
    <w:rPr>
      <w:sz w:val="16"/>
      <w:szCs w:val="16"/>
    </w:rPr>
  </w:style>
  <w:style w:type="character" w:customStyle="1" w:styleId="147">
    <w:name w:val="Văn bản Macro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Lời trích dẫn Char"/>
    <w:basedOn w:val="11"/>
    <w:link w:val="148"/>
    <w:qFormat/>
    <w:uiPriority w:val="29"/>
    <w:rPr>
      <w:i/>
      <w:iCs/>
      <w:color w:val="000000" w:themeColor="text1"/>
      <w14:textFill>
        <w14:solidFill>
          <w14:schemeClr w14:val="tx1"/>
        </w14:solidFill>
      </w14:textFill>
    </w:rPr>
  </w:style>
  <w:style w:type="character" w:customStyle="1" w:styleId="150">
    <w:name w:val="Đầu đề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Đầu đề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Đầu đề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Đầu đề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Đầu đề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Đầu đề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Nháy kép Đậm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233</Words>
  <Characters>849</Characters>
  <Lines>7</Lines>
  <Paragraphs>2</Paragraphs>
  <TotalTime>315</TotalTime>
  <ScaleCrop>false</ScaleCrop>
  <LinksUpToDate>false</LinksUpToDate>
  <CharactersWithSpaces>1076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Hải Đăng Nguyễn</cp:lastModifiedBy>
  <dcterms:modified xsi:type="dcterms:W3CDTF">2026-09-28T23:53:48Z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eyJoZGlkIjoiOGZhNzEwNTJiY2U4MjYxZTU5MWYyOTFiNDgzMTY1NzkiLCJ1c2VySWQiOiIxMzkyMTU5OTE3MTgyIn0=</vt:lpwstr>
  </property>
  <property fmtid="{D5CDD505-2E9C-101B-9397-08002B2CF9AE}" pid="3" name="KSOProductBuildVer">
    <vt:lpwstr>1033-12.1.0.28485</vt:lpwstr>
  </property>
  <property fmtid="{D5CDD505-2E9C-101B-9397-08002B2CF9AE}" pid="4" name="ICV">
    <vt:lpwstr>022EB2949EE44E71A14B11A956563D2E_13</vt:lpwstr>
  </property>
</Properties>
</file>