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F91D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PHẦN 1. PHÂN TÍCH TRADE-OFF</w:t>
      </w:r>
    </w:p>
    <w:p w14:paraId="078E972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Giải pháp 1: Sync API (Đồng bộ)</w:t>
      </w:r>
    </w:p>
    <w:p w14:paraId="7FBE8BE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Cơ chế</w:t>
      </w:r>
    </w:p>
    <w:p w14:paraId="35C3A5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Khách hàng bấm thanh toán.</w:t>
      </w:r>
    </w:p>
    <w:p w14:paraId="688601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RikkeiLogistics gọi API sang Cổng thanh toán.</w:t>
      </w:r>
    </w:p>
    <w:p w14:paraId="716EE2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Hệ thống chờ kết quả trả về.</w:t>
      </w:r>
    </w:p>
    <w:p w14:paraId="58B3CD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Nếu thành công thì cập nhật trạng thái đơn hàng ngay.</w:t>
      </w:r>
    </w:p>
    <w:p w14:paraId="3D3AA17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Ưu điểm</w:t>
      </w:r>
    </w:p>
    <w:p w14:paraId="385363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Đơn giản, dễ triển khai.</w:t>
      </w:r>
    </w:p>
    <w:p w14:paraId="36A492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Luồng xử lý dễ theo dõi.</w:t>
      </w:r>
    </w:p>
    <w:p w14:paraId="6365F9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Dễ kiểm thử.</w:t>
      </w:r>
    </w:p>
    <w:p w14:paraId="2B37343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Nhược điểm</w:t>
      </w:r>
    </w:p>
    <w:p w14:paraId="42C843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Phụ thuộc mạng thời gian thực.</w:t>
      </w:r>
    </w:p>
    <w:p w14:paraId="5F4496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Nếu timeout sẽ không biết giao dịch thành công hay thất bại.</w:t>
      </w:r>
    </w:p>
    <w:p w14:paraId="74EEB5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Khó mở rộng khi số lượng giao dịch lớn.</w:t>
      </w:r>
    </w:p>
    <w:p w14:paraId="53BB0D8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Giải pháp 2: Async Webhook + Message Queue</w:t>
      </w:r>
    </w:p>
    <w:p w14:paraId="0552FC5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Cơ chế</w:t>
      </w:r>
    </w:p>
    <w:p w14:paraId="68FBFE5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Khách hàng thanh toán.</w:t>
      </w:r>
    </w:p>
    <w:p w14:paraId="7470C5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Cổng thanh toán xử lý giao dịch.</w:t>
      </w:r>
    </w:p>
    <w:p w14:paraId="30399A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Kết quả được gửi qua Webhook.</w:t>
      </w:r>
    </w:p>
    <w:p w14:paraId="5092AE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Webhook đẩy vào Message Queue.</w:t>
      </w:r>
    </w:p>
    <w:p w14:paraId="554C9C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Billing Service đọc Queue.</w:t>
      </w:r>
    </w:p>
    <w:p w14:paraId="443D6D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Kiểm tra HMAC.</w:t>
      </w:r>
    </w:p>
    <w:p w14:paraId="26A0E2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Gạch nợ.</w:t>
      </w:r>
    </w:p>
    <w:p w14:paraId="55EB36D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Cập nhật trạng thái đơn hàng.</w:t>
      </w:r>
    </w:p>
    <w:p w14:paraId="592DB71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Ghi Audit Log.</w:t>
      </w:r>
    </w:p>
    <w:p w14:paraId="4CFF911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Ưu điểm</w:t>
      </w:r>
    </w:p>
    <w:p w14:paraId="4669A7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Chịu tải cao.</w:t>
      </w:r>
    </w:p>
    <w:p w14:paraId="4BBAE40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Không mất dữ liệu khi nghẽn mạng.</w:t>
      </w:r>
    </w:p>
    <w:p w14:paraId="5B4555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Hỗ trợ Retry và Idempotency.</w:t>
      </w:r>
    </w:p>
    <w:p w14:paraId="6BE9D43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Nhược điểm</w:t>
      </w:r>
    </w:p>
    <w:p w14:paraId="476A3DB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Kiến trúc phức tạp hơn.</w:t>
      </w:r>
    </w:p>
    <w:p w14:paraId="0779BCF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Cần Queue, Worker, Retry Mechanism.</w:t>
      </w:r>
    </w:p>
    <w:p w14:paraId="7316AC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Chi phí vận hành cao hơn.</w:t>
      </w:r>
    </w:p>
    <w:p w14:paraId="06D7C99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32939B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>Bảng Trade-off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: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7C9FB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Align w:val="center"/>
          </w:tcPr>
          <w:p w14:paraId="0BC3C0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Tiêu chí</w:t>
            </w:r>
          </w:p>
        </w:tc>
        <w:tc>
          <w:tcPr>
            <w:tcW w:w="2841" w:type="dxa"/>
            <w:vAlign w:val="center"/>
          </w:tcPr>
          <w:p w14:paraId="677E15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Giải pháp 1 (Sync API)</w:t>
            </w:r>
          </w:p>
        </w:tc>
        <w:tc>
          <w:tcPr>
            <w:tcW w:w="2841" w:type="dxa"/>
            <w:vAlign w:val="center"/>
          </w:tcPr>
          <w:p w14:paraId="2DFD9A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Giải pháp 2 (Async Webhook + Queue)</w:t>
            </w:r>
          </w:p>
        </w:tc>
      </w:tr>
      <w:tr w14:paraId="68E2C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1FC4F3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Độ tin cậy khi nghẽn mạng</w:t>
            </w:r>
          </w:p>
        </w:tc>
        <w:tc>
          <w:tcPr>
            <w:tcW w:w="2841" w:type="dxa"/>
            <w:vAlign w:val="center"/>
          </w:tcPr>
          <w:p w14:paraId="4ED723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Thấp. Timeout dễ gây mất trạng thái giao dịch</w:t>
            </w:r>
          </w:p>
        </w:tc>
        <w:tc>
          <w:tcPr>
            <w:tcW w:w="2841" w:type="dxa"/>
            <w:vAlign w:val="center"/>
          </w:tcPr>
          <w:p w14:paraId="672CDC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Cao. Queue lưu tạm và retry</w:t>
            </w:r>
          </w:p>
        </w:tc>
      </w:tr>
      <w:tr w14:paraId="1D9BE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6EDE5B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Độ phức tạp triển khai</w:t>
            </w:r>
          </w:p>
        </w:tc>
        <w:tc>
          <w:tcPr>
            <w:tcW w:w="2841" w:type="dxa"/>
            <w:vAlign w:val="center"/>
          </w:tcPr>
          <w:p w14:paraId="42C92D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Thấp</w:t>
            </w:r>
          </w:p>
        </w:tc>
        <w:tc>
          <w:tcPr>
            <w:tcW w:w="2841" w:type="dxa"/>
            <w:vAlign w:val="center"/>
          </w:tcPr>
          <w:p w14:paraId="5853B0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Cao</w:t>
            </w:r>
          </w:p>
        </w:tc>
      </w:tr>
      <w:tr w14:paraId="3A7B4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6004E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Rủi ro sai lệch dữ liệu tài chính</w:t>
            </w:r>
          </w:p>
        </w:tc>
        <w:tc>
          <w:tcPr>
            <w:tcW w:w="2841" w:type="dxa"/>
            <w:vAlign w:val="center"/>
          </w:tcPr>
          <w:p w14:paraId="553BA1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Cao hơn do timeout, duplicate request</w:t>
            </w:r>
          </w:p>
        </w:tc>
        <w:tc>
          <w:tcPr>
            <w:tcW w:w="2841" w:type="dxa"/>
            <w:vAlign w:val="center"/>
          </w:tcPr>
          <w:p w14:paraId="0C2432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Thấp hơn nhờ Idempotency Key và xử lý bất đồng bộ</w:t>
            </w:r>
          </w:p>
        </w:tc>
      </w:tr>
      <w:tr w14:paraId="45599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E9800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Khả năng mở rộng 200.000 giao dịch/ngày</w:t>
            </w:r>
          </w:p>
        </w:tc>
        <w:tc>
          <w:tcPr>
            <w:tcW w:w="2841" w:type="dxa"/>
            <w:vAlign w:val="center"/>
          </w:tcPr>
          <w:p w14:paraId="26BEB3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Trung bình</w:t>
            </w:r>
          </w:p>
        </w:tc>
        <w:tc>
          <w:tcPr>
            <w:tcW w:w="2841" w:type="dxa"/>
            <w:vAlign w:val="center"/>
          </w:tcPr>
          <w:p w14:paraId="51C780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Cao</w:t>
            </w:r>
          </w:p>
        </w:tc>
      </w:tr>
      <w:tr w14:paraId="5BE0C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F420B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Khả năng Audit</w:t>
            </w:r>
          </w:p>
        </w:tc>
        <w:tc>
          <w:tcPr>
            <w:tcW w:w="2841" w:type="dxa"/>
            <w:vAlign w:val="center"/>
          </w:tcPr>
          <w:p w14:paraId="1A0B82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Hạn chế</w:t>
            </w:r>
          </w:p>
        </w:tc>
        <w:tc>
          <w:tcPr>
            <w:tcW w:w="2841" w:type="dxa"/>
            <w:vAlign w:val="center"/>
          </w:tcPr>
          <w:p w14:paraId="0C720E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Tốt hơn</w:t>
            </w:r>
          </w:p>
        </w:tc>
      </w:tr>
    </w:tbl>
    <w:p w14:paraId="47758BE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C3443F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Lựa chọn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: 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Chọn Giải pháp 2 (Async Webhook + Queue).</w:t>
      </w:r>
    </w:p>
    <w:p w14:paraId="7F31222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Lý do</w:t>
      </w:r>
    </w:p>
    <w:p w14:paraId="69B2C38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Phù hợp hệ thống trên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200.000 giao dịch/ngày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ACCCA8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Tránh mất dữ liệu khi mạng bị timeout.</w:t>
      </w:r>
    </w:p>
    <w:p w14:paraId="393D1F3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Hỗ trợ Retry và xử lý Webhook gửi lại.</w:t>
      </w:r>
    </w:p>
    <w:p w14:paraId="544D609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Giảm nguy cơ lệch số liệu tài chính.</w:t>
      </w:r>
    </w:p>
    <w:p w14:paraId="58FA213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Dễ triển khai Audit Trail phục vụ đối soát COD.</w:t>
      </w:r>
    </w:p>
    <w:p w14:paraId="403BB431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PHẦN 2. SEQUENCE DIAGRAM UML </w:t>
      </w:r>
    </w:p>
    <w:p w14:paraId="23289D3F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02B8B3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25415" cy="3561080"/>
            <wp:effectExtent l="0" t="0" r="0" b="0"/>
            <wp:docPr id="3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5415" cy="3561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6FC095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53E2476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PHẦN 3. BẢNG DỮ LIỆU VÀ BẢO MẬT</w:t>
      </w:r>
    </w:p>
    <w:p w14:paraId="41E0126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Shipment</w:t>
      </w:r>
    </w:p>
    <w:p w14:paraId="46DCF3E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Lưu thông tin vận đơn.</w:t>
      </w:r>
    </w:p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3"/>
      </w:tblGrid>
      <w:tr w14:paraId="6A378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713" w:type="dxa"/>
            <w:shd w:val="clear" w:color="auto" w:fill="auto"/>
            <w:vAlign w:val="center"/>
          </w:tcPr>
          <w:p w14:paraId="1DD44C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Thuộc tính</w:t>
            </w:r>
          </w:p>
        </w:tc>
      </w:tr>
      <w:tr w14:paraId="39A98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13" w:type="dxa"/>
            <w:shd w:val="clear" w:color="auto" w:fill="auto"/>
            <w:vAlign w:val="center"/>
          </w:tcPr>
          <w:p w14:paraId="0CD134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shipment_id</w:t>
            </w:r>
          </w:p>
        </w:tc>
      </w:tr>
      <w:tr w14:paraId="5CB17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13" w:type="dxa"/>
            <w:shd w:val="clear" w:color="auto" w:fill="auto"/>
            <w:vAlign w:val="center"/>
          </w:tcPr>
          <w:p w14:paraId="4D4EB8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sender_id</w:t>
            </w:r>
          </w:p>
        </w:tc>
      </w:tr>
      <w:tr w14:paraId="20CFE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13" w:type="dxa"/>
            <w:shd w:val="clear" w:color="auto" w:fill="auto"/>
            <w:vAlign w:val="center"/>
          </w:tcPr>
          <w:p w14:paraId="562064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receiver_id</w:t>
            </w:r>
          </w:p>
        </w:tc>
      </w:tr>
      <w:tr w14:paraId="29BA7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13" w:type="dxa"/>
            <w:shd w:val="clear" w:color="auto" w:fill="auto"/>
            <w:vAlign w:val="center"/>
          </w:tcPr>
          <w:p w14:paraId="775A9A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shipping_fee</w:t>
            </w:r>
          </w:p>
        </w:tc>
      </w:tr>
      <w:tr w14:paraId="7D686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13" w:type="dxa"/>
            <w:shd w:val="clear" w:color="auto" w:fill="auto"/>
            <w:vAlign w:val="center"/>
          </w:tcPr>
          <w:p w14:paraId="55CE1D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25277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13" w:type="dxa"/>
            <w:shd w:val="clear" w:color="auto" w:fill="auto"/>
            <w:vAlign w:val="center"/>
          </w:tcPr>
          <w:p w14:paraId="522245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</w:tr>
    </w:tbl>
    <w:p w14:paraId="1B30F30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E10850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PaymentTransaction</w:t>
      </w:r>
    </w:p>
    <w:p w14:paraId="284C285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Lưu giao dịch thanh toán.</w:t>
      </w:r>
    </w:p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3"/>
      </w:tblGrid>
      <w:tr w14:paraId="20DE9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173" w:type="dxa"/>
            <w:shd w:val="clear" w:color="auto" w:fill="auto"/>
            <w:vAlign w:val="center"/>
          </w:tcPr>
          <w:p w14:paraId="7B9F06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Thuộc tính</w:t>
            </w:r>
          </w:p>
        </w:tc>
      </w:tr>
      <w:tr w14:paraId="3EA73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73" w:type="dxa"/>
            <w:shd w:val="clear" w:color="auto" w:fill="auto"/>
            <w:vAlign w:val="center"/>
          </w:tcPr>
          <w:p w14:paraId="56204B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transaction_id</w:t>
            </w:r>
          </w:p>
        </w:tc>
      </w:tr>
      <w:tr w14:paraId="5BACD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73" w:type="dxa"/>
            <w:shd w:val="clear" w:color="auto" w:fill="auto"/>
            <w:vAlign w:val="center"/>
          </w:tcPr>
          <w:p w14:paraId="26416E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shipment_id</w:t>
            </w:r>
          </w:p>
        </w:tc>
      </w:tr>
      <w:tr w14:paraId="35CC8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73" w:type="dxa"/>
            <w:shd w:val="clear" w:color="auto" w:fill="auto"/>
            <w:vAlign w:val="center"/>
          </w:tcPr>
          <w:p w14:paraId="6CD8D7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amount</w:t>
            </w:r>
          </w:p>
        </w:tc>
      </w:tr>
      <w:tr w14:paraId="5C8E7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73" w:type="dxa"/>
            <w:shd w:val="clear" w:color="auto" w:fill="auto"/>
            <w:vAlign w:val="center"/>
          </w:tcPr>
          <w:p w14:paraId="71F4B7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payment_method</w:t>
            </w:r>
          </w:p>
        </w:tc>
      </w:tr>
      <w:tr w14:paraId="5E606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73" w:type="dxa"/>
            <w:shd w:val="clear" w:color="auto" w:fill="auto"/>
            <w:vAlign w:val="center"/>
          </w:tcPr>
          <w:p w14:paraId="32A76D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payment_status</w:t>
            </w:r>
          </w:p>
        </w:tc>
      </w:tr>
      <w:tr w14:paraId="14A44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73" w:type="dxa"/>
            <w:shd w:val="clear" w:color="auto" w:fill="auto"/>
            <w:vAlign w:val="center"/>
          </w:tcPr>
          <w:p w14:paraId="4B80E8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bank_reference</w:t>
            </w:r>
          </w:p>
        </w:tc>
      </w:tr>
      <w:tr w14:paraId="6F129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73" w:type="dxa"/>
            <w:shd w:val="clear" w:color="auto" w:fill="auto"/>
            <w:vAlign w:val="center"/>
          </w:tcPr>
          <w:p w14:paraId="39BCE2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idempotency_key</w:t>
            </w:r>
          </w:p>
        </w:tc>
      </w:tr>
      <w:tr w14:paraId="6D450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73" w:type="dxa"/>
            <w:shd w:val="clear" w:color="auto" w:fill="auto"/>
            <w:vAlign w:val="center"/>
          </w:tcPr>
          <w:p w14:paraId="09ABC8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paid_at</w:t>
            </w:r>
          </w:p>
        </w:tc>
      </w:tr>
    </w:tbl>
    <w:p w14:paraId="62157AA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D2FCE2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CODSettlement</w:t>
      </w:r>
    </w:p>
    <w:p w14:paraId="05C3C0A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Lưu đối soát COD.</w:t>
      </w:r>
    </w:p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3"/>
      </w:tblGrid>
      <w:tr w14:paraId="7E417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983" w:type="dxa"/>
            <w:shd w:val="clear" w:color="auto" w:fill="auto"/>
            <w:vAlign w:val="center"/>
          </w:tcPr>
          <w:p w14:paraId="4EEEA9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Thuộc tính</w:t>
            </w:r>
          </w:p>
        </w:tc>
      </w:tr>
      <w:tr w14:paraId="7A6DE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83" w:type="dxa"/>
            <w:shd w:val="clear" w:color="auto" w:fill="auto"/>
            <w:vAlign w:val="center"/>
          </w:tcPr>
          <w:p w14:paraId="6475CD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settlement_id</w:t>
            </w:r>
          </w:p>
        </w:tc>
      </w:tr>
      <w:tr w14:paraId="5AA5F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83" w:type="dxa"/>
            <w:shd w:val="clear" w:color="auto" w:fill="auto"/>
            <w:vAlign w:val="center"/>
          </w:tcPr>
          <w:p w14:paraId="3A7531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shipment_id</w:t>
            </w:r>
          </w:p>
        </w:tc>
      </w:tr>
      <w:tr w14:paraId="09D97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83" w:type="dxa"/>
            <w:shd w:val="clear" w:color="auto" w:fill="auto"/>
            <w:vAlign w:val="center"/>
          </w:tcPr>
          <w:p w14:paraId="7B73D9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cod_amount</w:t>
            </w:r>
          </w:p>
        </w:tc>
      </w:tr>
      <w:tr w14:paraId="0966B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83" w:type="dxa"/>
            <w:shd w:val="clear" w:color="auto" w:fill="auto"/>
            <w:vAlign w:val="center"/>
          </w:tcPr>
          <w:p w14:paraId="4AA96A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wallet_id</w:t>
            </w:r>
          </w:p>
        </w:tc>
      </w:tr>
      <w:tr w14:paraId="4F877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83" w:type="dxa"/>
            <w:shd w:val="clear" w:color="auto" w:fill="auto"/>
            <w:vAlign w:val="center"/>
          </w:tcPr>
          <w:p w14:paraId="207F7D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settlement_status</w:t>
            </w:r>
          </w:p>
        </w:tc>
      </w:tr>
      <w:tr w14:paraId="3C4C5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83" w:type="dxa"/>
            <w:shd w:val="clear" w:color="auto" w:fill="auto"/>
            <w:vAlign w:val="center"/>
          </w:tcPr>
          <w:p w14:paraId="305E42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settled_at</w:t>
            </w:r>
          </w:p>
        </w:tc>
      </w:tr>
    </w:tbl>
    <w:p w14:paraId="78CD6D3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09F499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AuditLog</w:t>
      </w:r>
    </w:p>
    <w:p w14:paraId="26B574B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Lưu lịch sử tài chính.</w:t>
      </w:r>
    </w:p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3"/>
      </w:tblGrid>
      <w:tr w14:paraId="62C9B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53" w:type="dxa"/>
            <w:shd w:val="clear" w:color="auto" w:fill="auto"/>
            <w:vAlign w:val="center"/>
          </w:tcPr>
          <w:p w14:paraId="67C0FD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Thuộc tính</w:t>
            </w:r>
          </w:p>
        </w:tc>
      </w:tr>
      <w:tr w14:paraId="1507F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53" w:type="dxa"/>
            <w:shd w:val="clear" w:color="auto" w:fill="auto"/>
            <w:vAlign w:val="center"/>
          </w:tcPr>
          <w:p w14:paraId="6E1E46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log_id</w:t>
            </w:r>
          </w:p>
        </w:tc>
      </w:tr>
      <w:tr w14:paraId="3CB4B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53" w:type="dxa"/>
            <w:shd w:val="clear" w:color="auto" w:fill="auto"/>
            <w:vAlign w:val="center"/>
          </w:tcPr>
          <w:p w14:paraId="706CEC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entity_type</w:t>
            </w:r>
          </w:p>
        </w:tc>
      </w:tr>
      <w:tr w14:paraId="49E98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53" w:type="dxa"/>
            <w:shd w:val="clear" w:color="auto" w:fill="auto"/>
            <w:vAlign w:val="center"/>
          </w:tcPr>
          <w:p w14:paraId="5E430A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entity_id</w:t>
            </w:r>
          </w:p>
        </w:tc>
      </w:tr>
      <w:tr w14:paraId="7C146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53" w:type="dxa"/>
            <w:shd w:val="clear" w:color="auto" w:fill="auto"/>
            <w:vAlign w:val="center"/>
          </w:tcPr>
          <w:p w14:paraId="0C54A4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</w:tr>
      <w:tr w14:paraId="7B2E5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53" w:type="dxa"/>
            <w:shd w:val="clear" w:color="auto" w:fill="auto"/>
            <w:vAlign w:val="center"/>
          </w:tcPr>
          <w:p w14:paraId="14476D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actor</w:t>
            </w:r>
          </w:p>
        </w:tc>
      </w:tr>
      <w:tr w14:paraId="5B4DC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53" w:type="dxa"/>
            <w:shd w:val="clear" w:color="auto" w:fill="auto"/>
            <w:vAlign w:val="center"/>
          </w:tcPr>
          <w:p w14:paraId="2C2407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</w:tr>
    </w:tbl>
    <w:p w14:paraId="460E4982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5EB46F3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Mô tả bảo mật </w:t>
      </w:r>
    </w:p>
    <w:p w14:paraId="458E533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 Key</w:t>
      </w:r>
    </w:p>
    <w:p w14:paraId="21E95DD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Mỗi đối tác thanh toán được cấp API Key riêng.</w:t>
      </w:r>
    </w:p>
    <w:p w14:paraId="03A9610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 Key dùng để xác thực khi gọi API.</w:t>
      </w:r>
    </w:p>
    <w:p w14:paraId="4CC89E0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Chỉ các hệ thống được cấp quyền mới được truy cập dịch vụ thanh toán.</w:t>
      </w:r>
    </w:p>
    <w:p w14:paraId="1B48370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HMAC Checksum (HMAC-SHA256)</w:t>
      </w:r>
    </w:p>
    <w:p w14:paraId="0C80B1E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Ngân hàng ký dữ liệu Webhook bằng Secret Key.</w:t>
      </w:r>
    </w:p>
    <w:p w14:paraId="0B1F824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Billing Service tính lại HMAC từ payload nhận được.</w:t>
      </w:r>
    </w:p>
    <w:p w14:paraId="5331553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Chỉ khi chữ ký khớp mới cho phép chuyển trạng thái giao dịch sang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PAID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76ABFC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Ngăn chặn giả mạo Webhook và thay đổi dữ liệu trên đường truyền.</w:t>
      </w:r>
    </w:p>
    <w:p w14:paraId="556E5AC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Idempotency Key</w:t>
      </w:r>
    </w:p>
    <w:p w14:paraId="16783A0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Mỗi giao dịch có khóa duy nhất.</w:t>
      </w:r>
    </w:p>
    <w:p w14:paraId="5331F40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Nếu ngân hàng gửi Webhook trùng lặp, hệ thống chỉ xử lý một lần.</w:t>
      </w:r>
    </w:p>
    <w:p w14:paraId="15166E7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Tránh gạch nợ hoặc cộng tiền nhiều lần.</w:t>
      </w:r>
    </w:p>
    <w:p w14:paraId="062D7EE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Audit Trail</w:t>
      </w:r>
    </w:p>
    <w:p w14:paraId="06BAB93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Mọi thao tác tài chính đều được ghi log.</w:t>
      </w:r>
    </w:p>
    <w:p w14:paraId="7A1BF17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Hỗ trợ kiểm toán, đối soát và truy vết sự cố sau này.</w:t>
      </w:r>
    </w:p>
    <w:p w14:paraId="7D757E6B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7A7C79"/>
    <w:multiLevelType w:val="multilevel"/>
    <w:tmpl w:val="817A7C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7F475FF"/>
    <w:multiLevelType w:val="multilevel"/>
    <w:tmpl w:val="87F475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5E08322"/>
    <w:multiLevelType w:val="multilevel"/>
    <w:tmpl w:val="B5E083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E9923356"/>
    <w:multiLevelType w:val="multilevel"/>
    <w:tmpl w:val="E99233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70FDDB9"/>
    <w:multiLevelType w:val="multilevel"/>
    <w:tmpl w:val="070FDD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2DA3623"/>
    <w:multiLevelType w:val="multilevel"/>
    <w:tmpl w:val="12DA36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F4A5BA0"/>
    <w:multiLevelType w:val="multilevel"/>
    <w:tmpl w:val="2F4A5B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7">
    <w:nsid w:val="386BCEA9"/>
    <w:multiLevelType w:val="multilevel"/>
    <w:tmpl w:val="386BCE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A228552"/>
    <w:multiLevelType w:val="multilevel"/>
    <w:tmpl w:val="4A2285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A29952C"/>
    <w:multiLevelType w:val="multilevel"/>
    <w:tmpl w:val="4A2995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A54F2F5"/>
    <w:multiLevelType w:val="multilevel"/>
    <w:tmpl w:val="4A54F2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9"/>
  </w:num>
  <w:num w:numId="3">
    <w:abstractNumId w:val="4"/>
  </w:num>
  <w:num w:numId="4">
    <w:abstractNumId w:val="2"/>
  </w:num>
  <w:num w:numId="5">
    <w:abstractNumId w:val="0"/>
  </w:num>
  <w:num w:numId="6">
    <w:abstractNumId w:val="8"/>
  </w:num>
  <w:num w:numId="7">
    <w:abstractNumId w:val="1"/>
  </w:num>
  <w:num w:numId="8">
    <w:abstractNumId w:val="7"/>
  </w:num>
  <w:num w:numId="9">
    <w:abstractNumId w:val="5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710F3F"/>
    <w:rsid w:val="1C710F3F"/>
    <w:rsid w:val="28D4148C"/>
    <w:rsid w:val="67C11969"/>
    <w:rsid w:val="78D0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  <w:style w:type="table" w:styleId="9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534</Words>
  <Characters>2295</Characters>
  <Lines>0</Lines>
  <Paragraphs>0</Paragraphs>
  <TotalTime>1</TotalTime>
  <ScaleCrop>false</ScaleCrop>
  <LinksUpToDate>false</LinksUpToDate>
  <CharactersWithSpaces>2714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2026-10-01T03:26:00Z</dcterms:created>
  <dc:creator>Ngọc Dân</dc:creator>
  <cp:lastModifiedBy>Hải Đăng Nguyễn</cp:lastModifiedBy>
  <dcterms:modified xsi:type="dcterms:W3CDTF">2026-10-01T13:38:07Z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FCAE41BB69D744018C0F809E57CD47F3_13</vt:lpwstr>
  </property>
  <property fmtid="{D5CDD505-2E9C-101B-9397-08002B2CF9AE}" pid="4" name="KSOTemplateDocerSaveRecord">
    <vt:lpwstr>eyJoZGlkIjoiOGZhNzEwNTJiY2U4MjYxZTU5MWYyOTFiNDgzMTY1NzkiLCJ1c2VySWQiOiIxMzkyMTU5OTE3MTgyIn0=</vt:lpwstr>
  </property>
</Properties>
</file>