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val="es-CO"/>
        </w:rPr>
        <w:id w:val="12326716"/>
        <w:docPartObj>
          <w:docPartGallery w:val="Cover Pages"/>
          <w:docPartUnique/>
        </w:docPartObj>
      </w:sdtPr>
      <w:sdtEndPr>
        <w:rPr>
          <w:rFonts w:ascii="Palatino Linotype" w:eastAsiaTheme="minorHAnsi" w:hAnsi="Palatino Linotype" w:cstheme="minorBidi"/>
          <w:color w:val="000000" w:themeColor="text1"/>
          <w:sz w:val="40"/>
          <w:szCs w:val="40"/>
        </w:rPr>
      </w:sdtEndPr>
      <w:sdtContent>
        <w:p w:rsidR="003614BB" w:rsidRDefault="00690B8F">
          <w:pPr>
            <w:pStyle w:val="Sinespaciado"/>
            <w:rPr>
              <w:rFonts w:asciiTheme="majorHAnsi" w:eastAsiaTheme="majorEastAsia" w:hAnsiTheme="majorHAnsi" w:cstheme="majorBidi"/>
              <w:sz w:val="72"/>
              <w:szCs w:val="72"/>
            </w:rPr>
          </w:pPr>
          <w:r w:rsidRPr="00690B8F">
            <w:rPr>
              <w:rFonts w:eastAsiaTheme="majorEastAsia" w:cstheme="majorBidi"/>
              <w:noProof/>
            </w:rPr>
            <w:pict>
              <v:rect id="_x0000_s1026" style="position:absolute;margin-left:0;margin-top:0;width:624.25pt;height:63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690B8F">
            <w:rPr>
              <w:rFonts w:eastAsiaTheme="majorEastAsia" w:cstheme="majorBidi"/>
              <w:noProof/>
            </w:rPr>
            <w:pict>
              <v:rect id="_x0000_s1029" style="position:absolute;margin-left:0;margin-top:0;width:7.15pt;height:883.2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690B8F">
            <w:rPr>
              <w:rFonts w:eastAsiaTheme="majorEastAsia" w:cstheme="majorBidi"/>
              <w:noProof/>
            </w:rPr>
            <w:pict>
              <v:rect id="_x0000_s1028" style="position:absolute;margin-left:0;margin-top:0;width:7.15pt;height:883.2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690B8F">
            <w:rPr>
              <w:rFonts w:eastAsiaTheme="majorEastAsia" w:cstheme="majorBidi"/>
              <w:noProof/>
            </w:rPr>
            <w:pict>
              <v:rect id="_x0000_s1027" style="position:absolute;margin-left:0;margin-top:0;width:624.25pt;height:63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rsidR="003614BB" w:rsidRDefault="00690B8F">
          <w:pPr>
            <w:pStyle w:val="Sinespaciado"/>
            <w:rPr>
              <w:rFonts w:asciiTheme="majorHAnsi" w:eastAsiaTheme="majorEastAsia" w:hAnsiTheme="majorHAnsi" w:cstheme="majorBidi"/>
              <w:sz w:val="72"/>
              <w:szCs w:val="72"/>
            </w:rPr>
          </w:pPr>
          <w:sdt>
            <w:sdtPr>
              <w:rPr>
                <w:rFonts w:asciiTheme="majorHAnsi" w:eastAsiaTheme="majorEastAsia" w:hAnsiTheme="majorHAnsi" w:cstheme="majorBidi"/>
                <w:sz w:val="72"/>
                <w:szCs w:val="72"/>
              </w:rPr>
              <w:alias w:val="Título"/>
              <w:id w:val="14700071"/>
              <w:placeholder>
                <w:docPart w:val="C574E614F852440AA71925C870CF407B"/>
              </w:placeholder>
              <w:dataBinding w:prefixMappings="xmlns:ns0='http://schemas.openxmlformats.org/package/2006/metadata/core-properties' xmlns:ns1='http://purl.org/dc/elements/1.1/'" w:xpath="/ns0:coreProperties[1]/ns1:title[1]" w:storeItemID="{6C3C8BC8-F283-45AE-878A-BAB7291924A1}"/>
              <w:text/>
            </w:sdtPr>
            <w:sdtContent>
              <w:r w:rsidR="003614BB">
                <w:rPr>
                  <w:rFonts w:asciiTheme="majorHAnsi" w:eastAsiaTheme="majorEastAsia" w:hAnsiTheme="majorHAnsi" w:cstheme="majorBidi"/>
                  <w:sz w:val="72"/>
                  <w:szCs w:val="72"/>
                </w:rPr>
                <w:t>Librería Terablood v 0.1</w:t>
              </w:r>
            </w:sdtContent>
          </w:sdt>
        </w:p>
        <w:sdt>
          <w:sdtPr>
            <w:rPr>
              <w:rFonts w:asciiTheme="majorHAnsi" w:eastAsiaTheme="majorEastAsia" w:hAnsiTheme="majorHAnsi" w:cstheme="majorBidi"/>
              <w:sz w:val="36"/>
              <w:szCs w:val="36"/>
            </w:rPr>
            <w:alias w:val="Subtítulo"/>
            <w:id w:val="14700077"/>
            <w:placeholder>
              <w:docPart w:val="610FE9AB04EE4505BDE6B5F506B0DD10"/>
            </w:placeholder>
            <w:dataBinding w:prefixMappings="xmlns:ns0='http://schemas.openxmlformats.org/package/2006/metadata/core-properties' xmlns:ns1='http://purl.org/dc/elements/1.1/'" w:xpath="/ns0:coreProperties[1]/ns1:subject[1]" w:storeItemID="{6C3C8BC8-F283-45AE-878A-BAB7291924A1}"/>
            <w:text/>
          </w:sdtPr>
          <w:sdtContent>
            <w:p w:rsidR="003614BB" w:rsidRDefault="00C971FA">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Simulación </w:t>
              </w:r>
              <w:r w:rsidR="003614BB">
                <w:rPr>
                  <w:rFonts w:asciiTheme="majorHAnsi" w:eastAsiaTheme="majorEastAsia" w:hAnsiTheme="majorHAnsi" w:cstheme="majorBidi"/>
                  <w:sz w:val="36"/>
                  <w:szCs w:val="36"/>
                </w:rPr>
                <w:t>de partículas deformables</w:t>
              </w:r>
            </w:p>
          </w:sdtContent>
        </w:sdt>
        <w:p w:rsidR="003614BB" w:rsidRDefault="003614BB">
          <w:pPr>
            <w:pStyle w:val="Sinespaciado"/>
            <w:rPr>
              <w:rFonts w:asciiTheme="majorHAnsi" w:eastAsiaTheme="majorEastAsia" w:hAnsiTheme="majorHAnsi" w:cstheme="majorBidi"/>
              <w:sz w:val="36"/>
              <w:szCs w:val="36"/>
            </w:rPr>
          </w:pPr>
        </w:p>
        <w:p w:rsidR="003614BB" w:rsidRDefault="003614BB">
          <w:pPr>
            <w:pStyle w:val="Sinespaciado"/>
            <w:rPr>
              <w:rFonts w:asciiTheme="majorHAnsi" w:eastAsiaTheme="majorEastAsia" w:hAnsiTheme="majorHAnsi" w:cstheme="majorBidi"/>
              <w:sz w:val="36"/>
              <w:szCs w:val="36"/>
            </w:rPr>
          </w:pPr>
        </w:p>
        <w:sdt>
          <w:sdtPr>
            <w:alias w:val="Fecha"/>
            <w:id w:val="14700083"/>
            <w:placeholder>
              <w:docPart w:val="88DFBD7FFBCE4EDC9EA21ED209640DC6"/>
            </w:placeholder>
            <w:dataBinding w:prefixMappings="xmlns:ns0='http://schemas.microsoft.com/office/2006/coverPageProps'" w:xpath="/ns0:CoverPageProperties[1]/ns0:PublishDate[1]" w:storeItemID="{55AF091B-3C7A-41E3-B477-F2FDAA23CFDA}"/>
            <w:date w:fullDate="2011-06-10T00:00:00Z">
              <w:dateFormat w:val="dd/MM/yyyy"/>
              <w:lid w:val="es-ES"/>
              <w:storeMappedDataAs w:val="dateTime"/>
              <w:calendar w:val="gregorian"/>
            </w:date>
          </w:sdtPr>
          <w:sdtContent>
            <w:p w:rsidR="003614BB" w:rsidRDefault="003614BB">
              <w:pPr>
                <w:pStyle w:val="Sinespaciado"/>
              </w:pPr>
              <w:r>
                <w:t>10/06/2011</w:t>
              </w:r>
            </w:p>
          </w:sdtContent>
        </w:sdt>
        <w:sdt>
          <w:sdtPr>
            <w:alias w:val="Organización"/>
            <w:id w:val="14700089"/>
            <w:dataBinding w:prefixMappings="xmlns:ns0='http://schemas.openxmlformats.org/officeDocument/2006/extended-properties'" w:xpath="/ns0:Properties[1]/ns0:Company[1]" w:storeItemID="{6668398D-A668-4E3E-A5EB-62B293D839F1}"/>
            <w:text/>
          </w:sdtPr>
          <w:sdtContent>
            <w:p w:rsidR="003614BB" w:rsidRDefault="003614BB">
              <w:pPr>
                <w:pStyle w:val="Sinespaciado"/>
              </w:pPr>
              <w:r>
                <w:rPr>
                  <w:lang w:val="es-CO"/>
                </w:rPr>
                <w:t>Universidad de Los Andes</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rsidR="003614BB" w:rsidRDefault="003614BB">
              <w:pPr>
                <w:pStyle w:val="Sinespaciado"/>
              </w:pPr>
              <w:r>
                <w:rPr>
                  <w:lang w:val="es-CO"/>
                </w:rPr>
                <w:t>Oscar Castillo, Andrés Gonzalez</w:t>
              </w:r>
            </w:p>
          </w:sdtContent>
        </w:sdt>
        <w:p w:rsidR="003614BB" w:rsidRDefault="003614BB">
          <w:pPr>
            <w:rPr>
              <w:lang w:val="es-ES"/>
            </w:rPr>
          </w:pPr>
        </w:p>
        <w:p w:rsidR="003614BB" w:rsidRDefault="003614BB">
          <w:pPr>
            <w:rPr>
              <w:rFonts w:ascii="Palatino Linotype" w:hAnsi="Palatino Linotype"/>
              <w:color w:val="000000" w:themeColor="text1"/>
              <w:sz w:val="40"/>
              <w:szCs w:val="40"/>
            </w:rPr>
          </w:pPr>
          <w:r>
            <w:rPr>
              <w:rFonts w:ascii="Palatino Linotype" w:hAnsi="Palatino Linotype"/>
              <w:color w:val="000000" w:themeColor="text1"/>
              <w:sz w:val="40"/>
              <w:szCs w:val="40"/>
            </w:rPr>
            <w:br w:type="page"/>
          </w:r>
        </w:p>
      </w:sdtContent>
    </w:sdt>
    <w:p w:rsidR="00467D81" w:rsidRPr="0068006B" w:rsidRDefault="00467D81">
      <w:pPr>
        <w:rPr>
          <w:rFonts w:ascii="Palatino Linotype" w:hAnsi="Palatino Linotype"/>
          <w:color w:val="000000" w:themeColor="text1"/>
          <w:sz w:val="40"/>
          <w:szCs w:val="40"/>
        </w:rPr>
      </w:pPr>
    </w:p>
    <w:p w:rsidR="00467D81" w:rsidRPr="0068006B" w:rsidRDefault="00467D81">
      <w:pPr>
        <w:rPr>
          <w:rFonts w:ascii="Palatino Linotype" w:hAnsi="Palatino Linotype"/>
          <w:color w:val="000000" w:themeColor="text1"/>
          <w:sz w:val="40"/>
          <w:szCs w:val="40"/>
        </w:rPr>
      </w:pPr>
    </w:p>
    <w:p w:rsidR="003B167B" w:rsidRPr="0068006B" w:rsidRDefault="003B167B">
      <w:pPr>
        <w:rPr>
          <w:rFonts w:ascii="Palatino Linotype" w:hAnsi="Palatino Linotype"/>
          <w:color w:val="000000" w:themeColor="text1"/>
          <w:sz w:val="40"/>
          <w:szCs w:val="40"/>
        </w:rPr>
      </w:pPr>
      <w:r w:rsidRPr="0068006B">
        <w:rPr>
          <w:rFonts w:ascii="Palatino Linotype" w:hAnsi="Palatino Linotype"/>
          <w:color w:val="000000" w:themeColor="text1"/>
          <w:sz w:val="40"/>
          <w:szCs w:val="40"/>
        </w:rPr>
        <w:t>Manual</w:t>
      </w:r>
    </w:p>
    <w:p w:rsidR="00441243" w:rsidRPr="0068006B" w:rsidRDefault="00066AFE">
      <w:pPr>
        <w:rPr>
          <w:rFonts w:ascii="Palatino Linotype" w:hAnsi="Palatino Linotype"/>
          <w:color w:val="000000" w:themeColor="text1"/>
          <w:sz w:val="40"/>
          <w:szCs w:val="40"/>
        </w:rPr>
      </w:pPr>
      <w:r w:rsidRPr="0068006B">
        <w:rPr>
          <w:rFonts w:ascii="Palatino Linotype" w:hAnsi="Palatino Linotype"/>
          <w:color w:val="000000" w:themeColor="text1"/>
          <w:sz w:val="40"/>
          <w:szCs w:val="40"/>
        </w:rPr>
        <w:t>Librería</w:t>
      </w:r>
      <w:r w:rsidR="003B167B" w:rsidRPr="0068006B">
        <w:rPr>
          <w:rFonts w:ascii="Palatino Linotype" w:hAnsi="Palatino Linotype"/>
          <w:color w:val="000000" w:themeColor="text1"/>
          <w:sz w:val="40"/>
          <w:szCs w:val="40"/>
        </w:rPr>
        <w:t xml:space="preserve"> Terablood v 0.1</w:t>
      </w:r>
    </w:p>
    <w:p w:rsidR="003B167B" w:rsidRPr="0068006B" w:rsidRDefault="003B167B">
      <w:pPr>
        <w:rPr>
          <w:rFonts w:ascii="Palatino Linotype" w:hAnsi="Palatino Linotype"/>
          <w:color w:val="000000" w:themeColor="text1"/>
          <w:sz w:val="40"/>
          <w:szCs w:val="40"/>
        </w:rPr>
      </w:pPr>
    </w:p>
    <w:p w:rsidR="00467D81" w:rsidRPr="0068006B" w:rsidRDefault="00467D81">
      <w:pPr>
        <w:rPr>
          <w:rFonts w:ascii="Palatino Linotype" w:hAnsi="Palatino Linotype"/>
          <w:color w:val="000000" w:themeColor="text1"/>
          <w:sz w:val="40"/>
          <w:szCs w:val="40"/>
        </w:rPr>
      </w:pPr>
    </w:p>
    <w:p w:rsidR="003B167B" w:rsidRPr="0068006B" w:rsidRDefault="003B167B">
      <w:pPr>
        <w:rPr>
          <w:rFonts w:ascii="Palatino Linotype" w:hAnsi="Palatino Linotype"/>
          <w:color w:val="000000" w:themeColor="text1"/>
          <w:sz w:val="40"/>
          <w:szCs w:val="40"/>
        </w:rPr>
      </w:pPr>
    </w:p>
    <w:p w:rsidR="003B167B" w:rsidRPr="0068006B" w:rsidRDefault="003B167B">
      <w:pPr>
        <w:rPr>
          <w:rFonts w:ascii="Palatino Linotype" w:hAnsi="Palatino Linotype"/>
          <w:color w:val="000000" w:themeColor="text1"/>
          <w:sz w:val="40"/>
          <w:szCs w:val="40"/>
        </w:rPr>
      </w:pPr>
    </w:p>
    <w:p w:rsidR="00467D81" w:rsidRPr="0068006B" w:rsidRDefault="00467D81">
      <w:pPr>
        <w:rPr>
          <w:rFonts w:ascii="Palatino Linotype" w:hAnsi="Palatino Linotype"/>
          <w:color w:val="000000" w:themeColor="text1"/>
          <w:sz w:val="40"/>
          <w:szCs w:val="40"/>
        </w:rPr>
      </w:pPr>
    </w:p>
    <w:p w:rsidR="003B167B" w:rsidRPr="0068006B" w:rsidRDefault="003B167B">
      <w:pPr>
        <w:rPr>
          <w:rFonts w:ascii="Palatino Linotype" w:hAnsi="Palatino Linotype"/>
          <w:color w:val="000000" w:themeColor="text1"/>
          <w:sz w:val="24"/>
          <w:szCs w:val="24"/>
        </w:rPr>
      </w:pPr>
      <w:r w:rsidRPr="0068006B">
        <w:rPr>
          <w:rFonts w:ascii="Palatino Linotype" w:hAnsi="Palatino Linotype"/>
          <w:color w:val="000000" w:themeColor="text1"/>
          <w:sz w:val="24"/>
          <w:szCs w:val="24"/>
        </w:rPr>
        <w:t>Oscar Castillo Orduz</w:t>
      </w:r>
    </w:p>
    <w:p w:rsidR="003B167B" w:rsidRPr="0068006B" w:rsidRDefault="003B167B">
      <w:pPr>
        <w:rPr>
          <w:rFonts w:ascii="Palatino Linotype" w:hAnsi="Palatino Linotype"/>
          <w:color w:val="000000" w:themeColor="text1"/>
          <w:sz w:val="24"/>
          <w:szCs w:val="24"/>
        </w:rPr>
      </w:pPr>
      <w:r w:rsidRPr="0068006B">
        <w:rPr>
          <w:rFonts w:ascii="Palatino Linotype" w:hAnsi="Palatino Linotype"/>
          <w:color w:val="000000" w:themeColor="text1"/>
          <w:sz w:val="24"/>
          <w:szCs w:val="24"/>
        </w:rPr>
        <w:t>Universidad de Los Andes – Facultad de Ingeniería</w:t>
      </w:r>
    </w:p>
    <w:p w:rsidR="003B167B" w:rsidRPr="0068006B" w:rsidRDefault="003B167B">
      <w:pPr>
        <w:rPr>
          <w:rFonts w:ascii="Palatino Linotype" w:hAnsi="Palatino Linotype"/>
          <w:color w:val="000000" w:themeColor="text1"/>
          <w:sz w:val="24"/>
          <w:szCs w:val="24"/>
        </w:rPr>
      </w:pPr>
      <w:r w:rsidRPr="0068006B">
        <w:rPr>
          <w:rFonts w:ascii="Palatino Linotype" w:hAnsi="Palatino Linotype"/>
          <w:color w:val="000000" w:themeColor="text1"/>
          <w:sz w:val="24"/>
          <w:szCs w:val="24"/>
        </w:rPr>
        <w:t>Departamento de Ingeniería Mecánica</w:t>
      </w:r>
    </w:p>
    <w:p w:rsidR="003B167B" w:rsidRPr="0068006B" w:rsidRDefault="003B167B">
      <w:pPr>
        <w:rPr>
          <w:rFonts w:ascii="Palatino Linotype" w:hAnsi="Palatino Linotype"/>
          <w:color w:val="000000" w:themeColor="text1"/>
          <w:sz w:val="24"/>
          <w:szCs w:val="24"/>
        </w:rPr>
      </w:pPr>
      <w:r w:rsidRPr="0068006B">
        <w:rPr>
          <w:rFonts w:ascii="Palatino Linotype" w:hAnsi="Palatino Linotype"/>
          <w:color w:val="000000" w:themeColor="text1"/>
          <w:sz w:val="24"/>
          <w:szCs w:val="24"/>
        </w:rPr>
        <w:t>2011-06-21</w:t>
      </w:r>
    </w:p>
    <w:p w:rsidR="0008631A" w:rsidRPr="0068006B" w:rsidRDefault="0008631A">
      <w:pPr>
        <w:rPr>
          <w:rFonts w:ascii="Palatino Linotype" w:hAnsi="Palatino Linotype"/>
          <w:color w:val="000000" w:themeColor="text1"/>
          <w:sz w:val="24"/>
          <w:szCs w:val="24"/>
        </w:rPr>
      </w:pPr>
    </w:p>
    <w:p w:rsidR="0008631A" w:rsidRPr="0068006B" w:rsidRDefault="0008631A">
      <w:pPr>
        <w:rPr>
          <w:rFonts w:ascii="Palatino Linotype" w:hAnsi="Palatino Linotype"/>
          <w:color w:val="000000" w:themeColor="text1"/>
          <w:sz w:val="24"/>
          <w:szCs w:val="24"/>
        </w:rPr>
      </w:pPr>
    </w:p>
    <w:p w:rsidR="0008631A" w:rsidRPr="0068006B" w:rsidRDefault="0008631A">
      <w:pPr>
        <w:rPr>
          <w:rFonts w:ascii="Palatino Linotype" w:hAnsi="Palatino Linotype"/>
          <w:color w:val="000000" w:themeColor="text1"/>
          <w:sz w:val="24"/>
          <w:szCs w:val="24"/>
        </w:rPr>
      </w:pPr>
    </w:p>
    <w:p w:rsidR="0008631A" w:rsidRPr="0068006B" w:rsidRDefault="0008631A">
      <w:pPr>
        <w:rPr>
          <w:rFonts w:ascii="Palatino Linotype" w:hAnsi="Palatino Linotype"/>
          <w:color w:val="000000" w:themeColor="text1"/>
          <w:sz w:val="24"/>
          <w:szCs w:val="24"/>
        </w:rPr>
      </w:pPr>
    </w:p>
    <w:p w:rsidR="0008631A" w:rsidRPr="0068006B" w:rsidRDefault="0008631A">
      <w:pPr>
        <w:rPr>
          <w:rFonts w:ascii="Palatino Linotype" w:hAnsi="Palatino Linotype"/>
          <w:color w:val="000000" w:themeColor="text1"/>
          <w:sz w:val="24"/>
          <w:szCs w:val="24"/>
        </w:rPr>
      </w:pPr>
    </w:p>
    <w:p w:rsidR="0008631A" w:rsidRPr="0068006B" w:rsidRDefault="0008631A">
      <w:pPr>
        <w:rPr>
          <w:rFonts w:ascii="Palatino Linotype" w:hAnsi="Palatino Linotype"/>
          <w:color w:val="000000" w:themeColor="text1"/>
          <w:sz w:val="24"/>
          <w:szCs w:val="24"/>
        </w:rPr>
      </w:pPr>
    </w:p>
    <w:p w:rsidR="0008631A" w:rsidRPr="0068006B" w:rsidRDefault="0008631A" w:rsidP="007B509D">
      <w:pPr>
        <w:pStyle w:val="Prrafodelista"/>
        <w:numPr>
          <w:ilvl w:val="0"/>
          <w:numId w:val="1"/>
        </w:numPr>
        <w:rPr>
          <w:rFonts w:ascii="Palatino Linotype" w:hAnsi="Palatino Linotype"/>
          <w:b/>
          <w:color w:val="000000" w:themeColor="text1"/>
          <w:sz w:val="24"/>
          <w:szCs w:val="24"/>
        </w:rPr>
      </w:pPr>
      <w:r w:rsidRPr="0068006B">
        <w:rPr>
          <w:rFonts w:ascii="Palatino Linotype" w:hAnsi="Palatino Linotype"/>
          <w:b/>
          <w:color w:val="000000" w:themeColor="text1"/>
          <w:sz w:val="24"/>
          <w:szCs w:val="24"/>
        </w:rPr>
        <w:lastRenderedPageBreak/>
        <w:t xml:space="preserve">Introducción </w:t>
      </w:r>
    </w:p>
    <w:p w:rsidR="0008631A" w:rsidRPr="0068006B" w:rsidRDefault="004A05EC" w:rsidP="006C2D24">
      <w:pPr>
        <w:ind w:firstLine="708"/>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En presenta una guía rápida </w:t>
      </w:r>
      <w:r w:rsidR="0008631A" w:rsidRPr="0068006B">
        <w:rPr>
          <w:rFonts w:ascii="Palatino Linotype" w:hAnsi="Palatino Linotype"/>
          <w:color w:val="000000" w:themeColor="text1"/>
          <w:sz w:val="24"/>
          <w:szCs w:val="24"/>
        </w:rPr>
        <w:t>para utilizar la librería Terablood sobre la plataf</w:t>
      </w:r>
      <w:r w:rsidR="008D36AD">
        <w:rPr>
          <w:rFonts w:ascii="Palatino Linotype" w:hAnsi="Palatino Linotype"/>
          <w:color w:val="000000" w:themeColor="text1"/>
          <w:sz w:val="24"/>
          <w:szCs w:val="24"/>
        </w:rPr>
        <w:t>orma Eclipse. El objetivo es que el lector sea</w:t>
      </w:r>
      <w:r w:rsidR="0008631A" w:rsidRPr="0068006B">
        <w:rPr>
          <w:rFonts w:ascii="Palatino Linotype" w:hAnsi="Palatino Linotype"/>
          <w:color w:val="000000" w:themeColor="text1"/>
          <w:sz w:val="24"/>
          <w:szCs w:val="24"/>
        </w:rPr>
        <w:t xml:space="preserve"> capaz de implementar tres casos básicos </w:t>
      </w:r>
      <w:r>
        <w:rPr>
          <w:rFonts w:ascii="Palatino Linotype" w:hAnsi="Palatino Linotype"/>
          <w:color w:val="000000" w:themeColor="text1"/>
          <w:sz w:val="24"/>
          <w:szCs w:val="24"/>
        </w:rPr>
        <w:t>(</w:t>
      </w:r>
      <w:r w:rsidRPr="004A05EC">
        <w:rPr>
          <w:rFonts w:ascii="Palatino Linotype" w:hAnsi="Palatino Linotype"/>
          <w:i/>
          <w:color w:val="000000" w:themeColor="text1"/>
          <w:sz w:val="24"/>
          <w:szCs w:val="24"/>
        </w:rPr>
        <w:t xml:space="preserve">Corte, Poiseuille, </w:t>
      </w:r>
      <w:proofErr w:type="spellStart"/>
      <w:r w:rsidRPr="004A05EC">
        <w:rPr>
          <w:rFonts w:ascii="Palatino Linotype" w:hAnsi="Palatino Linotype"/>
          <w:i/>
          <w:color w:val="000000" w:themeColor="text1"/>
          <w:sz w:val="24"/>
          <w:szCs w:val="24"/>
        </w:rPr>
        <w:t>Multiple</w:t>
      </w:r>
      <w:proofErr w:type="spellEnd"/>
      <w:r>
        <w:rPr>
          <w:rFonts w:ascii="Palatino Linotype" w:hAnsi="Palatino Linotype"/>
          <w:color w:val="000000" w:themeColor="text1"/>
          <w:sz w:val="24"/>
          <w:szCs w:val="24"/>
        </w:rPr>
        <w:t xml:space="preserve">) </w:t>
      </w:r>
      <w:r w:rsidR="0008631A" w:rsidRPr="0068006B">
        <w:rPr>
          <w:rFonts w:ascii="Palatino Linotype" w:hAnsi="Palatino Linotype"/>
          <w:color w:val="000000" w:themeColor="text1"/>
          <w:sz w:val="24"/>
          <w:szCs w:val="24"/>
        </w:rPr>
        <w:t>sobre deformación de células debido a la imposición de un flujo externo.</w:t>
      </w:r>
    </w:p>
    <w:p w:rsidR="007B509D" w:rsidRPr="0068006B" w:rsidRDefault="006C2D24" w:rsidP="006C2D24">
      <w:p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Eclipse: IDE (</w:t>
      </w:r>
      <w:proofErr w:type="spellStart"/>
      <w:r w:rsidRPr="0068006B">
        <w:rPr>
          <w:rFonts w:ascii="Palatino Linotype" w:hAnsi="Palatino Linotype"/>
          <w:color w:val="000000" w:themeColor="text1"/>
          <w:sz w:val="24"/>
          <w:szCs w:val="24"/>
        </w:rPr>
        <w:t>Integrated</w:t>
      </w:r>
      <w:proofErr w:type="spellEnd"/>
      <w:r w:rsidRPr="0068006B">
        <w:rPr>
          <w:rFonts w:ascii="Palatino Linotype" w:hAnsi="Palatino Linotype"/>
          <w:color w:val="000000" w:themeColor="text1"/>
          <w:sz w:val="24"/>
          <w:szCs w:val="24"/>
        </w:rPr>
        <w:t xml:space="preserve"> </w:t>
      </w:r>
      <w:proofErr w:type="spellStart"/>
      <w:r w:rsidRPr="0068006B">
        <w:rPr>
          <w:rFonts w:ascii="Palatino Linotype" w:hAnsi="Palatino Linotype"/>
          <w:color w:val="000000" w:themeColor="text1"/>
          <w:sz w:val="24"/>
          <w:szCs w:val="24"/>
        </w:rPr>
        <w:t>Development</w:t>
      </w:r>
      <w:proofErr w:type="spellEnd"/>
      <w:r w:rsidRPr="0068006B">
        <w:rPr>
          <w:rFonts w:ascii="Palatino Linotype" w:hAnsi="Palatino Linotype"/>
          <w:color w:val="000000" w:themeColor="text1"/>
          <w:sz w:val="24"/>
          <w:szCs w:val="24"/>
        </w:rPr>
        <w:t xml:space="preserve"> </w:t>
      </w:r>
      <w:proofErr w:type="spellStart"/>
      <w:r w:rsidRPr="0068006B">
        <w:rPr>
          <w:rFonts w:ascii="Palatino Linotype" w:hAnsi="Palatino Linotype"/>
          <w:color w:val="000000" w:themeColor="text1"/>
          <w:sz w:val="24"/>
          <w:szCs w:val="24"/>
        </w:rPr>
        <w:t>Environment</w:t>
      </w:r>
      <w:proofErr w:type="spellEnd"/>
      <w:r w:rsidRPr="0068006B">
        <w:rPr>
          <w:rFonts w:ascii="Palatino Linotype" w:hAnsi="Palatino Linotype"/>
          <w:color w:val="000000" w:themeColor="text1"/>
          <w:sz w:val="24"/>
          <w:szCs w:val="24"/>
        </w:rPr>
        <w:t xml:space="preserve">) permite el desarrollo profesional de aplicaciones en diversos lenguajes de programación para este manual se ha utilizado la versión 3.4 para desarrollo sobre C++. Más información puede ser encontrada en </w:t>
      </w:r>
      <w:hyperlink r:id="rId9" w:history="1">
        <w:r w:rsidRPr="0068006B">
          <w:rPr>
            <w:rStyle w:val="Hipervnculo"/>
            <w:rFonts w:ascii="Palatino Linotype" w:hAnsi="Palatino Linotype"/>
            <w:color w:val="000000" w:themeColor="text1"/>
            <w:sz w:val="24"/>
            <w:szCs w:val="24"/>
          </w:rPr>
          <w:t>http://www.eclipse.org/downloads/</w:t>
        </w:r>
      </w:hyperlink>
      <w:r w:rsidRPr="0068006B">
        <w:rPr>
          <w:rFonts w:ascii="Palatino Linotype" w:hAnsi="Palatino Linotype"/>
          <w:color w:val="000000" w:themeColor="text1"/>
          <w:sz w:val="24"/>
          <w:szCs w:val="24"/>
        </w:rPr>
        <w:t xml:space="preserve"> en la versión para desarrollo en C++. Desde </w:t>
      </w:r>
      <w:r w:rsidR="007B509D" w:rsidRPr="0068006B">
        <w:rPr>
          <w:rFonts w:ascii="Palatino Linotype" w:hAnsi="Palatino Linotype"/>
          <w:color w:val="000000" w:themeColor="text1"/>
          <w:sz w:val="24"/>
          <w:szCs w:val="24"/>
        </w:rPr>
        <w:t>esta pá</w:t>
      </w:r>
      <w:r w:rsidRPr="0068006B">
        <w:rPr>
          <w:rFonts w:ascii="Palatino Linotype" w:hAnsi="Palatino Linotype"/>
          <w:color w:val="000000" w:themeColor="text1"/>
          <w:sz w:val="24"/>
          <w:szCs w:val="24"/>
        </w:rPr>
        <w:t>gina se descarga una carpeta que contiene el ejecutable de eclipse. Eclipse NO requiere instalación tan solo se debe descomprimir en cualquier ubicación Ej. C</w:t>
      </w:r>
      <w:proofErr w:type="gramStart"/>
      <w:r w:rsidRPr="0068006B">
        <w:rPr>
          <w:rFonts w:ascii="Palatino Linotype" w:hAnsi="Palatino Linotype"/>
          <w:color w:val="000000" w:themeColor="text1"/>
          <w:sz w:val="24"/>
          <w:szCs w:val="24"/>
        </w:rPr>
        <w:t>:/</w:t>
      </w:r>
      <w:proofErr w:type="gramEnd"/>
      <w:r w:rsidRPr="0068006B">
        <w:rPr>
          <w:rFonts w:ascii="Palatino Linotype" w:hAnsi="Palatino Linotype"/>
          <w:color w:val="000000" w:themeColor="text1"/>
          <w:sz w:val="24"/>
          <w:szCs w:val="24"/>
        </w:rPr>
        <w:t>.</w:t>
      </w:r>
      <w:r w:rsidR="00755979" w:rsidRPr="0068006B">
        <w:rPr>
          <w:rFonts w:ascii="Palatino Linotype" w:hAnsi="Palatino Linotype"/>
          <w:color w:val="000000" w:themeColor="text1"/>
          <w:sz w:val="24"/>
          <w:szCs w:val="24"/>
        </w:rPr>
        <w:t xml:space="preserve"> Una vez haya descomprimido la carpeta encontrará el ejecutable eclipse.exe el cual es el punto de entrada a la aplicación.</w:t>
      </w:r>
      <w:r w:rsidR="007B509D" w:rsidRPr="0068006B">
        <w:rPr>
          <w:rFonts w:ascii="Palatino Linotype" w:hAnsi="Palatino Linotype"/>
          <w:color w:val="000000" w:themeColor="text1"/>
          <w:sz w:val="24"/>
          <w:szCs w:val="24"/>
        </w:rPr>
        <w:t xml:space="preserve"> Para más información sobre eclipse puede consultar el siguiente enlace en el cual presentan el manejo básico de la interfaz.</w:t>
      </w:r>
    </w:p>
    <w:p w:rsidR="0008631A" w:rsidRPr="0068006B" w:rsidRDefault="00690B8F" w:rsidP="006C2D24">
      <w:pPr>
        <w:jc w:val="both"/>
        <w:rPr>
          <w:rFonts w:ascii="Palatino Linotype" w:hAnsi="Palatino Linotype"/>
          <w:color w:val="000000" w:themeColor="text1"/>
          <w:sz w:val="24"/>
          <w:szCs w:val="24"/>
        </w:rPr>
      </w:pPr>
      <w:hyperlink r:id="rId10" w:history="1">
        <w:r w:rsidR="007B509D" w:rsidRPr="0068006B">
          <w:rPr>
            <w:rStyle w:val="Hipervnculo"/>
            <w:rFonts w:ascii="Palatino Linotype" w:hAnsi="Palatino Linotype"/>
            <w:color w:val="000000" w:themeColor="text1"/>
            <w:sz w:val="24"/>
            <w:szCs w:val="24"/>
          </w:rPr>
          <w:t>http://cupi2.uniandes.edu.co/sitio/index.php/cursos/apo1/nivel-1?start=5</w:t>
        </w:r>
      </w:hyperlink>
      <w:r w:rsidR="007B509D" w:rsidRPr="0068006B">
        <w:rPr>
          <w:rFonts w:ascii="Palatino Linotype" w:hAnsi="Palatino Linotype"/>
          <w:color w:val="000000" w:themeColor="text1"/>
          <w:sz w:val="24"/>
          <w:szCs w:val="24"/>
        </w:rPr>
        <w:t xml:space="preserve"> </w:t>
      </w:r>
    </w:p>
    <w:p w:rsidR="007B509D" w:rsidRPr="0068006B" w:rsidRDefault="007B509D" w:rsidP="006C2D24">
      <w:pPr>
        <w:jc w:val="both"/>
        <w:rPr>
          <w:rFonts w:ascii="Palatino Linotype" w:hAnsi="Palatino Linotype"/>
          <w:b/>
          <w:color w:val="000000" w:themeColor="text1"/>
          <w:sz w:val="24"/>
          <w:szCs w:val="24"/>
        </w:rPr>
      </w:pPr>
      <w:r w:rsidRPr="0068006B">
        <w:rPr>
          <w:rFonts w:ascii="Palatino Linotype" w:hAnsi="Palatino Linotype"/>
          <w:b/>
          <w:color w:val="000000" w:themeColor="text1"/>
          <w:sz w:val="24"/>
          <w:szCs w:val="24"/>
        </w:rPr>
        <w:t>2. Creando la estructura del proyecto</w:t>
      </w:r>
    </w:p>
    <w:p w:rsidR="00755979" w:rsidRPr="0068006B" w:rsidRDefault="007B509D" w:rsidP="006C2D24">
      <w:p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Antes de comenzar debe tener a su disposición el entorno eclipse y la carpeta Terablood que contiene los archivos fuente de la librería.</w:t>
      </w:r>
    </w:p>
    <w:p w:rsidR="00755979" w:rsidRPr="0068006B" w:rsidRDefault="007B509D" w:rsidP="006C2D24">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Crear un nuevo proyecto en eclipse.</w:t>
      </w:r>
    </w:p>
    <w:p w:rsidR="007B509D" w:rsidRPr="0068006B" w:rsidRDefault="007B509D" w:rsidP="007B509D">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5603240" cy="188214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603240" cy="1882140"/>
                    </a:xfrm>
                    <a:prstGeom prst="rect">
                      <a:avLst/>
                    </a:prstGeom>
                    <a:noFill/>
                    <a:ln w="9525">
                      <a:noFill/>
                      <a:miter lim="800000"/>
                      <a:headEnd/>
                      <a:tailEnd/>
                    </a:ln>
                  </pic:spPr>
                </pic:pic>
              </a:graphicData>
            </a:graphic>
          </wp:inline>
        </w:drawing>
      </w:r>
    </w:p>
    <w:p w:rsidR="007B509D" w:rsidRPr="0068006B" w:rsidRDefault="007B509D" w:rsidP="007B509D">
      <w:pPr>
        <w:jc w:val="both"/>
        <w:rPr>
          <w:rFonts w:ascii="Palatino Linotype" w:hAnsi="Palatino Linotype"/>
          <w:color w:val="000000" w:themeColor="text1"/>
          <w:sz w:val="24"/>
          <w:szCs w:val="24"/>
        </w:rPr>
      </w:pPr>
    </w:p>
    <w:p w:rsidR="007B509D" w:rsidRPr="0068006B" w:rsidRDefault="007B509D" w:rsidP="007B509D">
      <w:pPr>
        <w:jc w:val="both"/>
        <w:rPr>
          <w:rFonts w:ascii="Palatino Linotype" w:hAnsi="Palatino Linotype"/>
          <w:color w:val="000000" w:themeColor="text1"/>
          <w:sz w:val="24"/>
          <w:szCs w:val="24"/>
        </w:rPr>
      </w:pPr>
    </w:p>
    <w:p w:rsidR="007B509D" w:rsidRPr="0068006B" w:rsidRDefault="007B509D" w:rsidP="007B509D">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lastRenderedPageBreak/>
        <w:t>Asignar el compilador por defecto y dar un nombre al proyecto</w:t>
      </w:r>
    </w:p>
    <w:p w:rsidR="007B509D" w:rsidRPr="0068006B" w:rsidRDefault="007B509D" w:rsidP="007B509D">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5050155" cy="570992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050155" cy="5709920"/>
                    </a:xfrm>
                    <a:prstGeom prst="rect">
                      <a:avLst/>
                    </a:prstGeom>
                    <a:noFill/>
                    <a:ln w="9525">
                      <a:noFill/>
                      <a:miter lim="800000"/>
                      <a:headEnd/>
                      <a:tailEnd/>
                    </a:ln>
                  </pic:spPr>
                </pic:pic>
              </a:graphicData>
            </a:graphic>
          </wp:inline>
        </w:drawing>
      </w:r>
    </w:p>
    <w:p w:rsidR="00066AFE" w:rsidRPr="0068006B" w:rsidRDefault="00066AFE" w:rsidP="007B509D">
      <w:pPr>
        <w:jc w:val="both"/>
        <w:rPr>
          <w:rFonts w:ascii="Palatino Linotype" w:hAnsi="Palatino Linotype"/>
          <w:color w:val="000000" w:themeColor="text1"/>
          <w:sz w:val="24"/>
          <w:szCs w:val="24"/>
        </w:rPr>
      </w:pPr>
    </w:p>
    <w:p w:rsidR="00066AFE" w:rsidRPr="0068006B" w:rsidRDefault="00066AFE" w:rsidP="007B509D">
      <w:pPr>
        <w:jc w:val="both"/>
        <w:rPr>
          <w:rFonts w:ascii="Palatino Linotype" w:hAnsi="Palatino Linotype"/>
          <w:color w:val="000000" w:themeColor="text1"/>
          <w:sz w:val="24"/>
          <w:szCs w:val="24"/>
        </w:rPr>
      </w:pPr>
    </w:p>
    <w:p w:rsidR="00066AFE" w:rsidRPr="0068006B" w:rsidRDefault="00066AFE" w:rsidP="007B509D">
      <w:pPr>
        <w:jc w:val="both"/>
        <w:rPr>
          <w:rFonts w:ascii="Palatino Linotype" w:hAnsi="Palatino Linotype"/>
          <w:color w:val="000000" w:themeColor="text1"/>
          <w:sz w:val="24"/>
          <w:szCs w:val="24"/>
        </w:rPr>
      </w:pPr>
    </w:p>
    <w:p w:rsidR="00066AFE" w:rsidRPr="0068006B" w:rsidRDefault="00066AFE" w:rsidP="007B509D">
      <w:pPr>
        <w:jc w:val="both"/>
        <w:rPr>
          <w:rFonts w:ascii="Palatino Linotype" w:hAnsi="Palatino Linotype"/>
          <w:color w:val="000000" w:themeColor="text1"/>
          <w:sz w:val="24"/>
          <w:szCs w:val="24"/>
        </w:rPr>
      </w:pPr>
    </w:p>
    <w:p w:rsidR="00066AFE" w:rsidRPr="0068006B" w:rsidRDefault="00066AFE" w:rsidP="007B509D">
      <w:pPr>
        <w:jc w:val="both"/>
        <w:rPr>
          <w:rFonts w:ascii="Palatino Linotype" w:hAnsi="Palatino Linotype"/>
          <w:color w:val="000000" w:themeColor="text1"/>
          <w:sz w:val="24"/>
          <w:szCs w:val="24"/>
        </w:rPr>
      </w:pPr>
    </w:p>
    <w:p w:rsidR="00066AFE" w:rsidRPr="0068006B" w:rsidRDefault="00066AFE" w:rsidP="007B509D">
      <w:pPr>
        <w:jc w:val="both"/>
        <w:rPr>
          <w:rFonts w:ascii="Palatino Linotype" w:hAnsi="Palatino Linotype"/>
          <w:color w:val="000000" w:themeColor="text1"/>
          <w:sz w:val="24"/>
          <w:szCs w:val="24"/>
        </w:rPr>
      </w:pPr>
    </w:p>
    <w:p w:rsidR="007B509D" w:rsidRPr="0068006B" w:rsidRDefault="007B509D" w:rsidP="007B509D">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lastRenderedPageBreak/>
        <w:t xml:space="preserve">Eliminar el contenido del proyecto. En este caso se debe eliminar todo el contenido de la carpeta </w:t>
      </w:r>
      <w:proofErr w:type="spellStart"/>
      <w:r w:rsidRPr="0068006B">
        <w:rPr>
          <w:rFonts w:ascii="Palatino Linotype" w:hAnsi="Palatino Linotype"/>
          <w:color w:val="000000" w:themeColor="text1"/>
          <w:sz w:val="24"/>
          <w:szCs w:val="24"/>
        </w:rPr>
        <w:t>src</w:t>
      </w:r>
      <w:proofErr w:type="spellEnd"/>
      <w:r w:rsidRPr="0068006B">
        <w:rPr>
          <w:rFonts w:ascii="Palatino Linotype" w:hAnsi="Palatino Linotype"/>
          <w:color w:val="000000" w:themeColor="text1"/>
          <w:sz w:val="24"/>
          <w:szCs w:val="24"/>
        </w:rPr>
        <w:t>.</w:t>
      </w:r>
    </w:p>
    <w:p w:rsidR="007B509D" w:rsidRPr="0068006B" w:rsidRDefault="007B509D" w:rsidP="00066AFE">
      <w:pPr>
        <w:jc w:val="center"/>
        <w:rPr>
          <w:rFonts w:ascii="Palatino Linotype" w:hAnsi="Palatino Linotype"/>
          <w:color w:val="000000" w:themeColor="text1"/>
          <w:sz w:val="24"/>
          <w:szCs w:val="24"/>
        </w:rPr>
      </w:pPr>
      <w:r w:rsidRPr="0068006B">
        <w:rPr>
          <w:rFonts w:ascii="Palatino Linotype" w:hAnsi="Palatino Linotype"/>
          <w:color w:val="000000" w:themeColor="text1"/>
          <w:sz w:val="24"/>
          <w:szCs w:val="24"/>
        </w:rPr>
        <w:br w:type="textWrapping" w:clear="all"/>
      </w:r>
      <w:r w:rsidR="00066AFE" w:rsidRPr="0068006B">
        <w:rPr>
          <w:rFonts w:ascii="Palatino Linotype" w:hAnsi="Palatino Linotype"/>
          <w:noProof/>
          <w:color w:val="000000" w:themeColor="text1"/>
          <w:sz w:val="24"/>
          <w:szCs w:val="24"/>
          <w:lang w:eastAsia="es-CO"/>
        </w:rPr>
        <w:drawing>
          <wp:inline distT="0" distB="0" distL="0" distR="0">
            <wp:extent cx="2670988" cy="3593805"/>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675270" cy="3593805"/>
                    </a:xfrm>
                    <a:prstGeom prst="rect">
                      <a:avLst/>
                    </a:prstGeom>
                    <a:noFill/>
                    <a:ln w="9525">
                      <a:noFill/>
                      <a:miter lim="800000"/>
                      <a:headEnd/>
                      <a:tailEnd/>
                    </a:ln>
                  </pic:spPr>
                </pic:pic>
              </a:graphicData>
            </a:graphic>
          </wp:inline>
        </w:drawing>
      </w:r>
    </w:p>
    <w:p w:rsidR="007B509D" w:rsidRPr="0068006B" w:rsidRDefault="007B509D" w:rsidP="007B509D">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Copiar el contenido de Terablood/</w:t>
      </w:r>
      <w:proofErr w:type="spellStart"/>
      <w:r w:rsidRPr="0068006B">
        <w:rPr>
          <w:rFonts w:ascii="Palatino Linotype" w:hAnsi="Palatino Linotype"/>
          <w:color w:val="000000" w:themeColor="text1"/>
          <w:sz w:val="24"/>
          <w:szCs w:val="24"/>
        </w:rPr>
        <w:t>src</w:t>
      </w:r>
      <w:proofErr w:type="spellEnd"/>
      <w:r w:rsidRPr="0068006B">
        <w:rPr>
          <w:rFonts w:ascii="Palatino Linotype" w:hAnsi="Palatino Linotype"/>
          <w:color w:val="000000" w:themeColor="text1"/>
          <w:sz w:val="24"/>
          <w:szCs w:val="24"/>
        </w:rPr>
        <w:t xml:space="preserve"> a la carpeta Tutorial/</w:t>
      </w:r>
      <w:proofErr w:type="spellStart"/>
      <w:r w:rsidRPr="0068006B">
        <w:rPr>
          <w:rFonts w:ascii="Palatino Linotype" w:hAnsi="Palatino Linotype"/>
          <w:color w:val="000000" w:themeColor="text1"/>
          <w:sz w:val="24"/>
          <w:szCs w:val="24"/>
        </w:rPr>
        <w:t>src</w:t>
      </w:r>
      <w:proofErr w:type="spellEnd"/>
      <w:r w:rsidRPr="0068006B">
        <w:rPr>
          <w:rFonts w:ascii="Palatino Linotype" w:hAnsi="Palatino Linotype"/>
          <w:color w:val="000000" w:themeColor="text1"/>
          <w:sz w:val="24"/>
          <w:szCs w:val="24"/>
        </w:rPr>
        <w:t xml:space="preserve"> el resultado se muestra a continuación.</w:t>
      </w:r>
    </w:p>
    <w:p w:rsidR="007B509D" w:rsidRPr="0068006B" w:rsidRDefault="00066AFE" w:rsidP="007B509D">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5603240" cy="257302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603240" cy="2573020"/>
                    </a:xfrm>
                    <a:prstGeom prst="rect">
                      <a:avLst/>
                    </a:prstGeom>
                    <a:noFill/>
                    <a:ln w="9525">
                      <a:noFill/>
                      <a:miter lim="800000"/>
                      <a:headEnd/>
                      <a:tailEnd/>
                    </a:ln>
                  </pic:spPr>
                </pic:pic>
              </a:graphicData>
            </a:graphic>
          </wp:inline>
        </w:drawing>
      </w:r>
    </w:p>
    <w:p w:rsidR="007B509D" w:rsidRPr="0068006B" w:rsidRDefault="007B509D" w:rsidP="007B509D">
      <w:pPr>
        <w:jc w:val="both"/>
        <w:rPr>
          <w:rFonts w:ascii="Palatino Linotype" w:hAnsi="Palatino Linotype"/>
          <w:color w:val="000000" w:themeColor="text1"/>
          <w:sz w:val="24"/>
          <w:szCs w:val="24"/>
        </w:rPr>
      </w:pPr>
    </w:p>
    <w:p w:rsidR="007B509D" w:rsidRPr="0068006B" w:rsidRDefault="00066AFE" w:rsidP="007B509D">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lastRenderedPageBreak/>
        <w:drawing>
          <wp:inline distT="0" distB="0" distL="0" distR="0">
            <wp:extent cx="5614035" cy="5220335"/>
            <wp:effectExtent l="19050" t="0" r="571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614035" cy="5220335"/>
                    </a:xfrm>
                    <a:prstGeom prst="rect">
                      <a:avLst/>
                    </a:prstGeom>
                    <a:noFill/>
                    <a:ln w="9525">
                      <a:noFill/>
                      <a:miter lim="800000"/>
                      <a:headEnd/>
                      <a:tailEnd/>
                    </a:ln>
                  </pic:spPr>
                </pic:pic>
              </a:graphicData>
            </a:graphic>
          </wp:inline>
        </w:drawing>
      </w:r>
    </w:p>
    <w:p w:rsidR="00066AFE" w:rsidRPr="0068006B" w:rsidRDefault="00066AFE" w:rsidP="00066AFE">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Reconstruir el proyecto para tener en cuenta el nuevo los cambios en el código fuente.</w:t>
      </w:r>
    </w:p>
    <w:p w:rsidR="00066AFE" w:rsidRPr="0068006B" w:rsidRDefault="00066AFE" w:rsidP="00066AFE">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5614035" cy="1308100"/>
            <wp:effectExtent l="19050" t="0" r="5715"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614035" cy="1308100"/>
                    </a:xfrm>
                    <a:prstGeom prst="rect">
                      <a:avLst/>
                    </a:prstGeom>
                    <a:noFill/>
                    <a:ln w="9525">
                      <a:noFill/>
                      <a:miter lim="800000"/>
                      <a:headEnd/>
                      <a:tailEnd/>
                    </a:ln>
                  </pic:spPr>
                </pic:pic>
              </a:graphicData>
            </a:graphic>
          </wp:inline>
        </w:drawing>
      </w:r>
    </w:p>
    <w:p w:rsidR="00066AFE" w:rsidRPr="0068006B" w:rsidRDefault="00066AFE" w:rsidP="007B509D">
      <w:pPr>
        <w:jc w:val="both"/>
        <w:rPr>
          <w:rFonts w:ascii="Palatino Linotype" w:hAnsi="Palatino Linotype"/>
          <w:color w:val="000000" w:themeColor="text1"/>
          <w:sz w:val="24"/>
          <w:szCs w:val="24"/>
        </w:rPr>
      </w:pPr>
    </w:p>
    <w:p w:rsidR="007B509D" w:rsidRPr="0068006B" w:rsidRDefault="00066AFE" w:rsidP="00066AFE">
      <w:pPr>
        <w:pStyle w:val="Prrafodelista"/>
        <w:numPr>
          <w:ilvl w:val="0"/>
          <w:numId w:val="2"/>
        </w:numPr>
        <w:jc w:val="both"/>
        <w:rPr>
          <w:rFonts w:ascii="Palatino Linotype" w:hAnsi="Palatino Linotype"/>
          <w:b/>
          <w:color w:val="000000" w:themeColor="text1"/>
          <w:sz w:val="24"/>
          <w:szCs w:val="24"/>
        </w:rPr>
      </w:pPr>
      <w:r w:rsidRPr="0068006B">
        <w:rPr>
          <w:rFonts w:ascii="Palatino Linotype" w:hAnsi="Palatino Linotype"/>
          <w:color w:val="000000" w:themeColor="text1"/>
          <w:sz w:val="24"/>
          <w:szCs w:val="24"/>
        </w:rPr>
        <w:t xml:space="preserve">Modificar el archivo de entrada Terablood.cpp, borrar todo el contenido que se encuentra en este archivo a excepción de aquellas líneas que son </w:t>
      </w:r>
      <w:r w:rsidRPr="0068006B">
        <w:rPr>
          <w:rFonts w:ascii="Palatino Linotype" w:hAnsi="Palatino Linotype"/>
          <w:color w:val="000000" w:themeColor="text1"/>
          <w:sz w:val="24"/>
          <w:szCs w:val="24"/>
        </w:rPr>
        <w:lastRenderedPageBreak/>
        <w:t xml:space="preserve">indispensables para la ejecución. </w:t>
      </w:r>
      <w:r w:rsidRPr="0068006B">
        <w:rPr>
          <w:rFonts w:ascii="Palatino Linotype" w:hAnsi="Palatino Linotype"/>
          <w:b/>
          <w:color w:val="000000" w:themeColor="text1"/>
          <w:sz w:val="24"/>
          <w:szCs w:val="24"/>
        </w:rPr>
        <w:t xml:space="preserve">Tenga en cuenta que está incluyendo las siguientes librerías </w:t>
      </w:r>
      <w:proofErr w:type="spellStart"/>
      <w:r w:rsidRPr="0068006B">
        <w:rPr>
          <w:rFonts w:ascii="Palatino Linotype" w:hAnsi="Palatino Linotype"/>
          <w:b/>
          <w:color w:val="000000" w:themeColor="text1"/>
          <w:sz w:val="24"/>
          <w:szCs w:val="24"/>
        </w:rPr>
        <w:t>ibm.h</w:t>
      </w:r>
      <w:proofErr w:type="spellEnd"/>
      <w:r w:rsidRPr="0068006B">
        <w:rPr>
          <w:rFonts w:ascii="Palatino Linotype" w:hAnsi="Palatino Linotype"/>
          <w:b/>
          <w:color w:val="000000" w:themeColor="text1"/>
          <w:sz w:val="24"/>
          <w:szCs w:val="24"/>
        </w:rPr>
        <w:t xml:space="preserve">, </w:t>
      </w:r>
      <w:proofErr w:type="spellStart"/>
      <w:r w:rsidRPr="0068006B">
        <w:rPr>
          <w:rFonts w:ascii="Palatino Linotype" w:hAnsi="Palatino Linotype"/>
          <w:b/>
          <w:color w:val="000000" w:themeColor="text1"/>
          <w:sz w:val="24"/>
          <w:szCs w:val="24"/>
        </w:rPr>
        <w:t>fluid.h</w:t>
      </w:r>
      <w:proofErr w:type="spellEnd"/>
      <w:r w:rsidRPr="0068006B">
        <w:rPr>
          <w:rFonts w:ascii="Palatino Linotype" w:hAnsi="Palatino Linotype"/>
          <w:b/>
          <w:color w:val="000000" w:themeColor="text1"/>
          <w:sz w:val="24"/>
          <w:szCs w:val="24"/>
        </w:rPr>
        <w:t xml:space="preserve">, </w:t>
      </w:r>
      <w:proofErr w:type="spellStart"/>
      <w:r w:rsidRPr="0068006B">
        <w:rPr>
          <w:rFonts w:ascii="Palatino Linotype" w:hAnsi="Palatino Linotype"/>
          <w:b/>
          <w:color w:val="000000" w:themeColor="text1"/>
          <w:sz w:val="24"/>
          <w:szCs w:val="24"/>
        </w:rPr>
        <w:t>mesh.h</w:t>
      </w:r>
      <w:proofErr w:type="spellEnd"/>
      <w:r w:rsidRPr="0068006B">
        <w:rPr>
          <w:rFonts w:ascii="Palatino Linotype" w:hAnsi="Palatino Linotype"/>
          <w:b/>
          <w:color w:val="000000" w:themeColor="text1"/>
          <w:sz w:val="24"/>
          <w:szCs w:val="24"/>
        </w:rPr>
        <w:t>. Estas representan los tres elementos fundamentales del método Immersed Boundary, Fluido en Lattice Boltzmann y el modelo de la membrana.</w:t>
      </w:r>
    </w:p>
    <w:p w:rsidR="00066AFE" w:rsidRPr="0068006B" w:rsidRDefault="00066AFE" w:rsidP="00066AFE">
      <w:pPr>
        <w:jc w:val="center"/>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5273675" cy="4646295"/>
            <wp:effectExtent l="19050" t="0" r="3175" b="0"/>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273675" cy="4646295"/>
                    </a:xfrm>
                    <a:prstGeom prst="rect">
                      <a:avLst/>
                    </a:prstGeom>
                    <a:noFill/>
                    <a:ln w="9525">
                      <a:noFill/>
                      <a:miter lim="800000"/>
                      <a:headEnd/>
                      <a:tailEnd/>
                    </a:ln>
                  </pic:spPr>
                </pic:pic>
              </a:graphicData>
            </a:graphic>
          </wp:inline>
        </w:drawing>
      </w:r>
    </w:p>
    <w:p w:rsidR="00066AFE" w:rsidRPr="0068006B" w:rsidRDefault="00066AFE" w:rsidP="00066AFE">
      <w:pPr>
        <w:jc w:val="center"/>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lastRenderedPageBreak/>
        <w:drawing>
          <wp:inline distT="0" distB="0" distL="0" distR="0">
            <wp:extent cx="2913380" cy="2658110"/>
            <wp:effectExtent l="19050" t="0" r="127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2913380" cy="2658110"/>
                    </a:xfrm>
                    <a:prstGeom prst="rect">
                      <a:avLst/>
                    </a:prstGeom>
                    <a:noFill/>
                    <a:ln w="9525">
                      <a:noFill/>
                      <a:miter lim="800000"/>
                      <a:headEnd/>
                      <a:tailEnd/>
                    </a:ln>
                  </pic:spPr>
                </pic:pic>
              </a:graphicData>
            </a:graphic>
          </wp:inline>
        </w:drawing>
      </w:r>
    </w:p>
    <w:p w:rsidR="007137B7" w:rsidRDefault="007137B7" w:rsidP="007137B7">
      <w:pPr>
        <w:jc w:val="both"/>
        <w:rPr>
          <w:rFonts w:ascii="Palatino Linotype" w:hAnsi="Palatino Linotype"/>
          <w:color w:val="000000" w:themeColor="text1"/>
          <w:sz w:val="40"/>
          <w:szCs w:val="40"/>
        </w:rPr>
      </w:pPr>
      <w:r w:rsidRPr="007137B7">
        <w:rPr>
          <w:rFonts w:ascii="Palatino Linotype" w:hAnsi="Palatino Linotype"/>
          <w:color w:val="000000" w:themeColor="text1"/>
          <w:sz w:val="40"/>
          <w:szCs w:val="40"/>
        </w:rPr>
        <w:t xml:space="preserve">Caso 1: Célula suspendida en flujo cortante </w:t>
      </w:r>
    </w:p>
    <w:p w:rsidR="00953EBE" w:rsidRPr="007137B7" w:rsidRDefault="00953EBE" w:rsidP="00953EBE">
      <w:pPr>
        <w:jc w:val="center"/>
        <w:rPr>
          <w:rFonts w:ascii="Palatino Linotype" w:hAnsi="Palatino Linotype"/>
          <w:color w:val="000000" w:themeColor="text1"/>
          <w:sz w:val="40"/>
          <w:szCs w:val="40"/>
        </w:rPr>
      </w:pPr>
      <w:r w:rsidRPr="00953EBE">
        <w:rPr>
          <w:rFonts w:ascii="Palatino Linotype" w:hAnsi="Palatino Linotype"/>
          <w:noProof/>
          <w:color w:val="000000" w:themeColor="text1"/>
          <w:sz w:val="40"/>
          <w:szCs w:val="40"/>
          <w:lang w:eastAsia="es-CO"/>
        </w:rPr>
        <w:drawing>
          <wp:inline distT="0" distB="0" distL="0" distR="0">
            <wp:extent cx="3380349" cy="3430603"/>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380360" cy="3430614"/>
                    </a:xfrm>
                    <a:prstGeom prst="rect">
                      <a:avLst/>
                    </a:prstGeom>
                    <a:noFill/>
                    <a:ln w="9525">
                      <a:noFill/>
                      <a:miter lim="800000"/>
                      <a:headEnd/>
                      <a:tailEnd/>
                    </a:ln>
                  </pic:spPr>
                </pic:pic>
              </a:graphicData>
            </a:graphic>
          </wp:inline>
        </w:drawing>
      </w:r>
    </w:p>
    <w:p w:rsidR="00066AFE" w:rsidRPr="0068006B" w:rsidRDefault="00960856" w:rsidP="00066AFE">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En este punto se ha de decidir el tipo de simulación que se quiere implementar. Para este primer paso se quiere implementar una célula suspendida en un flujo cortante. Tal como se muestra a continuación. El flujo cortante se genera aplicando una velocidad a la pared superior e inferior de igual magnitud pero dirección opuesta.</w:t>
      </w:r>
    </w:p>
    <w:p w:rsidR="00960856" w:rsidRPr="0068006B" w:rsidRDefault="00960856" w:rsidP="00960856">
      <w:pPr>
        <w:jc w:val="center"/>
        <w:rPr>
          <w:rFonts w:ascii="Palatino Linotype" w:hAnsi="Palatino Linotype"/>
          <w:color w:val="000000" w:themeColor="text1"/>
          <w:sz w:val="24"/>
          <w:szCs w:val="24"/>
        </w:rPr>
      </w:pPr>
    </w:p>
    <w:p w:rsidR="007B509D" w:rsidRPr="0068006B" w:rsidRDefault="00960856" w:rsidP="007B509D">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El primer paso para cualquier simulación es definir el tipo de flujo que se debe implementar. En la carpeta Terablood/</w:t>
      </w:r>
      <w:proofErr w:type="spellStart"/>
      <w:r w:rsidRPr="0068006B">
        <w:rPr>
          <w:rFonts w:ascii="Palatino Linotype" w:hAnsi="Palatino Linotype"/>
          <w:color w:val="000000" w:themeColor="text1"/>
          <w:sz w:val="24"/>
          <w:szCs w:val="24"/>
        </w:rPr>
        <w:t>src</w:t>
      </w:r>
      <w:proofErr w:type="spellEnd"/>
      <w:r w:rsidRPr="0068006B">
        <w:rPr>
          <w:rFonts w:ascii="Palatino Linotype" w:hAnsi="Palatino Linotype"/>
          <w:color w:val="000000" w:themeColor="text1"/>
          <w:sz w:val="24"/>
          <w:szCs w:val="24"/>
        </w:rPr>
        <w:t xml:space="preserve"> encuentra los siguientes archivos fluid-cortante.cpp, fluid-poiseuille.cpp, fluid-top.cpp.</w:t>
      </w:r>
      <w:r w:rsidR="00447C59" w:rsidRPr="0068006B">
        <w:rPr>
          <w:rFonts w:ascii="Palatino Linotype" w:hAnsi="Palatino Linotype"/>
          <w:color w:val="000000" w:themeColor="text1"/>
          <w:sz w:val="24"/>
          <w:szCs w:val="24"/>
        </w:rPr>
        <w:t xml:space="preserve"> Para este caso vamos a utilizar el archivo fluid-cortante.cpp.</w:t>
      </w:r>
    </w:p>
    <w:p w:rsidR="007B509D" w:rsidRPr="0068006B" w:rsidRDefault="00447C59" w:rsidP="00447C59">
      <w:pPr>
        <w:jc w:val="center"/>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2328545" cy="289179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328545" cy="2891790"/>
                    </a:xfrm>
                    <a:prstGeom prst="rect">
                      <a:avLst/>
                    </a:prstGeom>
                    <a:noFill/>
                    <a:ln w="9525">
                      <a:noFill/>
                      <a:miter lim="800000"/>
                      <a:headEnd/>
                      <a:tailEnd/>
                    </a:ln>
                  </pic:spPr>
                </pic:pic>
              </a:graphicData>
            </a:graphic>
          </wp:inline>
        </w:drawing>
      </w:r>
    </w:p>
    <w:p w:rsidR="00447C59" w:rsidRPr="0068006B" w:rsidRDefault="00516E3D" w:rsidP="00516E3D">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 xml:space="preserve">Copiar el contenido de fluid-cortante.cpp al archivo fluid.cpp. Esto es necesario debido a que la implementación de cada tipo de flujo debe manejar condiciones de frontera diferentes. </w:t>
      </w:r>
    </w:p>
    <w:p w:rsidR="007C485A" w:rsidRPr="0068006B" w:rsidRDefault="007C485A" w:rsidP="007C485A">
      <w:pPr>
        <w:jc w:val="both"/>
        <w:rPr>
          <w:rFonts w:ascii="Palatino Linotype" w:hAnsi="Palatino Linotype"/>
          <w:color w:val="000000" w:themeColor="text1"/>
          <w:sz w:val="24"/>
          <w:szCs w:val="24"/>
        </w:rPr>
      </w:pPr>
    </w:p>
    <w:p w:rsidR="007C485A" w:rsidRPr="0068006B" w:rsidRDefault="00516E3D" w:rsidP="007C485A">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 xml:space="preserve">Las librerías </w:t>
      </w:r>
      <w:proofErr w:type="spellStart"/>
      <w:r w:rsidRPr="0068006B">
        <w:rPr>
          <w:rFonts w:ascii="Palatino Linotype" w:hAnsi="Palatino Linotype"/>
          <w:color w:val="000000" w:themeColor="text1"/>
          <w:sz w:val="24"/>
          <w:szCs w:val="24"/>
        </w:rPr>
        <w:t>ibm.h</w:t>
      </w:r>
      <w:proofErr w:type="spellEnd"/>
      <w:r w:rsidRPr="0068006B">
        <w:rPr>
          <w:rFonts w:ascii="Palatino Linotype" w:hAnsi="Palatino Linotype"/>
          <w:color w:val="000000" w:themeColor="text1"/>
          <w:sz w:val="24"/>
          <w:szCs w:val="24"/>
        </w:rPr>
        <w:t xml:space="preserve"> y </w:t>
      </w:r>
      <w:proofErr w:type="spellStart"/>
      <w:r w:rsidRPr="0068006B">
        <w:rPr>
          <w:rFonts w:ascii="Palatino Linotype" w:hAnsi="Palatino Linotype"/>
          <w:color w:val="000000" w:themeColor="text1"/>
          <w:sz w:val="24"/>
          <w:szCs w:val="24"/>
        </w:rPr>
        <w:t>mesh.h</w:t>
      </w:r>
      <w:proofErr w:type="spellEnd"/>
      <w:r w:rsidRPr="0068006B">
        <w:rPr>
          <w:rFonts w:ascii="Palatino Linotype" w:hAnsi="Palatino Linotype"/>
          <w:color w:val="000000" w:themeColor="text1"/>
          <w:sz w:val="24"/>
          <w:szCs w:val="24"/>
        </w:rPr>
        <w:t xml:space="preserve"> son genéricas y funcionan para cualquier tipo de configuración, es decir no hay necesidad de realizar ninguna modificación a estos archivos</w:t>
      </w:r>
      <w:r w:rsidR="00BB1418">
        <w:rPr>
          <w:rFonts w:ascii="Palatino Linotype" w:hAnsi="Palatino Linotype"/>
          <w:color w:val="000000" w:themeColor="text1"/>
          <w:sz w:val="24"/>
          <w:szCs w:val="24"/>
        </w:rPr>
        <w:t>. Ú</w:t>
      </w:r>
      <w:r w:rsidRPr="0068006B">
        <w:rPr>
          <w:rFonts w:ascii="Palatino Linotype" w:hAnsi="Palatino Linotype"/>
          <w:color w:val="000000" w:themeColor="text1"/>
          <w:sz w:val="24"/>
          <w:szCs w:val="24"/>
        </w:rPr>
        <w:t xml:space="preserve">nicamente </w:t>
      </w:r>
      <w:r w:rsidR="00BB1418">
        <w:rPr>
          <w:rFonts w:ascii="Palatino Linotype" w:hAnsi="Palatino Linotype"/>
          <w:color w:val="000000" w:themeColor="text1"/>
          <w:sz w:val="24"/>
          <w:szCs w:val="24"/>
        </w:rPr>
        <w:t>se debe modificar e</w:t>
      </w:r>
      <w:r w:rsidRPr="0068006B">
        <w:rPr>
          <w:rFonts w:ascii="Palatino Linotype" w:hAnsi="Palatino Linotype"/>
          <w:color w:val="000000" w:themeColor="text1"/>
          <w:sz w:val="24"/>
          <w:szCs w:val="24"/>
        </w:rPr>
        <w:t>l archivo fluido.cpp.</w:t>
      </w:r>
    </w:p>
    <w:p w:rsidR="007C485A" w:rsidRPr="0068006B" w:rsidRDefault="007C485A" w:rsidP="007C485A">
      <w:pPr>
        <w:jc w:val="both"/>
        <w:rPr>
          <w:rFonts w:ascii="Palatino Linotype" w:hAnsi="Palatino Linotype"/>
          <w:color w:val="000000" w:themeColor="text1"/>
          <w:sz w:val="24"/>
          <w:szCs w:val="24"/>
        </w:rPr>
      </w:pPr>
    </w:p>
    <w:p w:rsidR="007C485A" w:rsidRPr="0068006B" w:rsidRDefault="007C485A" w:rsidP="00516E3D">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Hasta el momento se han realizado los ajustes del código para el caso de flujo cortante. Ahora vamos a comenzar con la creación de la geometría de la célula y la geometría del fluido.</w:t>
      </w:r>
    </w:p>
    <w:p w:rsidR="00447C59" w:rsidRPr="0068006B" w:rsidRDefault="00447C59" w:rsidP="00447C59">
      <w:pPr>
        <w:jc w:val="center"/>
        <w:rPr>
          <w:rFonts w:ascii="Palatino Linotype" w:hAnsi="Palatino Linotype"/>
          <w:color w:val="000000" w:themeColor="text1"/>
          <w:sz w:val="24"/>
          <w:szCs w:val="24"/>
        </w:rPr>
      </w:pPr>
    </w:p>
    <w:p w:rsidR="007B509D" w:rsidRPr="0068006B" w:rsidRDefault="007B509D" w:rsidP="007B509D">
      <w:pPr>
        <w:jc w:val="both"/>
        <w:rPr>
          <w:rFonts w:ascii="Palatino Linotype" w:hAnsi="Palatino Linotype"/>
          <w:color w:val="000000" w:themeColor="text1"/>
          <w:sz w:val="24"/>
          <w:szCs w:val="24"/>
        </w:rPr>
      </w:pPr>
    </w:p>
    <w:p w:rsidR="007B509D" w:rsidRPr="0068006B" w:rsidRDefault="007C485A" w:rsidP="007C485A">
      <w:pPr>
        <w:pStyle w:val="Prrafodelista"/>
        <w:numPr>
          <w:ilvl w:val="0"/>
          <w:numId w:val="2"/>
        </w:num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En el archivo Terablood-org.cpp agregar las siguientes líneas:</w:t>
      </w:r>
    </w:p>
    <w:p w:rsidR="007C485A" w:rsidRPr="0068006B" w:rsidRDefault="00CC6EC6" w:rsidP="007C485A">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3168650" cy="4614545"/>
            <wp:effectExtent l="1905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168650" cy="4614545"/>
                    </a:xfrm>
                    <a:prstGeom prst="rect">
                      <a:avLst/>
                    </a:prstGeom>
                    <a:noFill/>
                    <a:ln w="9525">
                      <a:noFill/>
                      <a:miter lim="800000"/>
                      <a:headEnd/>
                      <a:tailEnd/>
                    </a:ln>
                  </pic:spPr>
                </pic:pic>
              </a:graphicData>
            </a:graphic>
          </wp:inline>
        </w:drawing>
      </w:r>
    </w:p>
    <w:p w:rsidR="007C485A" w:rsidRPr="0068006B" w:rsidRDefault="00CC6EC6" w:rsidP="007C485A">
      <w:pPr>
        <w:jc w:val="both"/>
        <w:rPr>
          <w:rFonts w:ascii="Palatino Linotype" w:hAnsi="Palatino Linotype"/>
          <w:b/>
          <w:i/>
          <w:color w:val="000000" w:themeColor="text1"/>
          <w:sz w:val="24"/>
          <w:szCs w:val="24"/>
        </w:rPr>
      </w:pPr>
      <w:r w:rsidRPr="0068006B">
        <w:rPr>
          <w:rFonts w:ascii="Palatino Linotype" w:hAnsi="Palatino Linotype"/>
          <w:color w:val="000000" w:themeColor="text1"/>
          <w:sz w:val="24"/>
          <w:szCs w:val="24"/>
        </w:rPr>
        <w:t>La línea  15 muestra la creación de dos objetos de la clase mesh.cpp y la línea 16 crea un objeto de la clase fluid. La función inicializar de la clase fluid crea todas las estructuras en memoria para almacenar las variables macro del fluido así como las celdas del método Lattice Boltzmann (LBM) D3Q19.</w:t>
      </w:r>
      <w:r w:rsidR="00DC19F4" w:rsidRPr="0068006B">
        <w:rPr>
          <w:rFonts w:ascii="Palatino Linotype" w:hAnsi="Palatino Linotype"/>
          <w:color w:val="000000" w:themeColor="text1"/>
          <w:sz w:val="24"/>
          <w:szCs w:val="24"/>
        </w:rPr>
        <w:t xml:space="preserve"> </w:t>
      </w:r>
      <w:r w:rsidR="00DC19F4" w:rsidRPr="0068006B">
        <w:rPr>
          <w:rFonts w:ascii="Palatino Linotype" w:hAnsi="Palatino Linotype"/>
          <w:b/>
          <w:i/>
          <w:color w:val="000000" w:themeColor="text1"/>
          <w:sz w:val="24"/>
          <w:szCs w:val="24"/>
        </w:rPr>
        <w:t xml:space="preserve">Por cada </w:t>
      </w:r>
      <w:r w:rsidR="0024385B" w:rsidRPr="0068006B">
        <w:rPr>
          <w:rFonts w:ascii="Palatino Linotype" w:hAnsi="Palatino Linotype"/>
          <w:b/>
          <w:i/>
          <w:color w:val="000000" w:themeColor="text1"/>
          <w:sz w:val="24"/>
          <w:szCs w:val="24"/>
        </w:rPr>
        <w:t>célula</w:t>
      </w:r>
      <w:r w:rsidR="00DC19F4" w:rsidRPr="0068006B">
        <w:rPr>
          <w:rFonts w:ascii="Palatino Linotype" w:hAnsi="Palatino Linotype"/>
          <w:b/>
          <w:i/>
          <w:color w:val="000000" w:themeColor="text1"/>
          <w:sz w:val="24"/>
          <w:szCs w:val="24"/>
        </w:rPr>
        <w:t xml:space="preserve"> que se quiera modelar se deben construir 2 objetos del tipo </w:t>
      </w:r>
      <w:proofErr w:type="spellStart"/>
      <w:r w:rsidR="00DC19F4" w:rsidRPr="0068006B">
        <w:rPr>
          <w:rFonts w:ascii="Palatino Linotype" w:hAnsi="Palatino Linotype"/>
          <w:b/>
          <w:i/>
          <w:color w:val="000000" w:themeColor="text1"/>
          <w:sz w:val="24"/>
          <w:szCs w:val="24"/>
        </w:rPr>
        <w:t>mesh</w:t>
      </w:r>
      <w:proofErr w:type="spellEnd"/>
      <w:r w:rsidR="00DC19F4" w:rsidRPr="0068006B">
        <w:rPr>
          <w:rFonts w:ascii="Palatino Linotype" w:hAnsi="Palatino Linotype"/>
          <w:b/>
          <w:i/>
          <w:color w:val="000000" w:themeColor="text1"/>
          <w:sz w:val="24"/>
          <w:szCs w:val="24"/>
        </w:rPr>
        <w:t>, el primero corresponde a la malla que se deforma en el tiempo y la segunda es la referencia desde la cual se van a calcular las deformaciones de cada elemento en el algoritmo de elementos finitos FEM.</w:t>
      </w:r>
    </w:p>
    <w:p w:rsidR="00DC19F4" w:rsidRPr="0068006B" w:rsidRDefault="00DC19F4" w:rsidP="007C485A">
      <w:p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 xml:space="preserve">13, La creación de </w:t>
      </w:r>
      <w:r w:rsidR="0024385B" w:rsidRPr="0068006B">
        <w:rPr>
          <w:rFonts w:ascii="Palatino Linotype" w:hAnsi="Palatino Linotype"/>
          <w:color w:val="000000" w:themeColor="text1"/>
          <w:sz w:val="24"/>
          <w:szCs w:val="24"/>
        </w:rPr>
        <w:t xml:space="preserve">las </w:t>
      </w:r>
      <w:r w:rsidR="00BC6580" w:rsidRPr="0068006B">
        <w:rPr>
          <w:rFonts w:ascii="Palatino Linotype" w:hAnsi="Palatino Linotype"/>
          <w:color w:val="000000" w:themeColor="text1"/>
          <w:sz w:val="24"/>
          <w:szCs w:val="24"/>
        </w:rPr>
        <w:t xml:space="preserve">estructuras para las </w:t>
      </w:r>
      <w:r w:rsidR="0024385B" w:rsidRPr="0068006B">
        <w:rPr>
          <w:rFonts w:ascii="Palatino Linotype" w:hAnsi="Palatino Linotype"/>
          <w:color w:val="000000" w:themeColor="text1"/>
          <w:sz w:val="24"/>
          <w:szCs w:val="24"/>
        </w:rPr>
        <w:t xml:space="preserve">células requiere de una secuencia ordenada de pasos, no se puede alterar a forma en que se llaman los métodos </w:t>
      </w:r>
      <w:r w:rsidR="0024385B" w:rsidRPr="0068006B">
        <w:rPr>
          <w:rFonts w:ascii="Palatino Linotype" w:hAnsi="Palatino Linotype"/>
          <w:color w:val="000000" w:themeColor="text1"/>
          <w:sz w:val="24"/>
          <w:szCs w:val="24"/>
        </w:rPr>
        <w:lastRenderedPageBreak/>
        <w:t>debido a que cada función depende de las estructuras que crean los métodos anterior</w:t>
      </w:r>
      <w:r w:rsidR="00BC6580" w:rsidRPr="0068006B">
        <w:rPr>
          <w:rFonts w:ascii="Palatino Linotype" w:hAnsi="Palatino Linotype"/>
          <w:color w:val="000000" w:themeColor="text1"/>
          <w:sz w:val="24"/>
          <w:szCs w:val="24"/>
        </w:rPr>
        <w:t>es. El orden se muestra a continuación.</w:t>
      </w:r>
    </w:p>
    <w:p w:rsidR="00BC6580" w:rsidRPr="0068006B" w:rsidRDefault="00BC6580" w:rsidP="007C485A">
      <w:pPr>
        <w:jc w:val="both"/>
        <w:rPr>
          <w:rFonts w:ascii="Palatino Linotype" w:hAnsi="Palatino Linotype"/>
          <w:color w:val="000000" w:themeColor="text1"/>
          <w:sz w:val="24"/>
          <w:szCs w:val="24"/>
        </w:rPr>
      </w:pPr>
      <w:r w:rsidRPr="0068006B">
        <w:rPr>
          <w:rFonts w:ascii="Palatino Linotype" w:hAnsi="Palatino Linotype"/>
          <w:noProof/>
          <w:color w:val="000000" w:themeColor="text1"/>
          <w:sz w:val="24"/>
          <w:szCs w:val="24"/>
          <w:lang w:eastAsia="es-CO"/>
        </w:rPr>
        <w:drawing>
          <wp:inline distT="0" distB="0" distL="0" distR="0">
            <wp:extent cx="5284470" cy="2987675"/>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84470" cy="2987675"/>
                    </a:xfrm>
                    <a:prstGeom prst="rect">
                      <a:avLst/>
                    </a:prstGeom>
                    <a:noFill/>
                    <a:ln w="9525">
                      <a:noFill/>
                      <a:miter lim="800000"/>
                      <a:headEnd/>
                      <a:tailEnd/>
                    </a:ln>
                  </pic:spPr>
                </pic:pic>
              </a:graphicData>
            </a:graphic>
          </wp:inline>
        </w:drawing>
      </w:r>
    </w:p>
    <w:p w:rsidR="005C5BF3" w:rsidRPr="0068006B" w:rsidRDefault="00BC6580" w:rsidP="007C485A">
      <w:p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 xml:space="preserve"> La línea 27 asigna un identificador único a la célula, se utiliza para configuraciones en  las cuales existen múltiples estructuras en la simulación. De la línea 28 a 30 se realiza el refinamiento dividiendo cada cara del icosaedro en 4 nuevos triángulos, el resultado se muestra a continuación, por cada llamado de la función mesh_refine_</w:t>
      </w:r>
      <w:proofErr w:type="gramStart"/>
      <w:r w:rsidRPr="0068006B">
        <w:rPr>
          <w:rFonts w:ascii="Palatino Linotype" w:hAnsi="Palatino Linotype"/>
          <w:color w:val="000000" w:themeColor="text1"/>
          <w:sz w:val="24"/>
          <w:szCs w:val="24"/>
        </w:rPr>
        <w:t>tri4(</w:t>
      </w:r>
      <w:proofErr w:type="gramEnd"/>
      <w:r w:rsidRPr="0068006B">
        <w:rPr>
          <w:rFonts w:ascii="Palatino Linotype" w:hAnsi="Palatino Linotype"/>
          <w:color w:val="000000" w:themeColor="text1"/>
          <w:sz w:val="24"/>
          <w:szCs w:val="24"/>
        </w:rPr>
        <w:t>) se realiza un paso de refinamiento.</w:t>
      </w:r>
      <w:r w:rsidR="00ED0131" w:rsidRPr="0068006B">
        <w:rPr>
          <w:rFonts w:ascii="Palatino Linotype" w:hAnsi="Palatino Linotype"/>
          <w:color w:val="000000" w:themeColor="text1"/>
          <w:sz w:val="24"/>
          <w:szCs w:val="24"/>
        </w:rPr>
        <w:t xml:space="preserve"> La línea 40 proyecta cada punto del icosaedro refinado sobre la superficie de una esfera. Se han implementado 3 tipos de proyecciones posibles Esfera, Elipsoide y Red </w:t>
      </w:r>
      <w:proofErr w:type="spellStart"/>
      <w:r w:rsidR="00ED0131" w:rsidRPr="0068006B">
        <w:rPr>
          <w:rFonts w:ascii="Palatino Linotype" w:hAnsi="Palatino Linotype"/>
          <w:color w:val="000000" w:themeColor="text1"/>
          <w:sz w:val="24"/>
          <w:szCs w:val="24"/>
        </w:rPr>
        <w:t>Blood</w:t>
      </w:r>
      <w:proofErr w:type="spellEnd"/>
      <w:r w:rsidR="00ED0131" w:rsidRPr="0068006B">
        <w:rPr>
          <w:rFonts w:ascii="Palatino Linotype" w:hAnsi="Palatino Linotype"/>
          <w:color w:val="000000" w:themeColor="text1"/>
          <w:sz w:val="24"/>
          <w:szCs w:val="24"/>
        </w:rPr>
        <w:t xml:space="preserve"> </w:t>
      </w:r>
      <w:proofErr w:type="spellStart"/>
      <w:r w:rsidR="00ED0131" w:rsidRPr="0068006B">
        <w:rPr>
          <w:rFonts w:ascii="Palatino Linotype" w:hAnsi="Palatino Linotype"/>
          <w:color w:val="000000" w:themeColor="text1"/>
          <w:sz w:val="24"/>
          <w:szCs w:val="24"/>
        </w:rPr>
        <w:t>Cells</w:t>
      </w:r>
      <w:proofErr w:type="spellEnd"/>
      <w:r w:rsidR="00ED0131" w:rsidRPr="0068006B">
        <w:rPr>
          <w:rFonts w:ascii="Palatino Linotype" w:hAnsi="Palatino Linotype"/>
          <w:color w:val="000000" w:themeColor="text1"/>
          <w:sz w:val="24"/>
          <w:szCs w:val="24"/>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89"/>
        <w:gridCol w:w="4489"/>
      </w:tblGrid>
      <w:tr w:rsidR="005C5BF3" w:rsidRPr="0068006B" w:rsidTr="00802670">
        <w:trPr>
          <w:jc w:val="center"/>
        </w:trPr>
        <w:tc>
          <w:tcPr>
            <w:tcW w:w="4489" w:type="dxa"/>
          </w:tcPr>
          <w:p w:rsidR="005C5BF3" w:rsidRPr="0068006B" w:rsidRDefault="005C5BF3" w:rsidP="007530CD">
            <w:pPr>
              <w:pStyle w:val="Prrafodelista"/>
              <w:ind w:left="0"/>
              <w:jc w:val="center"/>
              <w:rPr>
                <w:rFonts w:ascii="Palatino Linotype" w:hAnsi="Palatino Linotype" w:cs="Times New Roman"/>
                <w:color w:val="000000" w:themeColor="text1"/>
              </w:rPr>
            </w:pPr>
            <w:r w:rsidRPr="0068006B">
              <w:rPr>
                <w:rFonts w:ascii="Palatino Linotype" w:hAnsi="Palatino Linotype" w:cs="Times New Roman"/>
                <w:noProof/>
                <w:color w:val="000000" w:themeColor="text1"/>
                <w:lang w:eastAsia="es-CO"/>
              </w:rPr>
              <w:drawing>
                <wp:inline distT="0" distB="0" distL="0" distR="0">
                  <wp:extent cx="2103048" cy="1976817"/>
                  <wp:effectExtent l="19050" t="0" r="0" b="0"/>
                  <wp:docPr id="16" name="Imagen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23" cstate="print"/>
                          <a:srcRect/>
                          <a:stretch>
                            <a:fillRect/>
                          </a:stretch>
                        </pic:blipFill>
                        <pic:spPr bwMode="auto">
                          <a:xfrm>
                            <a:off x="0" y="0"/>
                            <a:ext cx="2105795" cy="1979399"/>
                          </a:xfrm>
                          <a:prstGeom prst="rect">
                            <a:avLst/>
                          </a:prstGeom>
                          <a:noFill/>
                          <a:ln w="9525">
                            <a:noFill/>
                            <a:miter lim="800000"/>
                            <a:headEnd/>
                            <a:tailEnd/>
                          </a:ln>
                        </pic:spPr>
                      </pic:pic>
                    </a:graphicData>
                  </a:graphic>
                </wp:inline>
              </w:drawing>
            </w:r>
          </w:p>
        </w:tc>
        <w:tc>
          <w:tcPr>
            <w:tcW w:w="4489" w:type="dxa"/>
          </w:tcPr>
          <w:p w:rsidR="005C5BF3" w:rsidRPr="0068006B" w:rsidRDefault="005C5BF3" w:rsidP="007530CD">
            <w:pPr>
              <w:pStyle w:val="Prrafodelista"/>
              <w:ind w:left="0"/>
              <w:jc w:val="center"/>
              <w:rPr>
                <w:rFonts w:ascii="Palatino Linotype" w:hAnsi="Palatino Linotype" w:cs="Times New Roman"/>
                <w:color w:val="000000" w:themeColor="text1"/>
              </w:rPr>
            </w:pPr>
            <w:r w:rsidRPr="0068006B">
              <w:rPr>
                <w:rFonts w:ascii="Palatino Linotype" w:hAnsi="Palatino Linotype" w:cs="Times New Roman"/>
                <w:noProof/>
                <w:color w:val="000000" w:themeColor="text1"/>
                <w:lang w:eastAsia="es-CO"/>
              </w:rPr>
              <w:drawing>
                <wp:inline distT="0" distB="0" distL="0" distR="0">
                  <wp:extent cx="2136690" cy="1975449"/>
                  <wp:effectExtent l="19050" t="0" r="0" b="0"/>
                  <wp:docPr id="17" name="Imagen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24" cstate="print"/>
                          <a:srcRect/>
                          <a:stretch>
                            <a:fillRect/>
                          </a:stretch>
                        </pic:blipFill>
                        <pic:spPr bwMode="auto">
                          <a:xfrm>
                            <a:off x="0" y="0"/>
                            <a:ext cx="2137390" cy="1976096"/>
                          </a:xfrm>
                          <a:prstGeom prst="rect">
                            <a:avLst/>
                          </a:prstGeom>
                          <a:noFill/>
                          <a:ln w="9525">
                            <a:noFill/>
                            <a:miter lim="800000"/>
                            <a:headEnd/>
                            <a:tailEnd/>
                          </a:ln>
                        </pic:spPr>
                      </pic:pic>
                    </a:graphicData>
                  </a:graphic>
                </wp:inline>
              </w:drawing>
            </w:r>
          </w:p>
        </w:tc>
      </w:tr>
    </w:tbl>
    <w:p w:rsidR="005C5BF3" w:rsidRPr="0068006B" w:rsidRDefault="005C5BF3" w:rsidP="007C485A">
      <w:pPr>
        <w:jc w:val="both"/>
        <w:rPr>
          <w:rFonts w:ascii="Palatino Linotype" w:hAnsi="Palatino Linotype"/>
          <w:color w:val="000000" w:themeColor="text1"/>
          <w:sz w:val="24"/>
          <w:szCs w:val="24"/>
        </w:rPr>
      </w:pPr>
    </w:p>
    <w:p w:rsidR="005C5BF3" w:rsidRPr="0068006B" w:rsidRDefault="00ED0131" w:rsidP="007C485A">
      <w:pPr>
        <w:jc w:val="both"/>
        <w:rPr>
          <w:rFonts w:ascii="Palatino Linotype" w:hAnsi="Palatino Linotype"/>
          <w:color w:val="000000" w:themeColor="text1"/>
          <w:sz w:val="24"/>
          <w:szCs w:val="24"/>
        </w:rPr>
      </w:pPr>
      <w:r w:rsidRPr="0068006B">
        <w:rPr>
          <w:rFonts w:ascii="Palatino Linotype" w:hAnsi="Palatino Linotype"/>
          <w:b/>
          <w:color w:val="000000" w:themeColor="text1"/>
          <w:sz w:val="24"/>
          <w:szCs w:val="24"/>
        </w:rPr>
        <w:lastRenderedPageBreak/>
        <w:t>Es importante que antes de realizar la proyección sobre cualquier geometría se haga una proyección sobre una esfera.</w:t>
      </w:r>
      <w:r w:rsidRPr="0068006B">
        <w:rPr>
          <w:rFonts w:ascii="Palatino Linotype" w:hAnsi="Palatino Linotype"/>
          <w:color w:val="000000" w:themeColor="text1"/>
          <w:sz w:val="24"/>
          <w:szCs w:val="24"/>
        </w:rPr>
        <w:t xml:space="preserve"> La línea 41 puede ser omitida para realizar una simulación de flujo cortante sobre la esfera.</w:t>
      </w:r>
      <w:r w:rsidR="00102ED9" w:rsidRPr="0068006B">
        <w:rPr>
          <w:rFonts w:ascii="Palatino Linotype" w:hAnsi="Palatino Linotype"/>
          <w:color w:val="000000" w:themeColor="text1"/>
          <w:sz w:val="24"/>
          <w:szCs w:val="24"/>
        </w:rPr>
        <w:t xml:space="preserve"> Por defecto la célula es creada con coordenadas de centro (0</w:t>
      </w:r>
      <w:proofErr w:type="gramStart"/>
      <w:r w:rsidR="00102ED9" w:rsidRPr="0068006B">
        <w:rPr>
          <w:rFonts w:ascii="Palatino Linotype" w:hAnsi="Palatino Linotype"/>
          <w:color w:val="000000" w:themeColor="text1"/>
          <w:sz w:val="24"/>
          <w:szCs w:val="24"/>
        </w:rPr>
        <w:t>,0,0</w:t>
      </w:r>
      <w:proofErr w:type="gramEnd"/>
      <w:r w:rsidR="00102ED9" w:rsidRPr="0068006B">
        <w:rPr>
          <w:rFonts w:ascii="Palatino Linotype" w:hAnsi="Palatino Linotype"/>
          <w:color w:val="000000" w:themeColor="text1"/>
          <w:sz w:val="24"/>
          <w:szCs w:val="24"/>
        </w:rPr>
        <w:t>).</w:t>
      </w:r>
      <w:r w:rsidR="005C5BF3" w:rsidRPr="0068006B">
        <w:rPr>
          <w:rFonts w:ascii="Palatino Linotype" w:hAnsi="Palatino Linotype"/>
          <w:color w:val="000000" w:themeColor="text1"/>
          <w:sz w:val="24"/>
          <w:szCs w:val="24"/>
        </w:rPr>
        <w:t xml:space="preserve"> Antes de trasladar la célula a cualquier otro punto sobre el espacio se deben realizar las correcciones en orientación. </w:t>
      </w:r>
    </w:p>
    <w:p w:rsidR="005C5BF3" w:rsidRPr="0068006B" w:rsidRDefault="005C5BF3" w:rsidP="007C485A">
      <w:pPr>
        <w:jc w:val="both"/>
        <w:rPr>
          <w:rFonts w:ascii="Palatino Linotype" w:hAnsi="Palatino Linotype"/>
          <w:color w:val="000000" w:themeColor="text1"/>
          <w:sz w:val="24"/>
          <w:szCs w:val="24"/>
        </w:rPr>
      </w:pPr>
      <w:r w:rsidRPr="0068006B">
        <w:rPr>
          <w:rFonts w:ascii="Palatino Linotype" w:hAnsi="Palatino Linotype"/>
          <w:color w:val="000000" w:themeColor="text1"/>
          <w:sz w:val="24"/>
          <w:szCs w:val="24"/>
        </w:rPr>
        <w:t xml:space="preserve">Ejemplo: Rotar la célula 45° en X, 90° en Y </w:t>
      </w:r>
      <w:proofErr w:type="spellStart"/>
      <w:r w:rsidRPr="0068006B">
        <w:rPr>
          <w:rFonts w:ascii="Palatino Linotype" w:hAnsi="Palatino Linotype"/>
          <w:color w:val="000000" w:themeColor="text1"/>
          <w:sz w:val="24"/>
          <w:szCs w:val="24"/>
        </w:rPr>
        <w:t>y</w:t>
      </w:r>
      <w:proofErr w:type="spellEnd"/>
      <w:r w:rsidRPr="0068006B">
        <w:rPr>
          <w:rFonts w:ascii="Palatino Linotype" w:hAnsi="Palatino Linotype"/>
          <w:color w:val="000000" w:themeColor="text1"/>
          <w:sz w:val="24"/>
          <w:szCs w:val="24"/>
        </w:rPr>
        <w:t xml:space="preserve"> 135° en Z.</w:t>
      </w:r>
      <w:r w:rsidRPr="0068006B">
        <w:rPr>
          <w:rFonts w:ascii="Palatino Linotype" w:hAnsi="Palatino Linotype"/>
          <w:color w:val="000000" w:themeColor="text1"/>
          <w:sz w:val="24"/>
          <w:szCs w:val="24"/>
        </w:rPr>
        <w:tab/>
      </w:r>
    </w:p>
    <w:p w:rsidR="005C5BF3" w:rsidRPr="0068006B" w:rsidRDefault="005C5BF3" w:rsidP="005C5BF3">
      <w:pPr>
        <w:ind w:firstLine="708"/>
        <w:jc w:val="both"/>
        <w:rPr>
          <w:rFonts w:ascii="Palatino Linotype" w:hAnsi="Palatino Linotype"/>
          <w:color w:val="000000" w:themeColor="text1"/>
          <w:sz w:val="24"/>
          <w:szCs w:val="24"/>
        </w:rPr>
      </w:pPr>
      <w:proofErr w:type="spellStart"/>
      <w:proofErr w:type="gramStart"/>
      <w:r w:rsidRPr="0068006B">
        <w:rPr>
          <w:rFonts w:ascii="Palatino Linotype" w:hAnsi="Palatino Linotype"/>
          <w:color w:val="000000" w:themeColor="text1"/>
          <w:sz w:val="24"/>
          <w:szCs w:val="24"/>
        </w:rPr>
        <w:t>referencia.rotarEstructura</w:t>
      </w:r>
      <w:proofErr w:type="spellEnd"/>
      <w:r w:rsidRPr="0068006B">
        <w:rPr>
          <w:rFonts w:ascii="Palatino Linotype" w:hAnsi="Palatino Linotype"/>
          <w:color w:val="000000" w:themeColor="text1"/>
          <w:sz w:val="24"/>
          <w:szCs w:val="24"/>
        </w:rPr>
        <w:t>(</w:t>
      </w:r>
      <w:proofErr w:type="gramEnd"/>
      <w:r w:rsidRPr="0068006B">
        <w:rPr>
          <w:rFonts w:ascii="Palatino Linotype" w:hAnsi="Palatino Linotype"/>
          <w:color w:val="000000" w:themeColor="text1"/>
          <w:sz w:val="24"/>
          <w:szCs w:val="24"/>
        </w:rPr>
        <w:t>3.1416*(1./4.), 3.1416*(1./2.), 3.1416*(3./4.));</w:t>
      </w:r>
    </w:p>
    <w:p w:rsidR="00BC6580" w:rsidRDefault="005C5BF3" w:rsidP="007C485A">
      <w:pPr>
        <w:jc w:val="both"/>
        <w:rPr>
          <w:rFonts w:ascii="Palatino Linotype" w:hAnsi="Palatino Linotype"/>
          <w:b/>
          <w:color w:val="000000" w:themeColor="text1"/>
          <w:sz w:val="24"/>
          <w:szCs w:val="24"/>
        </w:rPr>
      </w:pPr>
      <w:r w:rsidRPr="0068006B">
        <w:rPr>
          <w:rFonts w:ascii="Palatino Linotype" w:hAnsi="Palatino Linotype"/>
          <w:color w:val="000000" w:themeColor="text1"/>
          <w:sz w:val="24"/>
          <w:szCs w:val="24"/>
        </w:rPr>
        <w:t xml:space="preserve">Una vez se logre la orientación deseada se puede trasladar la célula a la coordenada deseada tal como lo muestra la línea 33. </w:t>
      </w:r>
      <w:r w:rsidRPr="0068006B">
        <w:rPr>
          <w:rFonts w:ascii="Palatino Linotype" w:hAnsi="Palatino Linotype"/>
          <w:b/>
          <w:color w:val="000000" w:themeColor="text1"/>
          <w:sz w:val="24"/>
          <w:szCs w:val="24"/>
        </w:rPr>
        <w:t>La malla de fluido se crea de forma ascendente en el sentido positivo de cada eje, por tanto para ubicar la célula en el centro del flujo de debe trasladar desde la posición (0</w:t>
      </w:r>
      <w:proofErr w:type="gramStart"/>
      <w:r w:rsidRPr="0068006B">
        <w:rPr>
          <w:rFonts w:ascii="Palatino Linotype" w:hAnsi="Palatino Linotype"/>
          <w:b/>
          <w:color w:val="000000" w:themeColor="text1"/>
          <w:sz w:val="24"/>
          <w:szCs w:val="24"/>
        </w:rPr>
        <w:t>,0,0</w:t>
      </w:r>
      <w:proofErr w:type="gramEnd"/>
      <w:r w:rsidRPr="0068006B">
        <w:rPr>
          <w:rFonts w:ascii="Palatino Linotype" w:hAnsi="Palatino Linotype"/>
          <w:b/>
          <w:color w:val="000000" w:themeColor="text1"/>
          <w:sz w:val="24"/>
          <w:szCs w:val="24"/>
        </w:rPr>
        <w:t>) creada por defecto hasta ((X-1)/2., (Y-1)/2., (Z-1)/2.</w:t>
      </w:r>
      <w:r w:rsidR="00C83156">
        <w:rPr>
          <w:rFonts w:ascii="Palatino Linotype" w:hAnsi="Palatino Linotype"/>
          <w:b/>
          <w:color w:val="000000" w:themeColor="text1"/>
          <w:sz w:val="24"/>
          <w:szCs w:val="24"/>
        </w:rPr>
        <w:t>)</w:t>
      </w:r>
      <w:r w:rsidRPr="0068006B">
        <w:rPr>
          <w:rFonts w:ascii="Palatino Linotype" w:hAnsi="Palatino Linotype"/>
          <w:b/>
          <w:color w:val="000000" w:themeColor="text1"/>
          <w:sz w:val="24"/>
          <w:szCs w:val="24"/>
        </w:rPr>
        <w:t xml:space="preserve"> que es el centro de la malla del fluido.</w:t>
      </w:r>
      <w:r w:rsidR="00A30585" w:rsidRPr="0068006B">
        <w:rPr>
          <w:rFonts w:ascii="Palatino Linotype" w:hAnsi="Palatino Linotype"/>
          <w:b/>
          <w:color w:val="000000" w:themeColor="text1"/>
          <w:sz w:val="24"/>
          <w:szCs w:val="24"/>
        </w:rPr>
        <w:t xml:space="preserve"> Por último se llama la función </w:t>
      </w:r>
      <w:proofErr w:type="spellStart"/>
      <w:proofErr w:type="gramStart"/>
      <w:r w:rsidR="00A30585" w:rsidRPr="0068006B">
        <w:rPr>
          <w:rFonts w:ascii="Palatino Linotype" w:hAnsi="Palatino Linotype"/>
          <w:b/>
          <w:color w:val="000000" w:themeColor="text1"/>
          <w:sz w:val="24"/>
          <w:szCs w:val="24"/>
        </w:rPr>
        <w:t>inicarGeometria</w:t>
      </w:r>
      <w:proofErr w:type="spellEnd"/>
      <w:r w:rsidR="00A30585" w:rsidRPr="0068006B">
        <w:rPr>
          <w:rFonts w:ascii="Palatino Linotype" w:hAnsi="Palatino Linotype"/>
          <w:b/>
          <w:color w:val="000000" w:themeColor="text1"/>
          <w:sz w:val="24"/>
          <w:szCs w:val="24"/>
        </w:rPr>
        <w:t>(</w:t>
      </w:r>
      <w:proofErr w:type="gramEnd"/>
      <w:r w:rsidR="00A30585" w:rsidRPr="0068006B">
        <w:rPr>
          <w:rFonts w:ascii="Palatino Linotype" w:hAnsi="Palatino Linotype"/>
          <w:b/>
          <w:color w:val="000000" w:themeColor="text1"/>
          <w:sz w:val="24"/>
          <w:szCs w:val="24"/>
        </w:rPr>
        <w:t>) que crea y calcula todas la propiedades de la malla para calcular las fuerzas en  cada nodo como curvaturas, deformaciones y otras estructuras auxiliares.</w:t>
      </w:r>
      <w:r w:rsidR="005B4939" w:rsidRPr="0068006B">
        <w:rPr>
          <w:rFonts w:ascii="Palatino Linotype" w:hAnsi="Palatino Linotype"/>
          <w:b/>
          <w:color w:val="000000" w:themeColor="text1"/>
          <w:sz w:val="24"/>
          <w:szCs w:val="24"/>
        </w:rPr>
        <w:t xml:space="preserve"> Todas las operaciones realizadas en la malla deformable se deben replicar exactamente y en el mismo orden en la referencia.</w:t>
      </w:r>
    </w:p>
    <w:p w:rsidR="008765D7" w:rsidRPr="007C336F" w:rsidRDefault="008765D7" w:rsidP="008765D7">
      <w:pPr>
        <w:pStyle w:val="Prrafodelista"/>
        <w:numPr>
          <w:ilvl w:val="0"/>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Una vez terminada la configuración geométrica se deben crear todos los parámetros a-dimensionales que describen el problema para el caso del flujo cortante el parámetro que describe el fenómeno </w:t>
      </w:r>
      <w:r w:rsidR="001D5DEC">
        <w:rPr>
          <w:rFonts w:ascii="Palatino Linotype" w:hAnsi="Palatino Linotype"/>
          <w:color w:val="000000" w:themeColor="text1"/>
          <w:sz w:val="24"/>
          <w:szCs w:val="24"/>
        </w:rPr>
        <w:t xml:space="preserve">es el </w:t>
      </w:r>
      <w:r>
        <w:rPr>
          <w:rFonts w:ascii="Palatino Linotype" w:hAnsi="Palatino Linotype"/>
          <w:color w:val="000000" w:themeColor="text1"/>
          <w:sz w:val="24"/>
          <w:szCs w:val="24"/>
        </w:rPr>
        <w:t>número capilar definido como:</w:t>
      </w:r>
    </w:p>
    <w:p w:rsidR="008765D7" w:rsidRDefault="007C336F" w:rsidP="007C336F">
      <w:pPr>
        <w:pStyle w:val="MTDisplayEquation"/>
      </w:pPr>
      <w:r>
        <w:tab/>
      </w:r>
      <w:r w:rsidRPr="007C336F">
        <w:rPr>
          <w:position w:val="-30"/>
        </w:rPr>
        <w:object w:dxaOrig="9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4pt;height:34.35pt" o:ole="">
            <v:imagedata r:id="rId25" o:title=""/>
          </v:shape>
          <o:OLEObject Type="Embed" ProgID="Equation.DSMT4" ShapeID="_x0000_i1025" DrawAspect="Content" ObjectID="_1371302950" r:id="rId26"/>
        </w:object>
      </w:r>
    </w:p>
    <w:p w:rsidR="008765D7" w:rsidRDefault="007C336F" w:rsidP="008765D7">
      <w:pPr>
        <w:jc w:val="both"/>
        <w:rPr>
          <w:rFonts w:ascii="Palatino Linotype" w:hAnsi="Palatino Linotype"/>
          <w:color w:val="000000" w:themeColor="text1"/>
          <w:sz w:val="24"/>
          <w:szCs w:val="24"/>
        </w:rPr>
      </w:pPr>
      <w:r>
        <w:rPr>
          <w:rFonts w:ascii="Palatino Linotype" w:hAnsi="Palatino Linotype"/>
          <w:color w:val="000000" w:themeColor="text1"/>
          <w:sz w:val="24"/>
          <w:szCs w:val="24"/>
        </w:rPr>
        <w:t>En donde,</w:t>
      </w:r>
    </w:p>
    <w:p w:rsidR="007C336F" w:rsidRDefault="00722731" w:rsidP="00722731">
      <w:pPr>
        <w:ind w:left="708"/>
        <w:jc w:val="both"/>
        <w:rPr>
          <w:rFonts w:ascii="Palatino Linotype" w:hAnsi="Palatino Linotype"/>
          <w:i/>
          <w:color w:val="000000" w:themeColor="text1"/>
          <w:sz w:val="24"/>
          <w:szCs w:val="24"/>
        </w:rPr>
      </w:pPr>
      <w:r w:rsidRPr="00722731">
        <w:rPr>
          <w:rFonts w:ascii="Palatino Linotype" w:hAnsi="Palatino Linotype"/>
          <w:color w:val="000000" w:themeColor="text1"/>
          <w:position w:val="-10"/>
          <w:sz w:val="24"/>
          <w:szCs w:val="24"/>
        </w:rPr>
        <w:object w:dxaOrig="220" w:dyaOrig="300">
          <v:shape id="_x0000_i1026" type="#_x0000_t75" style="width:10.9pt;height:15.05pt" o:ole="">
            <v:imagedata r:id="rId27" o:title=""/>
          </v:shape>
          <o:OLEObject Type="Embed" ProgID="Equation.DSMT4" ShapeID="_x0000_i1026" DrawAspect="Content" ObjectID="_1371302951" r:id="rId28"/>
        </w:object>
      </w:r>
      <w:r>
        <w:rPr>
          <w:rFonts w:ascii="Palatino Linotype" w:hAnsi="Palatino Linotype"/>
          <w:color w:val="000000" w:themeColor="text1"/>
          <w:sz w:val="24"/>
          <w:szCs w:val="24"/>
        </w:rPr>
        <w:t xml:space="preserve">, Es la tasa de corte del flujo cortante no perturbado. </w:t>
      </w:r>
      <w:r w:rsidRPr="00722731">
        <w:rPr>
          <w:rFonts w:ascii="Palatino Linotype" w:hAnsi="Palatino Linotype"/>
          <w:i/>
          <w:color w:val="000000" w:themeColor="text1"/>
          <w:sz w:val="24"/>
          <w:szCs w:val="24"/>
        </w:rPr>
        <w:t>Es la magnitud de la placa superior e inferior.</w:t>
      </w:r>
    </w:p>
    <w:p w:rsidR="00722731" w:rsidRDefault="00722731" w:rsidP="00722731">
      <w:pPr>
        <w:ind w:left="708"/>
        <w:jc w:val="both"/>
        <w:rPr>
          <w:rFonts w:ascii="Palatino Linotype" w:hAnsi="Palatino Linotype"/>
          <w:color w:val="000000" w:themeColor="text1"/>
          <w:sz w:val="24"/>
          <w:szCs w:val="24"/>
        </w:rPr>
      </w:pPr>
      <w:r w:rsidRPr="00722731">
        <w:rPr>
          <w:rFonts w:ascii="Palatino Linotype" w:hAnsi="Palatino Linotype"/>
          <w:color w:val="000000" w:themeColor="text1"/>
          <w:position w:val="-4"/>
          <w:sz w:val="24"/>
          <w:szCs w:val="24"/>
        </w:rPr>
        <w:object w:dxaOrig="200" w:dyaOrig="200">
          <v:shape id="_x0000_i1027" type="#_x0000_t75" style="width:10.05pt;height:10.05pt" o:ole="">
            <v:imagedata r:id="rId29" o:title=""/>
          </v:shape>
          <o:OLEObject Type="Embed" ProgID="Equation.DSMT4" ShapeID="_x0000_i1027" DrawAspect="Content" ObjectID="_1371302952" r:id="rId30"/>
        </w:object>
      </w:r>
      <w:r>
        <w:rPr>
          <w:rFonts w:ascii="Palatino Linotype" w:hAnsi="Palatino Linotype"/>
          <w:color w:val="000000" w:themeColor="text1"/>
          <w:sz w:val="24"/>
          <w:szCs w:val="24"/>
        </w:rPr>
        <w:t>, Viscosidad cinemá</w:t>
      </w:r>
      <w:r w:rsidRPr="00722731">
        <w:rPr>
          <w:rFonts w:ascii="Palatino Linotype" w:hAnsi="Palatino Linotype"/>
          <w:color w:val="000000" w:themeColor="text1"/>
          <w:sz w:val="24"/>
          <w:szCs w:val="24"/>
        </w:rPr>
        <w:t>tica del fluido circundante</w:t>
      </w:r>
      <w:r>
        <w:rPr>
          <w:rFonts w:ascii="Palatino Linotype" w:hAnsi="Palatino Linotype"/>
          <w:color w:val="000000" w:themeColor="text1"/>
          <w:sz w:val="24"/>
          <w:szCs w:val="24"/>
        </w:rPr>
        <w:t>.</w:t>
      </w:r>
    </w:p>
    <w:p w:rsidR="00722731" w:rsidRPr="00722731" w:rsidRDefault="003C23B5" w:rsidP="00722731">
      <w:pPr>
        <w:ind w:left="708"/>
        <w:jc w:val="both"/>
        <w:rPr>
          <w:rFonts w:ascii="Palatino Linotype" w:hAnsi="Palatino Linotype"/>
          <w:color w:val="000000" w:themeColor="text1"/>
          <w:sz w:val="24"/>
          <w:szCs w:val="24"/>
        </w:rPr>
      </w:pPr>
      <w:r w:rsidRPr="003C23B5">
        <w:rPr>
          <w:rFonts w:ascii="Palatino Linotype" w:hAnsi="Palatino Linotype"/>
          <w:color w:val="000000" w:themeColor="text1"/>
          <w:position w:val="-4"/>
          <w:sz w:val="24"/>
          <w:szCs w:val="24"/>
        </w:rPr>
        <w:object w:dxaOrig="240" w:dyaOrig="260">
          <v:shape id="_x0000_i1028" type="#_x0000_t75" style="width:11.7pt;height:13.4pt" o:ole="">
            <v:imagedata r:id="rId31" o:title=""/>
          </v:shape>
          <o:OLEObject Type="Embed" ProgID="Equation.DSMT4" ShapeID="_x0000_i1028" DrawAspect="Content" ObjectID="_1371302953" r:id="rId32"/>
        </w:object>
      </w:r>
      <w:r>
        <w:rPr>
          <w:rFonts w:ascii="Palatino Linotype" w:hAnsi="Palatino Linotype"/>
          <w:color w:val="000000" w:themeColor="text1"/>
          <w:sz w:val="24"/>
          <w:szCs w:val="24"/>
        </w:rPr>
        <w:t>, Radio o longitud característica de la célula.</w:t>
      </w:r>
    </w:p>
    <w:p w:rsidR="0008631A" w:rsidRDefault="00902442" w:rsidP="001D5DEC">
      <w:pPr>
        <w:ind w:left="708"/>
        <w:jc w:val="both"/>
        <w:rPr>
          <w:rFonts w:ascii="Palatino Linotype" w:hAnsi="Palatino Linotype"/>
          <w:color w:val="000000" w:themeColor="text1"/>
          <w:sz w:val="24"/>
          <w:szCs w:val="24"/>
        </w:rPr>
      </w:pPr>
      <w:r w:rsidRPr="00902442">
        <w:rPr>
          <w:rFonts w:ascii="Palatino Linotype" w:hAnsi="Palatino Linotype"/>
          <w:color w:val="000000" w:themeColor="text1"/>
          <w:position w:val="-12"/>
          <w:sz w:val="24"/>
          <w:szCs w:val="24"/>
        </w:rPr>
        <w:object w:dxaOrig="260" w:dyaOrig="360">
          <v:shape id="_x0000_i1029" type="#_x0000_t75" style="width:13.4pt;height:18.4pt" o:ole="">
            <v:imagedata r:id="rId33" o:title=""/>
          </v:shape>
          <o:OLEObject Type="Embed" ProgID="Equation.DSMT4" ShapeID="_x0000_i1029" DrawAspect="Content" ObjectID="_1371302954" r:id="rId34"/>
        </w:object>
      </w:r>
      <w:r>
        <w:rPr>
          <w:rFonts w:ascii="Palatino Linotype" w:hAnsi="Palatino Linotype"/>
          <w:color w:val="000000" w:themeColor="text1"/>
          <w:sz w:val="24"/>
          <w:szCs w:val="24"/>
        </w:rPr>
        <w:t>, Modulo de elasticidad en la membrana.</w:t>
      </w:r>
      <w:r w:rsidR="00416699">
        <w:rPr>
          <w:rFonts w:ascii="Palatino Linotype" w:hAnsi="Palatino Linotype"/>
          <w:color w:val="000000" w:themeColor="text1"/>
          <w:sz w:val="24"/>
          <w:szCs w:val="24"/>
        </w:rPr>
        <w:t xml:space="preserve"> (En el modelo de Skalak los dos módulos característicos son iguales). Sin embargo para modelos diferentes habrá que revisar la definición de cada número adimensional</w:t>
      </w:r>
      <w:r w:rsidR="001D5DEC">
        <w:rPr>
          <w:rFonts w:ascii="Palatino Linotype" w:hAnsi="Palatino Linotype"/>
          <w:color w:val="000000" w:themeColor="text1"/>
          <w:sz w:val="24"/>
          <w:szCs w:val="24"/>
        </w:rPr>
        <w:t>.</w:t>
      </w:r>
    </w:p>
    <w:p w:rsidR="001D5DEC" w:rsidRDefault="001D5DEC" w:rsidP="001D5DEC">
      <w:pPr>
        <w:ind w:left="708"/>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4423410" cy="224345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4423410" cy="2243455"/>
                    </a:xfrm>
                    <a:prstGeom prst="rect">
                      <a:avLst/>
                    </a:prstGeom>
                    <a:noFill/>
                    <a:ln w="9525">
                      <a:noFill/>
                      <a:miter lim="800000"/>
                      <a:headEnd/>
                      <a:tailEnd/>
                    </a:ln>
                  </pic:spPr>
                </pic:pic>
              </a:graphicData>
            </a:graphic>
          </wp:inline>
        </w:drawing>
      </w:r>
    </w:p>
    <w:p w:rsidR="00FE315E" w:rsidRDefault="001D5DEC" w:rsidP="00FE315E">
      <w:p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Finalmente el análisis adimensional debe proporcionar todas las variables físicas para poder empezar la simulación. Para este caso las variables que nos interesan son: Modulo de elasticidad, tasa de corte, y tasa de corte reducida para reportar </w:t>
      </w:r>
      <w:r w:rsidR="00823552">
        <w:rPr>
          <w:rFonts w:ascii="Palatino Linotype" w:hAnsi="Palatino Linotype"/>
          <w:color w:val="000000" w:themeColor="text1"/>
          <w:sz w:val="24"/>
          <w:szCs w:val="24"/>
        </w:rPr>
        <w:t>el avance en pasos de tiempo</w:t>
      </w:r>
      <w:r>
        <w:rPr>
          <w:rFonts w:ascii="Palatino Linotype" w:hAnsi="Palatino Linotype"/>
          <w:color w:val="000000" w:themeColor="text1"/>
          <w:sz w:val="24"/>
          <w:szCs w:val="24"/>
        </w:rPr>
        <w:t xml:space="preserve"> normalizados.</w:t>
      </w:r>
      <w:r w:rsidR="00FE315E">
        <w:rPr>
          <w:rFonts w:ascii="Palatino Linotype" w:hAnsi="Palatino Linotype"/>
          <w:color w:val="000000" w:themeColor="text1"/>
          <w:sz w:val="24"/>
          <w:szCs w:val="24"/>
        </w:rPr>
        <w:t xml:space="preserve"> Para el fluido basta con inicializar el valor de velocidad característica para este caso la velocidad de la pared superior e inferior.</w:t>
      </w:r>
    </w:p>
    <w:p w:rsidR="00FE315E" w:rsidRDefault="00FE315E" w:rsidP="00FE315E">
      <w:pPr>
        <w:ind w:firstLine="708"/>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3115310" cy="499745"/>
            <wp:effectExtent l="19050" t="0" r="889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115310" cy="499745"/>
                    </a:xfrm>
                    <a:prstGeom prst="rect">
                      <a:avLst/>
                    </a:prstGeom>
                    <a:noFill/>
                    <a:ln w="9525">
                      <a:noFill/>
                      <a:miter lim="800000"/>
                      <a:headEnd/>
                      <a:tailEnd/>
                    </a:ln>
                  </pic:spPr>
                </pic:pic>
              </a:graphicData>
            </a:graphic>
          </wp:inline>
        </w:drawing>
      </w:r>
    </w:p>
    <w:p w:rsidR="00FE315E" w:rsidRDefault="00930A00" w:rsidP="00930A00">
      <w:pPr>
        <w:pStyle w:val="Prrafodelista"/>
        <w:numPr>
          <w:ilvl w:val="0"/>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El siguiente paso es iniciar el ciclo principal de simulación, que consiste en los siguientes pasos:</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Interpolación – (Propagar la velocidad desde la malla de fluido a los nodos de la membrana).</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Encontrar nueva posición de los nodos de la membrana. (Aplicando el algoritmo Adams-</w:t>
      </w:r>
      <w:proofErr w:type="spellStart"/>
      <w:r>
        <w:rPr>
          <w:rFonts w:ascii="Palatino Linotype" w:hAnsi="Palatino Linotype"/>
          <w:color w:val="000000" w:themeColor="text1"/>
          <w:sz w:val="24"/>
          <w:szCs w:val="24"/>
        </w:rPr>
        <w:t>Bazchfort</w:t>
      </w:r>
      <w:proofErr w:type="spellEnd"/>
      <w:r>
        <w:rPr>
          <w:rFonts w:ascii="Palatino Linotype" w:hAnsi="Palatino Linotype"/>
          <w:color w:val="000000" w:themeColor="text1"/>
          <w:sz w:val="24"/>
          <w:szCs w:val="24"/>
        </w:rPr>
        <w:t xml:space="preserve"> ó  </w:t>
      </w:r>
      <w:proofErr w:type="spellStart"/>
      <w:r>
        <w:rPr>
          <w:rFonts w:ascii="Palatino Linotype" w:hAnsi="Palatino Linotype"/>
          <w:color w:val="000000" w:themeColor="text1"/>
          <w:sz w:val="24"/>
          <w:szCs w:val="24"/>
        </w:rPr>
        <w:t>Euler</w:t>
      </w:r>
      <w:proofErr w:type="spellEnd"/>
      <w:r>
        <w:rPr>
          <w:rFonts w:ascii="Palatino Linotype" w:hAnsi="Palatino Linotype"/>
          <w:color w:val="000000" w:themeColor="text1"/>
          <w:sz w:val="24"/>
          <w:szCs w:val="24"/>
        </w:rPr>
        <w:t>).</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Calcular las fuerzas debido a la deformación. (Aplicar el algoritmo de elementos finitos).</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Calcular las fuerzas de doblamiento utilizando el modelo de Helfrich.</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Calcular fuerzas adicionales.</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lastRenderedPageBreak/>
        <w:t>Spread – (Propagar las fuerzas nodales desde la membrana hacia la malla del fluido).</w:t>
      </w:r>
    </w:p>
    <w:p w:rsidR="00930A00" w:rsidRDefault="00930A00" w:rsidP="00930A00">
      <w:pPr>
        <w:pStyle w:val="Prrafodelista"/>
        <w:numPr>
          <w:ilvl w:val="1"/>
          <w:numId w:val="2"/>
        </w:numPr>
        <w:jc w:val="both"/>
        <w:rPr>
          <w:rFonts w:ascii="Palatino Linotype" w:hAnsi="Palatino Linotype"/>
          <w:color w:val="000000" w:themeColor="text1"/>
          <w:sz w:val="24"/>
          <w:szCs w:val="24"/>
        </w:rPr>
      </w:pPr>
      <w:proofErr w:type="spellStart"/>
      <w:r>
        <w:rPr>
          <w:rFonts w:ascii="Palatino Linotype" w:hAnsi="Palatino Linotype"/>
          <w:color w:val="000000" w:themeColor="text1"/>
          <w:sz w:val="24"/>
          <w:szCs w:val="24"/>
        </w:rPr>
        <w:t>Collision</w:t>
      </w:r>
      <w:proofErr w:type="spellEnd"/>
      <w:r>
        <w:rPr>
          <w:rFonts w:ascii="Palatino Linotype" w:hAnsi="Palatino Linotype"/>
          <w:color w:val="000000" w:themeColor="text1"/>
          <w:sz w:val="24"/>
          <w:szCs w:val="24"/>
        </w:rPr>
        <w:t xml:space="preserve"> and Streaming.</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Calcular las propiedades macro del fluido.</w:t>
      </w:r>
    </w:p>
    <w:p w:rsidR="00930A00" w:rsidRDefault="00930A00"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Calcular el cambio de área local (cada elemento) </w:t>
      </w:r>
      <w:r w:rsidR="00F60557">
        <w:rPr>
          <w:rFonts w:ascii="Palatino Linotype" w:hAnsi="Palatino Linotype"/>
          <w:color w:val="000000" w:themeColor="text1"/>
          <w:sz w:val="24"/>
          <w:szCs w:val="24"/>
        </w:rPr>
        <w:t>de la membrana respecto a la geometría inicial.</w:t>
      </w:r>
    </w:p>
    <w:p w:rsidR="00F60557" w:rsidRDefault="00F60557" w:rsidP="00930A00">
      <w:pPr>
        <w:pStyle w:val="Prrafodelista"/>
        <w:numPr>
          <w:ilvl w:val="1"/>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Finalmente, el paso de visualización.</w:t>
      </w:r>
    </w:p>
    <w:p w:rsidR="00F60557" w:rsidRDefault="00F60557" w:rsidP="00F60557">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5603240" cy="2966720"/>
            <wp:effectExtent l="19050" t="0" r="0" b="0"/>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603240" cy="2966720"/>
                    </a:xfrm>
                    <a:prstGeom prst="rect">
                      <a:avLst/>
                    </a:prstGeom>
                    <a:noFill/>
                    <a:ln w="9525">
                      <a:noFill/>
                      <a:miter lim="800000"/>
                      <a:headEnd/>
                      <a:tailEnd/>
                    </a:ln>
                  </pic:spPr>
                </pic:pic>
              </a:graphicData>
            </a:graphic>
          </wp:inline>
        </w:drawing>
      </w:r>
    </w:p>
    <w:p w:rsidR="00F60557" w:rsidRDefault="00F60557" w:rsidP="00F60557">
      <w:pPr>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lastRenderedPageBreak/>
        <w:drawing>
          <wp:inline distT="0" distB="0" distL="0" distR="0">
            <wp:extent cx="5603240" cy="3912870"/>
            <wp:effectExtent l="19050" t="0" r="0" b="0"/>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603240" cy="3912870"/>
                    </a:xfrm>
                    <a:prstGeom prst="rect">
                      <a:avLst/>
                    </a:prstGeom>
                    <a:noFill/>
                    <a:ln w="9525">
                      <a:noFill/>
                      <a:miter lim="800000"/>
                      <a:headEnd/>
                      <a:tailEnd/>
                    </a:ln>
                  </pic:spPr>
                </pic:pic>
              </a:graphicData>
            </a:graphic>
          </wp:inline>
        </w:drawing>
      </w:r>
    </w:p>
    <w:p w:rsidR="006104DC" w:rsidRPr="00F60557" w:rsidRDefault="006104DC" w:rsidP="00F60557">
      <w:pPr>
        <w:jc w:val="both"/>
        <w:rPr>
          <w:rFonts w:ascii="Palatino Linotype" w:hAnsi="Palatino Linotype"/>
          <w:color w:val="000000" w:themeColor="text1"/>
          <w:sz w:val="24"/>
          <w:szCs w:val="24"/>
        </w:rPr>
      </w:pPr>
    </w:p>
    <w:p w:rsidR="00460169" w:rsidRDefault="006104DC" w:rsidP="006104DC">
      <w:pPr>
        <w:pStyle w:val="Prrafodelista"/>
        <w:numPr>
          <w:ilvl w:val="0"/>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Post-procesamiento: </w:t>
      </w:r>
      <w:r w:rsidR="00460169">
        <w:rPr>
          <w:rFonts w:ascii="Palatino Linotype" w:hAnsi="Palatino Linotype"/>
          <w:color w:val="000000" w:themeColor="text1"/>
          <w:sz w:val="24"/>
          <w:szCs w:val="24"/>
        </w:rPr>
        <w:t>La salida del programa se guarda en una carpeta /</w:t>
      </w:r>
      <w:proofErr w:type="spellStart"/>
      <w:r w:rsidR="00460169">
        <w:rPr>
          <w:rFonts w:ascii="Palatino Linotype" w:hAnsi="Palatino Linotype"/>
          <w:color w:val="000000" w:themeColor="text1"/>
          <w:sz w:val="24"/>
          <w:szCs w:val="24"/>
        </w:rPr>
        <w:t>temp</w:t>
      </w:r>
      <w:proofErr w:type="spellEnd"/>
      <w:r w:rsidR="00460169">
        <w:rPr>
          <w:rFonts w:ascii="Palatino Linotype" w:hAnsi="Palatino Linotype"/>
          <w:color w:val="000000" w:themeColor="text1"/>
          <w:sz w:val="24"/>
          <w:szCs w:val="24"/>
        </w:rPr>
        <w:t xml:space="preserve">. Se guardan dos tipos de archivos: </w:t>
      </w:r>
    </w:p>
    <w:p w:rsidR="00FE315E" w:rsidRPr="00460169" w:rsidRDefault="00460169" w:rsidP="00460169">
      <w:pPr>
        <w:pStyle w:val="Prrafodelista"/>
        <w:ind w:firstLine="696"/>
        <w:jc w:val="both"/>
        <w:rPr>
          <w:rFonts w:ascii="Palatino Linotype" w:hAnsi="Palatino Linotype"/>
          <w:color w:val="000000" w:themeColor="text1"/>
          <w:sz w:val="24"/>
          <w:szCs w:val="24"/>
        </w:rPr>
      </w:pPr>
      <w:r w:rsidRPr="00460169">
        <w:rPr>
          <w:rFonts w:ascii="Palatino Linotype" w:hAnsi="Palatino Linotype"/>
          <w:color w:val="000000" w:themeColor="text1"/>
          <w:sz w:val="24"/>
          <w:szCs w:val="24"/>
        </w:rPr>
        <w:t>El primero con formato esfera-cell#-PASO.vtk</w:t>
      </w:r>
      <w:r>
        <w:rPr>
          <w:rFonts w:ascii="Palatino Linotype" w:hAnsi="Palatino Linotype"/>
          <w:color w:val="000000" w:themeColor="text1"/>
          <w:sz w:val="24"/>
          <w:szCs w:val="24"/>
        </w:rPr>
        <w:t xml:space="preserve">, para este archivo # representa el ID de cada </w:t>
      </w:r>
      <w:proofErr w:type="spellStart"/>
      <w:r>
        <w:rPr>
          <w:rFonts w:ascii="Palatino Linotype" w:hAnsi="Palatino Linotype"/>
          <w:color w:val="000000" w:themeColor="text1"/>
          <w:sz w:val="24"/>
          <w:szCs w:val="24"/>
        </w:rPr>
        <w:t>celula</w:t>
      </w:r>
      <w:proofErr w:type="spellEnd"/>
      <w:r>
        <w:rPr>
          <w:rFonts w:ascii="Palatino Linotype" w:hAnsi="Palatino Linotype"/>
          <w:color w:val="000000" w:themeColor="text1"/>
          <w:sz w:val="24"/>
          <w:szCs w:val="24"/>
        </w:rPr>
        <w:t xml:space="preserve"> necesario para identificar cada estructura cuando se implementan varias células. PASO se refiere al número de iteración al cual pertenece el archivo.</w:t>
      </w:r>
    </w:p>
    <w:p w:rsidR="00FE315E" w:rsidRDefault="00460169" w:rsidP="00C83156">
      <w:pPr>
        <w:pStyle w:val="Prrafodelista"/>
        <w:ind w:firstLine="696"/>
        <w:jc w:val="both"/>
        <w:rPr>
          <w:rFonts w:ascii="Palatino Linotype" w:hAnsi="Palatino Linotype"/>
          <w:color w:val="000000" w:themeColor="text1"/>
          <w:sz w:val="24"/>
          <w:szCs w:val="24"/>
        </w:rPr>
      </w:pPr>
      <w:r w:rsidRPr="00460169">
        <w:rPr>
          <w:rFonts w:ascii="Palatino Linotype" w:hAnsi="Palatino Linotype"/>
          <w:color w:val="000000" w:themeColor="text1"/>
          <w:sz w:val="24"/>
          <w:szCs w:val="24"/>
        </w:rPr>
        <w:t>El segundo con formato fluido-PASO.vtk</w:t>
      </w:r>
      <w:r>
        <w:rPr>
          <w:rFonts w:ascii="Palatino Linotype" w:hAnsi="Palatino Linotype"/>
          <w:color w:val="000000" w:themeColor="text1"/>
          <w:sz w:val="24"/>
          <w:szCs w:val="24"/>
        </w:rPr>
        <w:t>, este archivo guarda todas las variables macro del fluido en una malla estructurada de acuerdo al estándar VTK.</w:t>
      </w:r>
    </w:p>
    <w:p w:rsidR="00B86C2F" w:rsidRDefault="00B86C2F" w:rsidP="00B86C2F">
      <w:pPr>
        <w:pStyle w:val="Prrafodelista"/>
        <w:numPr>
          <w:ilvl w:val="0"/>
          <w:numId w:val="2"/>
        </w:numPr>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Estos archivos generados pueden ser </w:t>
      </w:r>
      <w:r w:rsidR="006B1981">
        <w:rPr>
          <w:rFonts w:ascii="Palatino Linotype" w:hAnsi="Palatino Linotype"/>
          <w:color w:val="000000" w:themeColor="text1"/>
          <w:sz w:val="24"/>
          <w:szCs w:val="24"/>
        </w:rPr>
        <w:t>leídos</w:t>
      </w:r>
      <w:r>
        <w:rPr>
          <w:rFonts w:ascii="Palatino Linotype" w:hAnsi="Palatino Linotype"/>
          <w:color w:val="000000" w:themeColor="text1"/>
          <w:sz w:val="24"/>
          <w:szCs w:val="24"/>
        </w:rPr>
        <w:t xml:space="preserve"> con cualquier paquete de post</w:t>
      </w:r>
      <w:r w:rsidR="006B1981">
        <w:rPr>
          <w:rFonts w:ascii="Palatino Linotype" w:hAnsi="Palatino Linotype"/>
          <w:color w:val="000000" w:themeColor="text1"/>
          <w:sz w:val="24"/>
          <w:szCs w:val="24"/>
        </w:rPr>
        <w:t>-</w:t>
      </w:r>
      <w:r>
        <w:rPr>
          <w:rFonts w:ascii="Palatino Linotype" w:hAnsi="Palatino Linotype"/>
          <w:color w:val="000000" w:themeColor="text1"/>
          <w:sz w:val="24"/>
          <w:szCs w:val="24"/>
        </w:rPr>
        <w:t>procesamiento, sin embargo, se recomienda utilizar Paraview que es bastante flexible y brinda todas las herramientas necesarias para analizar los resultados.</w:t>
      </w:r>
      <w:r w:rsidR="006B1981">
        <w:rPr>
          <w:rFonts w:ascii="Palatino Linotype" w:hAnsi="Palatino Linotype"/>
          <w:color w:val="000000" w:themeColor="text1"/>
          <w:sz w:val="24"/>
          <w:szCs w:val="24"/>
        </w:rPr>
        <w:t xml:space="preserve"> </w:t>
      </w:r>
    </w:p>
    <w:p w:rsidR="00654838" w:rsidRDefault="00654838" w:rsidP="006B1981">
      <w:pPr>
        <w:ind w:left="360"/>
        <w:jc w:val="both"/>
        <w:rPr>
          <w:rFonts w:ascii="Palatino Linotype" w:hAnsi="Palatino Linotype"/>
          <w:color w:val="000000" w:themeColor="text1"/>
          <w:sz w:val="24"/>
          <w:szCs w:val="24"/>
        </w:rPr>
      </w:pPr>
    </w:p>
    <w:p w:rsidR="006B1981" w:rsidRDefault="00654838"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lastRenderedPageBreak/>
        <w:drawing>
          <wp:inline distT="0" distB="0" distL="0" distR="0">
            <wp:extent cx="5614035" cy="3710940"/>
            <wp:effectExtent l="19050" t="0" r="5715"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614035" cy="3710940"/>
                    </a:xfrm>
                    <a:prstGeom prst="rect">
                      <a:avLst/>
                    </a:prstGeom>
                    <a:noFill/>
                    <a:ln w="9525">
                      <a:noFill/>
                      <a:miter lim="800000"/>
                      <a:headEnd/>
                      <a:tailEnd/>
                    </a:ln>
                  </pic:spPr>
                </pic:pic>
              </a:graphicData>
            </a:graphic>
          </wp:inline>
        </w:drawing>
      </w:r>
    </w:p>
    <w:p w:rsidR="00654838" w:rsidRDefault="00654838" w:rsidP="006B1981">
      <w:pPr>
        <w:ind w:left="360"/>
        <w:jc w:val="both"/>
        <w:rPr>
          <w:rFonts w:ascii="Palatino Linotype" w:hAnsi="Palatino Linotype"/>
          <w:color w:val="000000" w:themeColor="text1"/>
          <w:sz w:val="24"/>
          <w:szCs w:val="24"/>
        </w:rPr>
      </w:pPr>
    </w:p>
    <w:p w:rsidR="00654838" w:rsidRDefault="00654838" w:rsidP="006B1981">
      <w:pPr>
        <w:ind w:left="360"/>
        <w:jc w:val="both"/>
        <w:rPr>
          <w:rFonts w:ascii="Palatino Linotype" w:hAnsi="Palatino Linotype"/>
          <w:color w:val="000000" w:themeColor="text1"/>
          <w:sz w:val="24"/>
          <w:szCs w:val="24"/>
        </w:rPr>
      </w:pPr>
    </w:p>
    <w:p w:rsidR="00654838" w:rsidRDefault="00654838"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Cambiar las opciones de visualización</w:t>
      </w:r>
    </w:p>
    <w:p w:rsidR="00654838" w:rsidRPr="006B1981" w:rsidRDefault="00654838"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lastRenderedPageBreak/>
        <w:drawing>
          <wp:inline distT="0" distB="0" distL="0" distR="0">
            <wp:extent cx="5603240" cy="3668395"/>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5603240" cy="3668395"/>
                    </a:xfrm>
                    <a:prstGeom prst="rect">
                      <a:avLst/>
                    </a:prstGeom>
                    <a:noFill/>
                    <a:ln w="9525">
                      <a:noFill/>
                      <a:miter lim="800000"/>
                      <a:headEnd/>
                      <a:tailEnd/>
                    </a:ln>
                  </pic:spPr>
                </pic:pic>
              </a:graphicData>
            </a:graphic>
          </wp:inline>
        </w:drawing>
      </w:r>
    </w:p>
    <w:p w:rsidR="00B86C2F" w:rsidRDefault="00654838"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Mostrar la magnitud de la velocidad sobre la superficie</w:t>
      </w:r>
    </w:p>
    <w:p w:rsidR="00654838" w:rsidRDefault="00654838"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5603240" cy="3668395"/>
            <wp:effectExtent l="19050" t="0" r="0" b="0"/>
            <wp:docPr id="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a:stretch>
                      <a:fillRect/>
                    </a:stretch>
                  </pic:blipFill>
                  <pic:spPr bwMode="auto">
                    <a:xfrm>
                      <a:off x="0" y="0"/>
                      <a:ext cx="5603240" cy="3668395"/>
                    </a:xfrm>
                    <a:prstGeom prst="rect">
                      <a:avLst/>
                    </a:prstGeom>
                    <a:noFill/>
                    <a:ln w="9525">
                      <a:noFill/>
                      <a:miter lim="800000"/>
                      <a:headEnd/>
                      <a:tailEnd/>
                    </a:ln>
                  </pic:spPr>
                </pic:pic>
              </a:graphicData>
            </a:graphic>
          </wp:inline>
        </w:drawing>
      </w:r>
    </w:p>
    <w:p w:rsidR="006B1981" w:rsidRDefault="00DD120D"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Ahora se debe sobreponer la estructura del fluido a la visualización</w:t>
      </w: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lastRenderedPageBreak/>
        <w:drawing>
          <wp:inline distT="0" distB="0" distL="0" distR="0">
            <wp:extent cx="4877990" cy="3221220"/>
            <wp:effectExtent l="19050" t="0" r="0" b="0"/>
            <wp:docPr id="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4878008" cy="3221232"/>
                    </a:xfrm>
                    <a:prstGeom prst="rect">
                      <a:avLst/>
                    </a:prstGeom>
                    <a:noFill/>
                    <a:ln w="9525">
                      <a:noFill/>
                      <a:miter lim="800000"/>
                      <a:headEnd/>
                      <a:tailEnd/>
                    </a:ln>
                  </pic:spPr>
                </pic:pic>
              </a:graphicData>
            </a:graphic>
          </wp:inline>
        </w:drawing>
      </w: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Una vez se ha importado el archivo se procede a mostrar las líneas de flujo. Se debe señalar el fluido en la parte izquierda en la ventana Pipeline Browser y luego aplicar la herramienta Stream </w:t>
      </w:r>
      <w:proofErr w:type="spellStart"/>
      <w:r>
        <w:rPr>
          <w:rFonts w:ascii="Palatino Linotype" w:hAnsi="Palatino Linotype"/>
          <w:color w:val="000000" w:themeColor="text1"/>
          <w:sz w:val="24"/>
          <w:szCs w:val="24"/>
        </w:rPr>
        <w:t>Tracer</w:t>
      </w:r>
      <w:proofErr w:type="spellEnd"/>
      <w:r>
        <w:rPr>
          <w:rFonts w:ascii="Palatino Linotype" w:hAnsi="Palatino Linotype"/>
          <w:color w:val="000000" w:themeColor="text1"/>
          <w:sz w:val="24"/>
          <w:szCs w:val="24"/>
        </w:rPr>
        <w:t>.</w:t>
      </w: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5603240" cy="3668395"/>
            <wp:effectExtent l="19050" t="0" r="0" b="0"/>
            <wp:docPr id="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603240" cy="3668395"/>
                    </a:xfrm>
                    <a:prstGeom prst="rect">
                      <a:avLst/>
                    </a:prstGeom>
                    <a:noFill/>
                    <a:ln w="9525">
                      <a:noFill/>
                      <a:miter lim="800000"/>
                      <a:headEnd/>
                      <a:tailEnd/>
                    </a:ln>
                  </pic:spPr>
                </pic:pic>
              </a:graphicData>
            </a:graphic>
          </wp:inline>
        </w:drawing>
      </w: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lastRenderedPageBreak/>
        <w:t xml:space="preserve">Esta herramienta tiene dos modos de funcionamiento, en el primer modo toma un punto en el espacio y traza todas las líneas de flujo que están contenidas alrededor de un radio r. El segundo modo consiste en trazar líneas de flujo que están sobre un plano. En este ejemplo se utiliza el segundo modo que proporciona mayor claridad al fenómeno en estudio. Se debe seleccionar Line </w:t>
      </w:r>
      <w:proofErr w:type="spellStart"/>
      <w:r>
        <w:rPr>
          <w:rFonts w:ascii="Palatino Linotype" w:hAnsi="Palatino Linotype"/>
          <w:color w:val="000000" w:themeColor="text1"/>
          <w:sz w:val="24"/>
          <w:szCs w:val="24"/>
        </w:rPr>
        <w:t>Source</w:t>
      </w:r>
      <w:proofErr w:type="spellEnd"/>
      <w:r>
        <w:rPr>
          <w:rFonts w:ascii="Palatino Linotype" w:hAnsi="Palatino Linotype"/>
          <w:color w:val="000000" w:themeColor="text1"/>
          <w:sz w:val="24"/>
          <w:szCs w:val="24"/>
        </w:rPr>
        <w:t xml:space="preserve"> en el panel </w:t>
      </w:r>
      <w:proofErr w:type="spellStart"/>
      <w:r>
        <w:rPr>
          <w:rFonts w:ascii="Palatino Linotype" w:hAnsi="Palatino Linotype"/>
          <w:color w:val="000000" w:themeColor="text1"/>
          <w:sz w:val="24"/>
          <w:szCs w:val="24"/>
        </w:rPr>
        <w:t>Properties</w:t>
      </w:r>
      <w:proofErr w:type="spellEnd"/>
      <w:r>
        <w:rPr>
          <w:rFonts w:ascii="Palatino Linotype" w:hAnsi="Palatino Linotype"/>
          <w:color w:val="000000" w:themeColor="text1"/>
          <w:sz w:val="24"/>
          <w:szCs w:val="24"/>
        </w:rPr>
        <w:t xml:space="preserve"> de la ventana </w:t>
      </w:r>
      <w:proofErr w:type="spellStart"/>
      <w:r>
        <w:rPr>
          <w:rFonts w:ascii="Palatino Linotype" w:hAnsi="Palatino Linotype"/>
          <w:color w:val="000000" w:themeColor="text1"/>
          <w:sz w:val="24"/>
          <w:szCs w:val="24"/>
        </w:rPr>
        <w:t>Object</w:t>
      </w:r>
      <w:proofErr w:type="spellEnd"/>
      <w:r>
        <w:rPr>
          <w:rFonts w:ascii="Palatino Linotype" w:hAnsi="Palatino Linotype"/>
          <w:color w:val="000000" w:themeColor="text1"/>
          <w:sz w:val="24"/>
          <w:szCs w:val="24"/>
        </w:rPr>
        <w:t xml:space="preserve"> Inspector. Se debe ubicar de acuerdo a los ejes mostrados en la parte izquierda inferior de la ventana de visualización.</w:t>
      </w: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5603240" cy="3668395"/>
            <wp:effectExtent l="19050" t="0" r="0" b="0"/>
            <wp:docPr id="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603240" cy="3668395"/>
                    </a:xfrm>
                    <a:prstGeom prst="rect">
                      <a:avLst/>
                    </a:prstGeom>
                    <a:noFill/>
                    <a:ln w="9525">
                      <a:noFill/>
                      <a:miter lim="800000"/>
                      <a:headEnd/>
                      <a:tailEnd/>
                    </a:ln>
                  </pic:spPr>
                </pic:pic>
              </a:graphicData>
            </a:graphic>
          </wp:inline>
        </w:drawing>
      </w:r>
    </w:p>
    <w:p w:rsidR="00DD120D" w:rsidRDefault="00DD120D" w:rsidP="006B1981">
      <w:pPr>
        <w:ind w:left="360"/>
        <w:jc w:val="both"/>
        <w:rPr>
          <w:rFonts w:ascii="Palatino Linotype" w:hAnsi="Palatino Linotype"/>
          <w:color w:val="000000" w:themeColor="text1"/>
          <w:sz w:val="24"/>
          <w:szCs w:val="24"/>
        </w:rPr>
      </w:pP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Para la situación de flujo cortante se debe especificar que muestre las líneas de flujo sobre el plano Z, es decir que la línea se debe seleccionar sobre el eje Z.</w:t>
      </w:r>
    </w:p>
    <w:p w:rsidR="00DD120D" w:rsidRDefault="00DD120D" w:rsidP="006B1981">
      <w:pPr>
        <w:ind w:left="360"/>
        <w:jc w:val="both"/>
        <w:rPr>
          <w:rFonts w:ascii="Palatino Linotype" w:hAnsi="Palatino Linotype"/>
          <w:color w:val="000000" w:themeColor="text1"/>
          <w:sz w:val="24"/>
          <w:szCs w:val="24"/>
        </w:rPr>
      </w:pPr>
    </w:p>
    <w:p w:rsidR="00DD120D" w:rsidRDefault="00DD120D" w:rsidP="006B1981">
      <w:pPr>
        <w:ind w:left="360"/>
        <w:jc w:val="both"/>
        <w:rPr>
          <w:rFonts w:ascii="Palatino Linotype" w:hAnsi="Palatino Linotype"/>
          <w:color w:val="000000" w:themeColor="text1"/>
          <w:sz w:val="24"/>
          <w:szCs w:val="24"/>
        </w:rPr>
      </w:pPr>
    </w:p>
    <w:p w:rsidR="00DD120D" w:rsidRDefault="00DD120D" w:rsidP="006B1981">
      <w:pPr>
        <w:ind w:left="360"/>
        <w:jc w:val="both"/>
        <w:rPr>
          <w:rFonts w:ascii="Palatino Linotype" w:hAnsi="Palatino Linotype"/>
          <w:color w:val="000000" w:themeColor="text1"/>
          <w:sz w:val="24"/>
          <w:szCs w:val="24"/>
        </w:rPr>
      </w:pPr>
    </w:p>
    <w:p w:rsidR="00DD120D" w:rsidRDefault="00DD120D" w:rsidP="00DD120D">
      <w:pPr>
        <w:jc w:val="both"/>
        <w:rPr>
          <w:rFonts w:ascii="Palatino Linotype" w:hAnsi="Palatino Linotype"/>
          <w:color w:val="000000" w:themeColor="text1"/>
          <w:sz w:val="24"/>
          <w:szCs w:val="24"/>
        </w:rPr>
      </w:pPr>
    </w:p>
    <w:p w:rsidR="00DD120D" w:rsidRDefault="00DD120D"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lastRenderedPageBreak/>
        <w:drawing>
          <wp:inline distT="0" distB="0" distL="0" distR="0">
            <wp:extent cx="5090887" cy="3352000"/>
            <wp:effectExtent l="19050" t="0" r="0" b="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srcRect/>
                    <a:stretch>
                      <a:fillRect/>
                    </a:stretch>
                  </pic:blipFill>
                  <pic:spPr bwMode="auto">
                    <a:xfrm>
                      <a:off x="0" y="0"/>
                      <a:ext cx="5090683" cy="3351866"/>
                    </a:xfrm>
                    <a:prstGeom prst="rect">
                      <a:avLst/>
                    </a:prstGeom>
                    <a:noFill/>
                    <a:ln w="9525">
                      <a:noFill/>
                      <a:miter lim="800000"/>
                      <a:headEnd/>
                      <a:tailEnd/>
                    </a:ln>
                  </pic:spPr>
                </pic:pic>
              </a:graphicData>
            </a:graphic>
          </wp:inline>
        </w:drawing>
      </w:r>
    </w:p>
    <w:p w:rsidR="00DD120D" w:rsidRDefault="00D31D28"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El resultado se muestra a continuación. Hasta aquí se ha mostrado una forma rápida para verificar los resultados que son producidos por el algoritmo, sin embargo, se recomienda revisar los manuales e información técnica del software Paraview.</w:t>
      </w:r>
    </w:p>
    <w:p w:rsidR="00D31D28" w:rsidRDefault="00D31D28"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5451691" cy="3538286"/>
            <wp:effectExtent l="19050" t="0" r="0" b="0"/>
            <wp:docPr id="2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452156" cy="3538588"/>
                    </a:xfrm>
                    <a:prstGeom prst="rect">
                      <a:avLst/>
                    </a:prstGeom>
                    <a:noFill/>
                    <a:ln w="9525">
                      <a:noFill/>
                      <a:miter lim="800000"/>
                      <a:headEnd/>
                      <a:tailEnd/>
                    </a:ln>
                  </pic:spPr>
                </pic:pic>
              </a:graphicData>
            </a:graphic>
          </wp:inline>
        </w:drawing>
      </w:r>
    </w:p>
    <w:p w:rsidR="007137B7" w:rsidRDefault="007137B7" w:rsidP="007137B7">
      <w:pPr>
        <w:jc w:val="both"/>
        <w:rPr>
          <w:rFonts w:ascii="Palatino Linotype" w:hAnsi="Palatino Linotype"/>
          <w:color w:val="000000" w:themeColor="text1"/>
          <w:sz w:val="40"/>
          <w:szCs w:val="40"/>
        </w:rPr>
      </w:pPr>
      <w:r w:rsidRPr="007137B7">
        <w:rPr>
          <w:rFonts w:ascii="Palatino Linotype" w:hAnsi="Palatino Linotype"/>
          <w:color w:val="000000" w:themeColor="text1"/>
          <w:sz w:val="40"/>
          <w:szCs w:val="40"/>
        </w:rPr>
        <w:lastRenderedPageBreak/>
        <w:t xml:space="preserve">Caso </w:t>
      </w:r>
      <w:r>
        <w:rPr>
          <w:rFonts w:ascii="Palatino Linotype" w:hAnsi="Palatino Linotype"/>
          <w:color w:val="000000" w:themeColor="text1"/>
          <w:sz w:val="40"/>
          <w:szCs w:val="40"/>
        </w:rPr>
        <w:t>2</w:t>
      </w:r>
      <w:r w:rsidRPr="007137B7">
        <w:rPr>
          <w:rFonts w:ascii="Palatino Linotype" w:hAnsi="Palatino Linotype"/>
          <w:color w:val="000000" w:themeColor="text1"/>
          <w:sz w:val="40"/>
          <w:szCs w:val="40"/>
        </w:rPr>
        <w:t>: Cél</w:t>
      </w:r>
      <w:r>
        <w:rPr>
          <w:rFonts w:ascii="Palatino Linotype" w:hAnsi="Palatino Linotype"/>
          <w:color w:val="000000" w:themeColor="text1"/>
          <w:sz w:val="40"/>
          <w:szCs w:val="40"/>
        </w:rPr>
        <w:t>ula suspendida en flujo de Poiseuille</w:t>
      </w:r>
    </w:p>
    <w:p w:rsidR="00136260" w:rsidRDefault="00136260" w:rsidP="00EC3F06">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4784725" cy="2764155"/>
            <wp:effectExtent l="19050" t="0" r="0" b="0"/>
            <wp:docPr id="2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4784725" cy="2764155"/>
                    </a:xfrm>
                    <a:prstGeom prst="rect">
                      <a:avLst/>
                    </a:prstGeom>
                    <a:noFill/>
                    <a:ln w="9525">
                      <a:noFill/>
                      <a:miter lim="800000"/>
                      <a:headEnd/>
                      <a:tailEnd/>
                    </a:ln>
                  </pic:spPr>
                </pic:pic>
              </a:graphicData>
            </a:graphic>
          </wp:inline>
        </w:drawing>
      </w:r>
    </w:p>
    <w:p w:rsidR="00EC3F06" w:rsidRDefault="00136260"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 xml:space="preserve">El primer paso es definir el tipo de flujo que se va a utilizar, al igual que en el paso 8 debemos reemplazar el contenido del archivo fluid.cpp </w:t>
      </w:r>
      <w:r w:rsidR="000B02E2">
        <w:rPr>
          <w:rFonts w:ascii="Palatino Linotype" w:hAnsi="Palatino Linotype"/>
          <w:color w:val="000000" w:themeColor="text1"/>
          <w:sz w:val="24"/>
          <w:szCs w:val="24"/>
        </w:rPr>
        <w:t>por el contenido del archivo fluid-poiseuille.cpp.</w:t>
      </w:r>
      <w:r w:rsidR="00990801">
        <w:rPr>
          <w:rFonts w:ascii="Palatino Linotype" w:hAnsi="Palatino Linotype"/>
          <w:color w:val="000000" w:themeColor="text1"/>
          <w:sz w:val="24"/>
          <w:szCs w:val="24"/>
        </w:rPr>
        <w:t xml:space="preserve"> Este último archivo implementa las condiciones de frontera necesarias para simular el flujo de Poiseuille las cuales incluyen un dominio periódico en  la dirección Y </w:t>
      </w:r>
      <w:proofErr w:type="spellStart"/>
      <w:r w:rsidR="00990801">
        <w:rPr>
          <w:rFonts w:ascii="Palatino Linotype" w:hAnsi="Palatino Linotype"/>
          <w:color w:val="000000" w:themeColor="text1"/>
          <w:sz w:val="24"/>
          <w:szCs w:val="24"/>
        </w:rPr>
        <w:t>y</w:t>
      </w:r>
      <w:proofErr w:type="spellEnd"/>
      <w:r w:rsidR="00990801">
        <w:rPr>
          <w:rFonts w:ascii="Palatino Linotype" w:hAnsi="Palatino Linotype"/>
          <w:color w:val="000000" w:themeColor="text1"/>
          <w:sz w:val="24"/>
          <w:szCs w:val="24"/>
        </w:rPr>
        <w:t xml:space="preserve"> Bounce-back alrededor de un cilindro con eje en dirección Y.</w:t>
      </w:r>
      <w:r w:rsidR="00CF6529">
        <w:rPr>
          <w:rFonts w:ascii="Palatino Linotype" w:hAnsi="Palatino Linotype"/>
          <w:color w:val="000000" w:themeColor="text1"/>
          <w:sz w:val="24"/>
          <w:szCs w:val="24"/>
        </w:rPr>
        <w:t xml:space="preserve"> El flujo parabólico se desarrolla debido a un diferencial de presión en los extremos del ducto.</w:t>
      </w:r>
      <w:r w:rsidR="007D1EBD">
        <w:rPr>
          <w:rFonts w:ascii="Palatino Linotype" w:hAnsi="Palatino Linotype"/>
          <w:color w:val="000000" w:themeColor="text1"/>
          <w:sz w:val="24"/>
          <w:szCs w:val="24"/>
        </w:rPr>
        <w:t xml:space="preserve"> Con tan solo hacer la  modificación al archivo del fluido.cpp ya se ha incluido el efecto de Poiseuille.</w:t>
      </w:r>
      <w:r w:rsidR="00E012CE">
        <w:rPr>
          <w:rFonts w:ascii="Palatino Linotype" w:hAnsi="Palatino Linotype"/>
          <w:color w:val="000000" w:themeColor="text1"/>
          <w:sz w:val="24"/>
          <w:szCs w:val="24"/>
        </w:rPr>
        <w:t xml:space="preserve"> Lo que resta es realizar el análisis dimensional y modificar las dimensiones de la red de fluido. </w:t>
      </w:r>
    </w:p>
    <w:p w:rsidR="00136260" w:rsidRDefault="00E012CE" w:rsidP="006B1981">
      <w:pPr>
        <w:ind w:left="360"/>
        <w:jc w:val="both"/>
        <w:rPr>
          <w:rFonts w:ascii="Palatino Linotype" w:hAnsi="Palatino Linotype"/>
          <w:color w:val="000000" w:themeColor="text1"/>
          <w:sz w:val="24"/>
          <w:szCs w:val="24"/>
        </w:rPr>
      </w:pPr>
      <w:r>
        <w:rPr>
          <w:rFonts w:ascii="Palatino Linotype" w:hAnsi="Palatino Linotype"/>
          <w:color w:val="000000" w:themeColor="text1"/>
          <w:sz w:val="24"/>
          <w:szCs w:val="24"/>
        </w:rPr>
        <w:t>Típicamente en la dirección del flujo la red es mayor.</w:t>
      </w:r>
      <w:r w:rsidR="00316395">
        <w:rPr>
          <w:rFonts w:ascii="Palatino Linotype" w:hAnsi="Palatino Linotype"/>
          <w:color w:val="000000" w:themeColor="text1"/>
          <w:sz w:val="24"/>
          <w:szCs w:val="24"/>
        </w:rPr>
        <w:t xml:space="preserve"> En esta versión ya han sido implementadas las condicionas de frontera periódicas en la dirección Y que es la dirección del flujo por defecto.</w:t>
      </w:r>
    </w:p>
    <w:p w:rsidR="00136260" w:rsidRDefault="00136260" w:rsidP="006B1981">
      <w:pPr>
        <w:ind w:left="360"/>
        <w:jc w:val="both"/>
        <w:rPr>
          <w:rFonts w:ascii="Palatino Linotype" w:hAnsi="Palatino Linotype"/>
          <w:color w:val="000000" w:themeColor="text1"/>
          <w:sz w:val="24"/>
          <w:szCs w:val="24"/>
        </w:rPr>
      </w:pPr>
    </w:p>
    <w:p w:rsidR="00753897" w:rsidRDefault="00753897" w:rsidP="006B1981">
      <w:pPr>
        <w:ind w:left="360"/>
        <w:jc w:val="both"/>
        <w:rPr>
          <w:rFonts w:ascii="Palatino Linotype" w:hAnsi="Palatino Linotype"/>
          <w:color w:val="000000" w:themeColor="text1"/>
          <w:sz w:val="24"/>
          <w:szCs w:val="24"/>
        </w:rPr>
      </w:pPr>
    </w:p>
    <w:p w:rsidR="00753897" w:rsidRDefault="00753897" w:rsidP="006B1981">
      <w:pPr>
        <w:ind w:left="360"/>
        <w:jc w:val="both"/>
        <w:rPr>
          <w:rFonts w:ascii="Palatino Linotype" w:hAnsi="Palatino Linotype"/>
          <w:color w:val="000000" w:themeColor="text1"/>
          <w:sz w:val="24"/>
          <w:szCs w:val="24"/>
        </w:rPr>
      </w:pPr>
    </w:p>
    <w:p w:rsidR="00753897" w:rsidRDefault="00753897" w:rsidP="00753897">
      <w:pPr>
        <w:jc w:val="both"/>
        <w:rPr>
          <w:rFonts w:ascii="Palatino Linotype" w:hAnsi="Palatino Linotype"/>
          <w:color w:val="000000" w:themeColor="text1"/>
          <w:sz w:val="40"/>
          <w:szCs w:val="40"/>
        </w:rPr>
      </w:pPr>
      <w:r w:rsidRPr="007137B7">
        <w:rPr>
          <w:rFonts w:ascii="Palatino Linotype" w:hAnsi="Palatino Linotype"/>
          <w:color w:val="000000" w:themeColor="text1"/>
          <w:sz w:val="40"/>
          <w:szCs w:val="40"/>
        </w:rPr>
        <w:lastRenderedPageBreak/>
        <w:t xml:space="preserve">Caso </w:t>
      </w:r>
      <w:r>
        <w:rPr>
          <w:rFonts w:ascii="Palatino Linotype" w:hAnsi="Palatino Linotype"/>
          <w:color w:val="000000" w:themeColor="text1"/>
          <w:sz w:val="40"/>
          <w:szCs w:val="40"/>
        </w:rPr>
        <w:t>3</w:t>
      </w:r>
      <w:r w:rsidRPr="007137B7">
        <w:rPr>
          <w:rFonts w:ascii="Palatino Linotype" w:hAnsi="Palatino Linotype"/>
          <w:color w:val="000000" w:themeColor="text1"/>
          <w:sz w:val="40"/>
          <w:szCs w:val="40"/>
        </w:rPr>
        <w:t>:</w:t>
      </w:r>
      <w:r>
        <w:rPr>
          <w:rFonts w:ascii="Palatino Linotype" w:hAnsi="Palatino Linotype"/>
          <w:color w:val="000000" w:themeColor="text1"/>
          <w:sz w:val="40"/>
          <w:szCs w:val="40"/>
        </w:rPr>
        <w:t xml:space="preserve"> Múltiples</w:t>
      </w:r>
      <w:r w:rsidRPr="007137B7">
        <w:rPr>
          <w:rFonts w:ascii="Palatino Linotype" w:hAnsi="Palatino Linotype"/>
          <w:color w:val="000000" w:themeColor="text1"/>
          <w:sz w:val="40"/>
          <w:szCs w:val="40"/>
        </w:rPr>
        <w:t xml:space="preserve"> Cél</w:t>
      </w:r>
      <w:r>
        <w:rPr>
          <w:rFonts w:ascii="Palatino Linotype" w:hAnsi="Palatino Linotype"/>
          <w:color w:val="000000" w:themeColor="text1"/>
          <w:sz w:val="40"/>
          <w:szCs w:val="40"/>
        </w:rPr>
        <w:t>ulas suspendidas en flujo de Poiseuille</w:t>
      </w:r>
    </w:p>
    <w:p w:rsidR="00136260" w:rsidRDefault="00136260" w:rsidP="006B1981">
      <w:pPr>
        <w:ind w:left="360"/>
        <w:jc w:val="both"/>
        <w:rPr>
          <w:rFonts w:ascii="Palatino Linotype" w:hAnsi="Palatino Linotype"/>
          <w:color w:val="000000" w:themeColor="text1"/>
          <w:sz w:val="24"/>
          <w:szCs w:val="24"/>
        </w:rPr>
      </w:pPr>
    </w:p>
    <w:p w:rsidR="00136260" w:rsidRDefault="000D7D32" w:rsidP="006B1981">
      <w:pPr>
        <w:ind w:left="360"/>
        <w:jc w:val="both"/>
        <w:rPr>
          <w:rFonts w:ascii="Palatino Linotype" w:hAnsi="Palatino Linotype"/>
          <w:color w:val="000000" w:themeColor="text1"/>
          <w:sz w:val="24"/>
          <w:szCs w:val="24"/>
        </w:rPr>
      </w:pPr>
      <w:r>
        <w:rPr>
          <w:rFonts w:ascii="Palatino Linotype" w:hAnsi="Palatino Linotype"/>
          <w:noProof/>
          <w:color w:val="000000" w:themeColor="text1"/>
          <w:sz w:val="24"/>
          <w:szCs w:val="24"/>
          <w:lang w:eastAsia="es-CO"/>
        </w:rPr>
        <w:drawing>
          <wp:inline distT="0" distB="0" distL="0" distR="0">
            <wp:extent cx="5612130" cy="3186126"/>
            <wp:effectExtent l="19050" t="0" r="7620" b="0"/>
            <wp:docPr id="29" name="Imagen 18" descr="C:\Backup\My Dropbox\Lattice\Presentaciones\Imagenes\Alin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Backup\My Dropbox\Lattice\Presentaciones\Imagenes\Alineado.png"/>
                    <pic:cNvPicPr>
                      <a:picLocks noChangeAspect="1" noChangeArrowheads="1"/>
                    </pic:cNvPicPr>
                  </pic:nvPicPr>
                  <pic:blipFill>
                    <a:blip r:embed="rId48" cstate="print"/>
                    <a:srcRect/>
                    <a:stretch>
                      <a:fillRect/>
                    </a:stretch>
                  </pic:blipFill>
                  <pic:spPr bwMode="auto">
                    <a:xfrm>
                      <a:off x="0" y="0"/>
                      <a:ext cx="5612130" cy="3186126"/>
                    </a:xfrm>
                    <a:prstGeom prst="rect">
                      <a:avLst/>
                    </a:prstGeom>
                    <a:noFill/>
                    <a:ln w="9525">
                      <a:noFill/>
                      <a:miter lim="800000"/>
                      <a:headEnd/>
                      <a:tailEnd/>
                    </a:ln>
                  </pic:spPr>
                </pic:pic>
              </a:graphicData>
            </a:graphic>
          </wp:inline>
        </w:drawing>
      </w:r>
    </w:p>
    <w:p w:rsidR="006B1981" w:rsidRDefault="006B1981" w:rsidP="0077751D">
      <w:pPr>
        <w:jc w:val="both"/>
        <w:rPr>
          <w:rFonts w:ascii="Palatino Linotype" w:hAnsi="Palatino Linotype"/>
          <w:color w:val="000000" w:themeColor="text1"/>
          <w:sz w:val="24"/>
          <w:szCs w:val="24"/>
        </w:rPr>
      </w:pPr>
    </w:p>
    <w:p w:rsidR="000D7D32" w:rsidRDefault="007670FC" w:rsidP="0077751D">
      <w:pPr>
        <w:jc w:val="both"/>
        <w:rPr>
          <w:rFonts w:ascii="Palatino Linotype" w:hAnsi="Palatino Linotype"/>
          <w:color w:val="000000" w:themeColor="text1"/>
          <w:sz w:val="24"/>
          <w:szCs w:val="24"/>
        </w:rPr>
      </w:pPr>
      <w:r>
        <w:rPr>
          <w:rFonts w:ascii="Palatino Linotype" w:hAnsi="Palatino Linotype"/>
          <w:color w:val="000000" w:themeColor="text1"/>
          <w:sz w:val="24"/>
          <w:szCs w:val="24"/>
        </w:rPr>
        <w:t>El punto de partida para este tercer caso es el caso 2 en el cual se implementa el flujo una sola célula suspendida en flujo de Poiseuille.</w:t>
      </w:r>
      <w:r w:rsidR="00BD636C">
        <w:rPr>
          <w:rFonts w:ascii="Palatino Linotype" w:hAnsi="Palatino Linotype"/>
          <w:color w:val="000000" w:themeColor="text1"/>
          <w:sz w:val="24"/>
          <w:szCs w:val="24"/>
        </w:rPr>
        <w:t xml:space="preserve"> La idea general es realizar N veces el procedimiento de inicialización y operaciones realizadas en el ciclo principal</w:t>
      </w:r>
      <w:r w:rsidR="00BF1458">
        <w:rPr>
          <w:rFonts w:ascii="Palatino Linotype" w:hAnsi="Palatino Linotype"/>
          <w:color w:val="000000" w:themeColor="text1"/>
          <w:sz w:val="24"/>
          <w:szCs w:val="24"/>
        </w:rPr>
        <w:t>, en donde N es el número de células que están siendo simuladas</w:t>
      </w:r>
      <w:r w:rsidR="00BD636C">
        <w:rPr>
          <w:rFonts w:ascii="Palatino Linotype" w:hAnsi="Palatino Linotype"/>
          <w:color w:val="000000" w:themeColor="text1"/>
          <w:sz w:val="24"/>
          <w:szCs w:val="24"/>
        </w:rPr>
        <w:t>.</w:t>
      </w:r>
    </w:p>
    <w:p w:rsidR="000D7D32" w:rsidRPr="006B1981" w:rsidRDefault="000D7D32" w:rsidP="0077751D">
      <w:pPr>
        <w:jc w:val="both"/>
        <w:rPr>
          <w:rFonts w:ascii="Palatino Linotype" w:hAnsi="Palatino Linotype"/>
          <w:color w:val="000000" w:themeColor="text1"/>
          <w:sz w:val="24"/>
          <w:szCs w:val="24"/>
        </w:rPr>
      </w:pPr>
    </w:p>
    <w:sectPr w:rsidR="000D7D32" w:rsidRPr="006B1981" w:rsidSect="003614BB">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1CAD" w:rsidRDefault="00191CAD" w:rsidP="00E82FF6">
      <w:pPr>
        <w:spacing w:after="0" w:line="240" w:lineRule="auto"/>
      </w:pPr>
      <w:r>
        <w:separator/>
      </w:r>
    </w:p>
  </w:endnote>
  <w:endnote w:type="continuationSeparator" w:id="0">
    <w:p w:rsidR="00191CAD" w:rsidRDefault="00191CAD" w:rsidP="00E82F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1CAD" w:rsidRDefault="00191CAD" w:rsidP="00E82FF6">
      <w:pPr>
        <w:spacing w:after="0" w:line="240" w:lineRule="auto"/>
      </w:pPr>
      <w:r>
        <w:separator/>
      </w:r>
    </w:p>
  </w:footnote>
  <w:footnote w:type="continuationSeparator" w:id="0">
    <w:p w:rsidR="00191CAD" w:rsidRDefault="00191CAD" w:rsidP="00E82FF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C327D9"/>
    <w:multiLevelType w:val="hybridMultilevel"/>
    <w:tmpl w:val="85023E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6DEF366C"/>
    <w:multiLevelType w:val="hybridMultilevel"/>
    <w:tmpl w:val="749861F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13314"/>
  </w:hdrShapeDefaults>
  <w:footnotePr>
    <w:footnote w:id="-1"/>
    <w:footnote w:id="0"/>
  </w:footnotePr>
  <w:endnotePr>
    <w:endnote w:id="-1"/>
    <w:endnote w:id="0"/>
  </w:endnotePr>
  <w:compat/>
  <w:rsids>
    <w:rsidRoot w:val="003B167B"/>
    <w:rsid w:val="000416AD"/>
    <w:rsid w:val="00066AFE"/>
    <w:rsid w:val="0008631A"/>
    <w:rsid w:val="000B02E2"/>
    <w:rsid w:val="000B6C79"/>
    <w:rsid w:val="000D7D32"/>
    <w:rsid w:val="000E741D"/>
    <w:rsid w:val="00102ED9"/>
    <w:rsid w:val="00136260"/>
    <w:rsid w:val="00147D90"/>
    <w:rsid w:val="00150C78"/>
    <w:rsid w:val="00191CAD"/>
    <w:rsid w:val="001D5DEC"/>
    <w:rsid w:val="00226F7F"/>
    <w:rsid w:val="0024385B"/>
    <w:rsid w:val="00282DAA"/>
    <w:rsid w:val="00316395"/>
    <w:rsid w:val="003614BB"/>
    <w:rsid w:val="003B167B"/>
    <w:rsid w:val="003C23B5"/>
    <w:rsid w:val="003E493F"/>
    <w:rsid w:val="00416699"/>
    <w:rsid w:val="00441243"/>
    <w:rsid w:val="00447C59"/>
    <w:rsid w:val="00460169"/>
    <w:rsid w:val="00467D81"/>
    <w:rsid w:val="004A05EC"/>
    <w:rsid w:val="00516E3D"/>
    <w:rsid w:val="005B4939"/>
    <w:rsid w:val="005C5BF3"/>
    <w:rsid w:val="005F7D41"/>
    <w:rsid w:val="006104DC"/>
    <w:rsid w:val="00654838"/>
    <w:rsid w:val="0068006B"/>
    <w:rsid w:val="00690B8F"/>
    <w:rsid w:val="006B1981"/>
    <w:rsid w:val="006C2D24"/>
    <w:rsid w:val="007137B7"/>
    <w:rsid w:val="00722731"/>
    <w:rsid w:val="00742B30"/>
    <w:rsid w:val="00753897"/>
    <w:rsid w:val="00755979"/>
    <w:rsid w:val="007670FC"/>
    <w:rsid w:val="0077751D"/>
    <w:rsid w:val="007B509D"/>
    <w:rsid w:val="007C336F"/>
    <w:rsid w:val="007C485A"/>
    <w:rsid w:val="007D1EBD"/>
    <w:rsid w:val="00802670"/>
    <w:rsid w:val="00823552"/>
    <w:rsid w:val="00867461"/>
    <w:rsid w:val="008765D7"/>
    <w:rsid w:val="008D36AD"/>
    <w:rsid w:val="00902442"/>
    <w:rsid w:val="00910299"/>
    <w:rsid w:val="00930A00"/>
    <w:rsid w:val="00953EBE"/>
    <w:rsid w:val="00957361"/>
    <w:rsid w:val="00960856"/>
    <w:rsid w:val="00990801"/>
    <w:rsid w:val="009F0A18"/>
    <w:rsid w:val="00A30585"/>
    <w:rsid w:val="00B72938"/>
    <w:rsid w:val="00B86C2F"/>
    <w:rsid w:val="00BB1418"/>
    <w:rsid w:val="00BC6580"/>
    <w:rsid w:val="00BD636C"/>
    <w:rsid w:val="00BE5E8E"/>
    <w:rsid w:val="00BF1458"/>
    <w:rsid w:val="00C062B1"/>
    <w:rsid w:val="00C83156"/>
    <w:rsid w:val="00C971FA"/>
    <w:rsid w:val="00CC6EC6"/>
    <w:rsid w:val="00CF6529"/>
    <w:rsid w:val="00D0509E"/>
    <w:rsid w:val="00D31D28"/>
    <w:rsid w:val="00D615E3"/>
    <w:rsid w:val="00DC19F4"/>
    <w:rsid w:val="00DD120D"/>
    <w:rsid w:val="00E012CE"/>
    <w:rsid w:val="00E82FF6"/>
    <w:rsid w:val="00EC3F06"/>
    <w:rsid w:val="00ED0131"/>
    <w:rsid w:val="00F324B9"/>
    <w:rsid w:val="00F50A1D"/>
    <w:rsid w:val="00F60557"/>
    <w:rsid w:val="00FB677C"/>
    <w:rsid w:val="00FE315E"/>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24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C2D24"/>
    <w:rPr>
      <w:color w:val="0000FF" w:themeColor="hyperlink"/>
      <w:u w:val="single"/>
    </w:rPr>
  </w:style>
  <w:style w:type="paragraph" w:styleId="Prrafodelista">
    <w:name w:val="List Paragraph"/>
    <w:basedOn w:val="Normal"/>
    <w:uiPriority w:val="34"/>
    <w:qFormat/>
    <w:rsid w:val="007B509D"/>
    <w:pPr>
      <w:ind w:left="720"/>
      <w:contextualSpacing/>
    </w:pPr>
  </w:style>
  <w:style w:type="paragraph" w:styleId="Textodeglobo">
    <w:name w:val="Balloon Text"/>
    <w:basedOn w:val="Normal"/>
    <w:link w:val="TextodegloboCar"/>
    <w:uiPriority w:val="99"/>
    <w:semiHidden/>
    <w:unhideWhenUsed/>
    <w:rsid w:val="007B50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509D"/>
    <w:rPr>
      <w:rFonts w:ascii="Tahoma" w:hAnsi="Tahoma" w:cs="Tahoma"/>
      <w:sz w:val="16"/>
      <w:szCs w:val="16"/>
    </w:rPr>
  </w:style>
  <w:style w:type="table" w:styleId="Tablaconcuadrcula">
    <w:name w:val="Table Grid"/>
    <w:basedOn w:val="Tablanormal"/>
    <w:uiPriority w:val="59"/>
    <w:rsid w:val="00ED01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E82F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82FF6"/>
    <w:rPr>
      <w:sz w:val="20"/>
      <w:szCs w:val="20"/>
    </w:rPr>
  </w:style>
  <w:style w:type="character" w:styleId="Refdenotaalfinal">
    <w:name w:val="endnote reference"/>
    <w:basedOn w:val="Fuentedeprrafopredeter"/>
    <w:uiPriority w:val="99"/>
    <w:semiHidden/>
    <w:unhideWhenUsed/>
    <w:rsid w:val="00E82FF6"/>
    <w:rPr>
      <w:vertAlign w:val="superscript"/>
    </w:rPr>
  </w:style>
  <w:style w:type="paragraph" w:styleId="Sinespaciado">
    <w:name w:val="No Spacing"/>
    <w:link w:val="SinespaciadoCar"/>
    <w:uiPriority w:val="1"/>
    <w:qFormat/>
    <w:rsid w:val="003614BB"/>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3614BB"/>
    <w:rPr>
      <w:rFonts w:eastAsiaTheme="minorEastAsia"/>
      <w:lang w:val="es-ES"/>
    </w:rPr>
  </w:style>
  <w:style w:type="character" w:customStyle="1" w:styleId="MTEquationSection">
    <w:name w:val="MTEquationSection"/>
    <w:basedOn w:val="Fuentedeprrafopredeter"/>
    <w:rsid w:val="003E493F"/>
    <w:rPr>
      <w:rFonts w:asciiTheme="majorHAnsi" w:eastAsiaTheme="majorEastAsia" w:hAnsiTheme="majorHAnsi" w:cstheme="majorBidi"/>
      <w:vanish/>
      <w:color w:val="FF0000"/>
      <w:sz w:val="72"/>
      <w:szCs w:val="72"/>
    </w:rPr>
  </w:style>
  <w:style w:type="paragraph" w:customStyle="1" w:styleId="MTDisplayEquation">
    <w:name w:val="MTDisplayEquation"/>
    <w:basedOn w:val="Normal"/>
    <w:next w:val="Normal"/>
    <w:link w:val="MTDisplayEquationCar"/>
    <w:rsid w:val="007C336F"/>
    <w:pPr>
      <w:tabs>
        <w:tab w:val="center" w:pos="4420"/>
        <w:tab w:val="right" w:pos="8840"/>
      </w:tabs>
      <w:jc w:val="both"/>
    </w:pPr>
    <w:rPr>
      <w:rFonts w:ascii="Palatino Linotype" w:hAnsi="Palatino Linotype"/>
      <w:color w:val="000000" w:themeColor="text1"/>
      <w:sz w:val="24"/>
      <w:szCs w:val="24"/>
    </w:rPr>
  </w:style>
  <w:style w:type="character" w:customStyle="1" w:styleId="MTDisplayEquationCar">
    <w:name w:val="MTDisplayEquation Car"/>
    <w:basedOn w:val="Fuentedeprrafopredeter"/>
    <w:link w:val="MTDisplayEquation"/>
    <w:rsid w:val="007C336F"/>
    <w:rPr>
      <w:rFonts w:ascii="Palatino Linotype" w:hAnsi="Palatino Linotype"/>
      <w:color w:val="000000" w:themeColor="text1"/>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w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cupi2.uniandes.edu.co/sitio/index.php/cursos/apo1/nivel-1?start=5" TargetMode="External"/><Relationship Id="rId19" Type="http://schemas.openxmlformats.org/officeDocument/2006/relationships/image" Target="media/image9.png"/><Relationship Id="rId31" Type="http://schemas.openxmlformats.org/officeDocument/2006/relationships/image" Target="media/image18.wmf"/><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yperlink" Target="http://www.eclipse.org/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wmf"/><Relationship Id="rId30" Type="http://schemas.openxmlformats.org/officeDocument/2006/relationships/oleObject" Target="embeddings/oleObject3.bin"/><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574E614F852440AA71925C870CF407B"/>
        <w:category>
          <w:name w:val="General"/>
          <w:gallery w:val="placeholder"/>
        </w:category>
        <w:types>
          <w:type w:val="bbPlcHdr"/>
        </w:types>
        <w:behaviors>
          <w:behavior w:val="content"/>
        </w:behaviors>
        <w:guid w:val="{25E4F27B-744C-4947-9E91-96BFE196E8C3}"/>
      </w:docPartPr>
      <w:docPartBody>
        <w:p w:rsidR="00A05CDA" w:rsidRDefault="000C6A06" w:rsidP="000C6A06">
          <w:pPr>
            <w:pStyle w:val="C574E614F852440AA71925C870CF407B"/>
          </w:pPr>
          <w:r>
            <w:rPr>
              <w:rFonts w:asciiTheme="majorHAnsi" w:eastAsiaTheme="majorEastAsia" w:hAnsiTheme="majorHAnsi" w:cstheme="majorBidi"/>
              <w:sz w:val="72"/>
              <w:szCs w:val="72"/>
              <w:lang w:val="es-ES"/>
            </w:rPr>
            <w:t>[Escribir el título del documento]</w:t>
          </w:r>
        </w:p>
      </w:docPartBody>
    </w:docPart>
    <w:docPart>
      <w:docPartPr>
        <w:name w:val="610FE9AB04EE4505BDE6B5F506B0DD10"/>
        <w:category>
          <w:name w:val="General"/>
          <w:gallery w:val="placeholder"/>
        </w:category>
        <w:types>
          <w:type w:val="bbPlcHdr"/>
        </w:types>
        <w:behaviors>
          <w:behavior w:val="content"/>
        </w:behaviors>
        <w:guid w:val="{D3D0FE2C-31B4-4274-B0FA-7D7E5DE33E97}"/>
      </w:docPartPr>
      <w:docPartBody>
        <w:p w:rsidR="00A05CDA" w:rsidRDefault="000C6A06" w:rsidP="000C6A06">
          <w:pPr>
            <w:pStyle w:val="610FE9AB04EE4505BDE6B5F506B0DD10"/>
          </w:pPr>
          <w:r>
            <w:rPr>
              <w:rFonts w:asciiTheme="majorHAnsi" w:eastAsiaTheme="majorEastAsia" w:hAnsiTheme="majorHAnsi" w:cstheme="majorBidi"/>
              <w:sz w:val="36"/>
              <w:szCs w:val="36"/>
              <w:lang w:val="es-ES"/>
            </w:rPr>
            <w:t>[Escribir el subtítulo del documento]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C6A06"/>
    <w:rsid w:val="000C6A06"/>
    <w:rsid w:val="00216868"/>
    <w:rsid w:val="0084666D"/>
    <w:rsid w:val="00A05CDA"/>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5CDA"/>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574E614F852440AA71925C870CF407B">
    <w:name w:val="C574E614F852440AA71925C870CF407B"/>
    <w:rsid w:val="000C6A06"/>
  </w:style>
  <w:style w:type="paragraph" w:customStyle="1" w:styleId="610FE9AB04EE4505BDE6B5F506B0DD10">
    <w:name w:val="610FE9AB04EE4505BDE6B5F506B0DD10"/>
    <w:rsid w:val="000C6A06"/>
  </w:style>
  <w:style w:type="paragraph" w:customStyle="1" w:styleId="88DFBD7FFBCE4EDC9EA21ED209640DC6">
    <w:name w:val="88DFBD7FFBCE4EDC9EA21ED209640DC6"/>
    <w:rsid w:val="000C6A06"/>
  </w:style>
  <w:style w:type="paragraph" w:customStyle="1" w:styleId="552253E08AAC4154B2B95D2985853387">
    <w:name w:val="552253E08AAC4154B2B95D2985853387"/>
    <w:rsid w:val="000C6A06"/>
  </w:style>
  <w:style w:type="paragraph" w:customStyle="1" w:styleId="ACB9696BA9E04E4E84F7B01235506B4C">
    <w:name w:val="ACB9696BA9E04E4E84F7B01235506B4C"/>
    <w:rsid w:val="000C6A0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2011-06-10T00:00:00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B20A67-8E76-4A44-B136-E60741A85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22</Pages>
  <Words>1846</Words>
  <Characters>10159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Librería Terablood v 0.1</vt:lpstr>
    </vt:vector>
  </TitlesOfParts>
  <Company>Universidad de Los Andes</Company>
  <LinksUpToDate>false</LinksUpToDate>
  <CharactersWithSpaces>11982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Librería Terablood v 0.1</dc:title>
  <dc:subject>Simulación de partículas deformables</dc:subject>
  <dc:creator>Oscar Castillo, Andrés Gonzalez</dc:creator>
  <cp:lastModifiedBy>LIBARDO</cp:lastModifiedBy>
  <cp:revision>75</cp:revision>
  <dcterms:created xsi:type="dcterms:W3CDTF">2011-06-22T01:40:00Z</dcterms:created>
  <dcterms:modified xsi:type="dcterms:W3CDTF">2011-07-04T21:43:00Z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