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CD" w:rsidRDefault="00BE35D7">
      <w:pPr>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 Constant Study of CVBR</w:t>
      </w:r>
    </w:p>
    <w:p w:rsidR="007823CD" w:rsidRDefault="00BE35D7" w:rsidP="001F5870">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a 0.665 L constant volume batch reactor (CVBR) was first filled with sodium hydroxide solution and heated to reaction temperatures between 21°C and 38.5°C. The process was operated under isothermal condition and assumed to be well mixed</w:t>
      </w:r>
      <w:r>
        <w:rPr>
          <w:rFonts w:ascii="Times New Roman" w:eastAsia="Times New Roman" w:hAnsi="Times New Roman" w:cs="Times New Roman"/>
          <w:sz w:val="24"/>
          <w:szCs w:val="24"/>
        </w:rPr>
        <w:t>. Ethyl acetate solution was then injected into the reactor to initiate the reaction. Conductivity of the solution was measured as a function of time during the experiment under different reaction temperatures.</w:t>
      </w:r>
    </w:p>
    <w:p w:rsidR="001F5870" w:rsidRDefault="001F5870" w:rsidP="001F5870">
      <w:pPr>
        <w:spacing w:after="80" w:line="360" w:lineRule="auto"/>
      </w:pPr>
    </w:p>
    <w:p w:rsidR="007823CD" w:rsidRDefault="00BE35D7" w:rsidP="001F5870">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1F5870">
        <w:rPr>
          <w:rFonts w:ascii="Times New Roman" w:eastAsia="Times New Roman" w:hAnsi="Times New Roman" w:cs="Times New Roman"/>
          <w:sz w:val="24"/>
          <w:szCs w:val="24"/>
          <w:u w:val="single"/>
        </w:rPr>
        <w:t>objectives</w:t>
      </w:r>
      <w:r>
        <w:rPr>
          <w:rFonts w:ascii="Times New Roman" w:eastAsia="Times New Roman" w:hAnsi="Times New Roman" w:cs="Times New Roman"/>
          <w:sz w:val="24"/>
          <w:szCs w:val="24"/>
        </w:rPr>
        <w:t xml:space="preserve"> of this experiment were to det</w:t>
      </w:r>
      <w:r>
        <w:rPr>
          <w:rFonts w:ascii="Times New Roman" w:eastAsia="Times New Roman" w:hAnsi="Times New Roman" w:cs="Times New Roman"/>
          <w:sz w:val="24"/>
          <w:szCs w:val="24"/>
        </w:rPr>
        <w:t xml:space="preserve">ermine the rate constants using integration and differential methods and activation energy for the reaction between sodium hydroxide and ethyl acetate, and to determine the concentration of ethyl acetate at which the reaction starts to deviate from second </w:t>
      </w:r>
      <w:r>
        <w:rPr>
          <w:rFonts w:ascii="Times New Roman" w:eastAsia="Times New Roman" w:hAnsi="Times New Roman" w:cs="Times New Roman"/>
          <w:sz w:val="24"/>
          <w:szCs w:val="24"/>
        </w:rPr>
        <w:t xml:space="preserve">order behaviour. </w:t>
      </w:r>
    </w:p>
    <w:p w:rsidR="001F5870" w:rsidRDefault="001F5870" w:rsidP="001F5870">
      <w:pPr>
        <w:spacing w:after="80" w:line="360" w:lineRule="auto"/>
        <w:rPr>
          <w:rFonts w:ascii="Times New Roman" w:eastAsia="Times New Roman" w:hAnsi="Times New Roman" w:cs="Times New Roman"/>
          <w:sz w:val="24"/>
          <w:szCs w:val="24"/>
        </w:rPr>
      </w:pPr>
    </w:p>
    <w:p w:rsidR="008F699B" w:rsidRDefault="001F5870" w:rsidP="001F5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data </w:t>
      </w:r>
      <w:r>
        <w:rPr>
          <w:rFonts w:ascii="Times New Roman" w:eastAsia="Times New Roman" w:hAnsi="Times New Roman" w:cs="Times New Roman"/>
          <w:sz w:val="24"/>
          <w:szCs w:val="24"/>
        </w:rPr>
        <w:t xml:space="preserve">importing/exporting, </w:t>
      </w:r>
      <w:r>
        <w:rPr>
          <w:rFonts w:ascii="Times New Roman" w:eastAsia="Times New Roman" w:hAnsi="Times New Roman" w:cs="Times New Roman"/>
          <w:sz w:val="24"/>
          <w:szCs w:val="24"/>
        </w:rPr>
        <w:t>cleaning, calculations, statistical analysis and modeling as well as model evaluations were au</w:t>
      </w:r>
      <w:r>
        <w:rPr>
          <w:rFonts w:ascii="Times New Roman" w:eastAsia="Times New Roman" w:hAnsi="Times New Roman" w:cs="Times New Roman"/>
          <w:sz w:val="24"/>
          <w:szCs w:val="24"/>
        </w:rPr>
        <w:t xml:space="preserve">tomated via the creation of the </w:t>
      </w:r>
      <w:proofErr w:type="spellStart"/>
      <w:r w:rsidRPr="001F5870">
        <w:rPr>
          <w:rFonts w:ascii="Times New Roman" w:eastAsia="Times New Roman" w:hAnsi="Times New Roman" w:cs="Times New Roman"/>
          <w:b/>
          <w:sz w:val="24"/>
          <w:szCs w:val="24"/>
        </w:rPr>
        <w:t>Matlab</w:t>
      </w:r>
      <w:proofErr w:type="spellEnd"/>
      <w:r w:rsidRPr="001F5870">
        <w:rPr>
          <w:rFonts w:ascii="Times New Roman" w:eastAsia="Times New Roman" w:hAnsi="Times New Roman" w:cs="Times New Roman"/>
          <w:b/>
          <w:sz w:val="24"/>
          <w:szCs w:val="24"/>
        </w:rPr>
        <w:t xml:space="preserve"> </w:t>
      </w:r>
      <w:r w:rsidRPr="001F5870">
        <w:rPr>
          <w:rFonts w:ascii="Times New Roman" w:eastAsia="Times New Roman" w:hAnsi="Times New Roman" w:cs="Times New Roman"/>
          <w:b/>
          <w:sz w:val="24"/>
          <w:szCs w:val="24"/>
        </w:rPr>
        <w:t>code</w:t>
      </w:r>
      <w:r>
        <w:rPr>
          <w:rFonts w:ascii="Times New Roman" w:eastAsia="Times New Roman" w:hAnsi="Times New Roman" w:cs="Times New Roman"/>
          <w:sz w:val="24"/>
          <w:szCs w:val="24"/>
        </w:rPr>
        <w:t>. All of the input data</w:t>
      </w:r>
      <w:r w:rsidR="008F699B">
        <w:rPr>
          <w:rFonts w:ascii="Times New Roman" w:eastAsia="Times New Roman" w:hAnsi="Times New Roman" w:cs="Times New Roman"/>
          <w:sz w:val="24"/>
          <w:szCs w:val="24"/>
        </w:rPr>
        <w:t xml:space="preserve"> files</w:t>
      </w:r>
      <w:r>
        <w:rPr>
          <w:rFonts w:ascii="Times New Roman" w:eastAsia="Times New Roman" w:hAnsi="Times New Roman" w:cs="Times New Roman"/>
          <w:sz w:val="24"/>
          <w:szCs w:val="24"/>
        </w:rPr>
        <w:t xml:space="preserve"> can be analy</w:t>
      </w:r>
      <w:r w:rsidR="00BE35D7">
        <w:rPr>
          <w:rFonts w:ascii="Times New Roman" w:eastAsia="Times New Roman" w:hAnsi="Times New Roman" w:cs="Times New Roman"/>
          <w:sz w:val="24"/>
          <w:szCs w:val="24"/>
        </w:rPr>
        <w:t xml:space="preserve">zed and the resulting </w:t>
      </w:r>
      <w:r>
        <w:rPr>
          <w:rFonts w:ascii="Times New Roman" w:eastAsia="Times New Roman" w:hAnsi="Times New Roman" w:cs="Times New Roman"/>
          <w:sz w:val="24"/>
          <w:szCs w:val="24"/>
        </w:rPr>
        <w:t>figures (see below) can be gen</w:t>
      </w:r>
      <w:r w:rsidR="008F699B">
        <w:rPr>
          <w:rFonts w:ascii="Times New Roman" w:eastAsia="Times New Roman" w:hAnsi="Times New Roman" w:cs="Times New Roman"/>
          <w:sz w:val="24"/>
          <w:szCs w:val="24"/>
        </w:rPr>
        <w:t>erated simply by running the program</w:t>
      </w:r>
      <w:r>
        <w:rPr>
          <w:rFonts w:ascii="Times New Roman" w:eastAsia="Times New Roman" w:hAnsi="Times New Roman" w:cs="Times New Roman"/>
          <w:sz w:val="24"/>
          <w:szCs w:val="24"/>
        </w:rPr>
        <w:t>.</w:t>
      </w:r>
    </w:p>
    <w:p w:rsidR="008F699B" w:rsidRDefault="008F699B" w:rsidP="001F5870">
      <w:pPr>
        <w:spacing w:line="360" w:lineRule="auto"/>
        <w:rPr>
          <w:rFonts w:ascii="Times New Roman" w:eastAsia="Times New Roman" w:hAnsi="Times New Roman" w:cs="Times New Roman"/>
          <w:sz w:val="24"/>
          <w:szCs w:val="24"/>
        </w:rPr>
      </w:pPr>
    </w:p>
    <w:p w:rsidR="00BE35D7" w:rsidRDefault="00BE35D7" w:rsidP="00BE35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figures</w:t>
      </w:r>
      <w:r>
        <w:rPr>
          <w:rFonts w:ascii="Times New Roman" w:eastAsia="Times New Roman" w:hAnsi="Times New Roman" w:cs="Times New Roman"/>
          <w:sz w:val="24"/>
          <w:szCs w:val="24"/>
        </w:rPr>
        <w:t xml:space="preserve"> are some featured results for demonstration purpose:</w:t>
      </w:r>
    </w:p>
    <w:p w:rsidR="00BE35D7" w:rsidRPr="00BE35D7" w:rsidRDefault="00BE35D7" w:rsidP="00BE35D7">
      <w:pPr>
        <w:spacing w:line="360" w:lineRule="auto"/>
        <w:rPr>
          <w:rFonts w:ascii="Times New Roman" w:eastAsia="Times New Roman" w:hAnsi="Times New Roman" w:cs="Times New Roman"/>
          <w:i/>
          <w:color w:val="0070C0"/>
          <w:sz w:val="24"/>
          <w:szCs w:val="24"/>
          <w:u w:val="single"/>
        </w:rPr>
      </w:pPr>
      <w:r w:rsidRPr="00BE35D7">
        <w:rPr>
          <w:rFonts w:ascii="Times New Roman" w:eastAsia="Times New Roman" w:hAnsi="Times New Roman" w:cs="Times New Roman"/>
          <w:i/>
          <w:color w:val="0070C0"/>
          <w:sz w:val="24"/>
          <w:szCs w:val="24"/>
          <w:u w:val="single"/>
        </w:rPr>
        <w:fldChar w:fldCharType="begin"/>
      </w:r>
      <w:r w:rsidRPr="00BE35D7">
        <w:rPr>
          <w:rFonts w:ascii="Times New Roman" w:eastAsia="Times New Roman" w:hAnsi="Times New Roman" w:cs="Times New Roman"/>
          <w:i/>
          <w:color w:val="0070C0"/>
          <w:sz w:val="24"/>
          <w:szCs w:val="24"/>
          <w:u w:val="single"/>
        </w:rPr>
        <w:instrText xml:space="preserve"> REF Integration \h </w:instrText>
      </w:r>
      <w:r w:rsidRPr="00BE35D7">
        <w:rPr>
          <w:rFonts w:ascii="Times New Roman" w:eastAsia="Times New Roman" w:hAnsi="Times New Roman" w:cs="Times New Roman"/>
          <w:i/>
          <w:color w:val="0070C0"/>
          <w:sz w:val="24"/>
          <w:szCs w:val="24"/>
          <w:u w:val="single"/>
        </w:rPr>
      </w:r>
      <w:r w:rsidRPr="00BE35D7">
        <w:rPr>
          <w:rFonts w:ascii="Times New Roman" w:eastAsia="Times New Roman" w:hAnsi="Times New Roman" w:cs="Times New Roman"/>
          <w:i/>
          <w:color w:val="0070C0"/>
          <w:sz w:val="24"/>
          <w:szCs w:val="24"/>
          <w:u w:val="single"/>
        </w:rPr>
        <w:instrText xml:space="preserve"> \* MERGEFORMAT </w:instrText>
      </w:r>
      <w:r w:rsidRPr="00BE35D7">
        <w:rPr>
          <w:rFonts w:ascii="Times New Roman" w:eastAsia="Times New Roman" w:hAnsi="Times New Roman" w:cs="Times New Roman"/>
          <w:i/>
          <w:color w:val="0070C0"/>
          <w:sz w:val="24"/>
          <w:szCs w:val="24"/>
          <w:u w:val="single"/>
        </w:rPr>
        <w:fldChar w:fldCharType="separate"/>
      </w:r>
      <w:r w:rsidRPr="00BE35D7">
        <w:rPr>
          <w:rFonts w:ascii="Times New Roman" w:hAnsi="Times New Roman" w:cs="Times New Roman"/>
          <w:i/>
          <w:color w:val="0070C0"/>
          <w:sz w:val="24"/>
          <w:szCs w:val="24"/>
          <w:u w:val="single"/>
        </w:rPr>
        <w:t>1. Integration method modeling</w:t>
      </w:r>
      <w:r w:rsidRPr="00BE35D7">
        <w:rPr>
          <w:rFonts w:ascii="Times New Roman" w:eastAsia="Times New Roman" w:hAnsi="Times New Roman" w:cs="Times New Roman"/>
          <w:i/>
          <w:color w:val="0070C0"/>
          <w:sz w:val="24"/>
          <w:szCs w:val="24"/>
          <w:u w:val="single"/>
        </w:rPr>
        <w:fldChar w:fldCharType="end"/>
      </w:r>
    </w:p>
    <w:p w:rsidR="00BE35D7" w:rsidRPr="00BE35D7" w:rsidRDefault="00BE35D7" w:rsidP="00BE35D7">
      <w:pPr>
        <w:spacing w:line="360" w:lineRule="auto"/>
        <w:rPr>
          <w:rFonts w:ascii="Times New Roman" w:eastAsia="Times New Roman" w:hAnsi="Times New Roman" w:cs="Times New Roman"/>
          <w:i/>
          <w:color w:val="0070C0"/>
          <w:sz w:val="24"/>
          <w:szCs w:val="24"/>
          <w:u w:val="single"/>
        </w:rPr>
      </w:pPr>
      <w:r w:rsidRPr="00BE35D7">
        <w:rPr>
          <w:rFonts w:ascii="Times New Roman" w:eastAsia="Times New Roman" w:hAnsi="Times New Roman" w:cs="Times New Roman"/>
          <w:i/>
          <w:color w:val="0070C0"/>
          <w:sz w:val="24"/>
          <w:szCs w:val="24"/>
          <w:u w:val="single"/>
        </w:rPr>
        <w:fldChar w:fldCharType="begin"/>
      </w:r>
      <w:r w:rsidRPr="00BE35D7">
        <w:rPr>
          <w:rFonts w:ascii="Times New Roman" w:eastAsia="Times New Roman" w:hAnsi="Times New Roman" w:cs="Times New Roman"/>
          <w:i/>
          <w:color w:val="0070C0"/>
          <w:sz w:val="24"/>
          <w:szCs w:val="24"/>
          <w:u w:val="single"/>
        </w:rPr>
        <w:instrText xml:space="preserve"> REF differential \h </w:instrText>
      </w:r>
      <w:r w:rsidRPr="00BE35D7">
        <w:rPr>
          <w:rFonts w:ascii="Times New Roman" w:eastAsia="Times New Roman" w:hAnsi="Times New Roman" w:cs="Times New Roman"/>
          <w:i/>
          <w:color w:val="0070C0"/>
          <w:sz w:val="24"/>
          <w:szCs w:val="24"/>
          <w:u w:val="single"/>
        </w:rPr>
      </w:r>
      <w:r w:rsidRPr="00BE35D7">
        <w:rPr>
          <w:rFonts w:ascii="Times New Roman" w:eastAsia="Times New Roman" w:hAnsi="Times New Roman" w:cs="Times New Roman"/>
          <w:i/>
          <w:color w:val="0070C0"/>
          <w:sz w:val="24"/>
          <w:szCs w:val="24"/>
          <w:u w:val="single"/>
        </w:rPr>
        <w:instrText xml:space="preserve"> \* MERGEFORMAT </w:instrText>
      </w:r>
      <w:r w:rsidRPr="00BE35D7">
        <w:rPr>
          <w:rFonts w:ascii="Times New Roman" w:eastAsia="Times New Roman" w:hAnsi="Times New Roman" w:cs="Times New Roman"/>
          <w:i/>
          <w:color w:val="0070C0"/>
          <w:sz w:val="24"/>
          <w:szCs w:val="24"/>
          <w:u w:val="single"/>
        </w:rPr>
        <w:fldChar w:fldCharType="separate"/>
      </w:r>
      <w:r w:rsidRPr="00BE35D7">
        <w:rPr>
          <w:rFonts w:ascii="Times New Roman" w:eastAsia="Times New Roman" w:hAnsi="Times New Roman" w:cs="Times New Roman"/>
          <w:i/>
          <w:color w:val="0070C0"/>
          <w:sz w:val="24"/>
          <w:szCs w:val="24"/>
          <w:u w:val="single"/>
        </w:rPr>
        <w:t>2. Differential method modeling</w:t>
      </w:r>
      <w:r w:rsidRPr="00BE35D7">
        <w:rPr>
          <w:rFonts w:ascii="Times New Roman" w:eastAsia="Times New Roman" w:hAnsi="Times New Roman" w:cs="Times New Roman"/>
          <w:i/>
          <w:color w:val="0070C0"/>
          <w:sz w:val="24"/>
          <w:szCs w:val="24"/>
          <w:u w:val="single"/>
        </w:rPr>
        <w:fldChar w:fldCharType="end"/>
      </w:r>
      <w:r w:rsidRPr="00BE35D7">
        <w:rPr>
          <w:rFonts w:ascii="Times New Roman" w:eastAsia="Times New Roman" w:hAnsi="Times New Roman" w:cs="Times New Roman"/>
          <w:i/>
          <w:color w:val="0070C0"/>
          <w:sz w:val="24"/>
          <w:szCs w:val="24"/>
          <w:u w:val="single"/>
        </w:rPr>
        <w:t xml:space="preserve"> </w:t>
      </w:r>
    </w:p>
    <w:p w:rsidR="001F5870" w:rsidRDefault="001F5870" w:rsidP="001F5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35D7" w:rsidRDefault="00BE35D7" w:rsidP="00BE35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w:t>
      </w:r>
      <w:r>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from experiment</w:t>
      </w:r>
      <w:r>
        <w:rPr>
          <w:rFonts w:ascii="Times New Roman" w:eastAsia="Times New Roman" w:hAnsi="Times New Roman" w:cs="Times New Roman"/>
          <w:sz w:val="24"/>
          <w:szCs w:val="24"/>
        </w:rPr>
        <w:t xml:space="preserve">: </w:t>
      </w:r>
    </w:p>
    <w:p w:rsidR="00BE35D7" w:rsidRDefault="00BE35D7" w:rsidP="00BE35D7">
      <w:pPr>
        <w:spacing w:line="360" w:lineRule="auto"/>
        <w:rPr>
          <w:rFonts w:ascii="Times New Roman" w:eastAsia="Times New Roman" w:hAnsi="Times New Roman" w:cs="Times New Roman"/>
          <w:sz w:val="24"/>
          <w:szCs w:val="24"/>
        </w:rPr>
      </w:pPr>
      <w:hyperlink r:id="rId4" w:anchor="gid=1645308463">
        <w:r>
          <w:rPr>
            <w:rFonts w:ascii="Times New Roman" w:eastAsia="Times New Roman" w:hAnsi="Times New Roman" w:cs="Times New Roman"/>
            <w:color w:val="1155CC"/>
            <w:sz w:val="24"/>
            <w:szCs w:val="24"/>
            <w:u w:val="single"/>
          </w:rPr>
          <w:t>https://docs.google.com/spreadsheets/d/1ZFvqKQYzamdzsqCNKwkONhdC-TRZnsREnoOWltkoUjE/edit#gid=1645308463</w:t>
        </w:r>
      </w:hyperlink>
    </w:p>
    <w:p w:rsidR="00BE35D7" w:rsidRDefault="00BE35D7" w:rsidP="00BE35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for Demo:</w:t>
      </w:r>
    </w:p>
    <w:p w:rsidR="00BE35D7" w:rsidRDefault="00BE35D7" w:rsidP="00BE35D7">
      <w:pPr>
        <w:spacing w:line="36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https://drive.google.com/file/d/1k8NAUwXnD0cXuHEm6pJ7B1sgXGhUESRq/view?usp=sharing</w:t>
        </w:r>
      </w:hyperlink>
    </w:p>
    <w:p w:rsidR="001F5870" w:rsidRDefault="001F5870" w:rsidP="001F5870">
      <w:pPr>
        <w:spacing w:after="80" w:line="360" w:lineRule="auto"/>
        <w:rPr>
          <w:rFonts w:ascii="Times New Roman" w:eastAsia="Times New Roman" w:hAnsi="Times New Roman" w:cs="Times New Roman"/>
          <w:sz w:val="24"/>
          <w:szCs w:val="24"/>
        </w:rPr>
      </w:pPr>
    </w:p>
    <w:p w:rsidR="001F5870" w:rsidRDefault="001F5870" w:rsidP="001F5870">
      <w:pPr>
        <w:spacing w:after="80" w:line="360" w:lineRule="auto"/>
      </w:pPr>
    </w:p>
    <w:p w:rsidR="007823CD" w:rsidRDefault="007823CD">
      <w:pPr>
        <w:spacing w:after="80" w:line="360" w:lineRule="auto"/>
        <w:ind w:firstLine="720"/>
      </w:pPr>
    </w:p>
    <w:p w:rsidR="00BE35D7" w:rsidRDefault="00BE35D7">
      <w:pPr>
        <w:spacing w:after="80" w:line="360" w:lineRule="auto"/>
        <w:ind w:firstLine="720"/>
      </w:pPr>
    </w:p>
    <w:p w:rsidR="00BE35D7" w:rsidRDefault="00BE35D7">
      <w:pPr>
        <w:spacing w:after="80" w:line="360" w:lineRule="auto"/>
        <w:ind w:firstLine="720"/>
      </w:pPr>
    </w:p>
    <w:p w:rsidR="00BE35D7" w:rsidRPr="00BE35D7" w:rsidRDefault="00BE35D7" w:rsidP="00BE35D7">
      <w:pPr>
        <w:spacing w:after="80" w:line="360" w:lineRule="auto"/>
        <w:rPr>
          <w:rFonts w:ascii="Times New Roman" w:hAnsi="Times New Roman" w:cs="Times New Roman"/>
          <w:sz w:val="24"/>
        </w:rPr>
      </w:pPr>
      <w:bookmarkStart w:id="0" w:name="Integration"/>
      <w:r w:rsidRPr="00BE35D7">
        <w:rPr>
          <w:rFonts w:ascii="Times New Roman" w:hAnsi="Times New Roman" w:cs="Times New Roman"/>
          <w:sz w:val="24"/>
        </w:rPr>
        <w:t>1. Integration method modeling</w:t>
      </w:r>
      <w:bookmarkEnd w:id="0"/>
      <w:r w:rsidRPr="00BE35D7">
        <w:rPr>
          <w:rFonts w:ascii="Times New Roman" w:hAnsi="Times New Roman" w:cs="Times New Roman"/>
          <w:sz w:val="24"/>
        </w:rPr>
        <w:t xml:space="preserve">:  </w:t>
      </w:r>
    </w:p>
    <w:p w:rsidR="007823CD" w:rsidRDefault="00BE35D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52795" cy="3778250"/>
            <wp:effectExtent l="0" t="0" r="0" b="0"/>
            <wp:docPr id="1" name="image3.png" descr="Integral.png"/>
            <wp:cNvGraphicFramePr/>
            <a:graphic xmlns:a="http://schemas.openxmlformats.org/drawingml/2006/main">
              <a:graphicData uri="http://schemas.openxmlformats.org/drawingml/2006/picture">
                <pic:pic xmlns:pic="http://schemas.openxmlformats.org/drawingml/2006/picture">
                  <pic:nvPicPr>
                    <pic:cNvPr id="0" name="image3.png" descr="Integral.png"/>
                    <pic:cNvPicPr preferRelativeResize="0"/>
                  </pic:nvPicPr>
                  <pic:blipFill>
                    <a:blip r:embed="rId6"/>
                    <a:srcRect/>
                    <a:stretch>
                      <a:fillRect/>
                    </a:stretch>
                  </pic:blipFill>
                  <pic:spPr>
                    <a:xfrm>
                      <a:off x="0" y="0"/>
                      <a:ext cx="5853116" cy="3778457"/>
                    </a:xfrm>
                    <a:prstGeom prst="rect">
                      <a:avLst/>
                    </a:prstGeom>
                    <a:ln/>
                  </pic:spPr>
                </pic:pic>
              </a:graphicData>
            </a:graphic>
          </wp:inline>
        </w:drawing>
      </w:r>
    </w:p>
    <w:p w:rsidR="007823CD" w:rsidRDefault="00BE35D7">
      <w:pPr>
        <w:spacing w:line="360" w:lineRule="auto"/>
        <w:ind w:left="974" w:hanging="10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roofErr w:type="spellStart"/>
      <w:proofErr w:type="gram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B0</w:t>
      </w: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A0</w:t>
      </w:r>
      <w:r>
        <w:rPr>
          <w:rFonts w:ascii="Times New Roman" w:eastAsia="Times New Roman" w:hAnsi="Times New Roman" w:cs="Times New Roman"/>
          <w:sz w:val="24"/>
          <w:szCs w:val="24"/>
        </w:rPr>
        <w:t xml:space="preserve">-x)/(1-x)) vs. t at 12 different T with predicted regression line after data truncation. </w:t>
      </w:r>
    </w:p>
    <w:p w:rsidR="007823CD" w:rsidRDefault="007823CD">
      <w:pPr>
        <w:spacing w:line="360" w:lineRule="auto"/>
        <w:ind w:left="974" w:hanging="1005"/>
        <w:rPr>
          <w:rFonts w:ascii="Times New Roman" w:eastAsia="Times New Roman" w:hAnsi="Times New Roman" w:cs="Times New Roman"/>
          <w:sz w:val="24"/>
          <w:szCs w:val="24"/>
        </w:rPr>
      </w:pPr>
    </w:p>
    <w:p w:rsidR="00BE35D7" w:rsidRDefault="00BE35D7">
      <w:pPr>
        <w:spacing w:line="360" w:lineRule="auto"/>
        <w:ind w:left="974" w:hanging="1005"/>
        <w:rPr>
          <w:rFonts w:ascii="Times New Roman" w:eastAsia="Times New Roman" w:hAnsi="Times New Roman" w:cs="Times New Roman"/>
          <w:sz w:val="24"/>
          <w:szCs w:val="24"/>
        </w:rPr>
      </w:pPr>
      <w:bookmarkStart w:id="1" w:name="differential"/>
      <w:r>
        <w:rPr>
          <w:rFonts w:ascii="Times New Roman" w:eastAsia="Times New Roman" w:hAnsi="Times New Roman" w:cs="Times New Roman"/>
          <w:sz w:val="24"/>
          <w:szCs w:val="24"/>
        </w:rPr>
        <w:t>2. Differential method modeling</w:t>
      </w:r>
      <w:bookmarkEnd w:id="1"/>
      <w:r>
        <w:rPr>
          <w:rFonts w:ascii="Times New Roman" w:eastAsia="Times New Roman" w:hAnsi="Times New Roman" w:cs="Times New Roman"/>
          <w:sz w:val="24"/>
          <w:szCs w:val="24"/>
        </w:rPr>
        <w:t xml:space="preserve">: </w:t>
      </w:r>
    </w:p>
    <w:p w:rsidR="007823CD" w:rsidRDefault="00BE35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2781300"/>
            <wp:effectExtent l="0" t="0" r="0" b="0"/>
            <wp:docPr id="2" name="image4.png" descr="Differential.png"/>
            <wp:cNvGraphicFramePr/>
            <a:graphic xmlns:a="http://schemas.openxmlformats.org/drawingml/2006/main">
              <a:graphicData uri="http://schemas.openxmlformats.org/drawingml/2006/picture">
                <pic:pic xmlns:pic="http://schemas.openxmlformats.org/drawingml/2006/picture">
                  <pic:nvPicPr>
                    <pic:cNvPr id="0" name="image4.png" descr="Differential.png"/>
                    <pic:cNvPicPr preferRelativeResize="0"/>
                  </pic:nvPicPr>
                  <pic:blipFill>
                    <a:blip r:embed="rId7"/>
                    <a:srcRect/>
                    <a:stretch>
                      <a:fillRect/>
                    </a:stretch>
                  </pic:blipFill>
                  <pic:spPr>
                    <a:xfrm>
                      <a:off x="0" y="0"/>
                      <a:ext cx="5734050" cy="2781300"/>
                    </a:xfrm>
                    <a:prstGeom prst="rect">
                      <a:avLst/>
                    </a:prstGeom>
                    <a:ln/>
                  </pic:spPr>
                </pic:pic>
              </a:graphicData>
            </a:graphic>
          </wp:inline>
        </w:drawing>
      </w:r>
    </w:p>
    <w:p w:rsidR="007823CD" w:rsidRDefault="00BE35D7" w:rsidP="00BE35D7">
      <w:pPr>
        <w:spacing w:line="360" w:lineRule="auto"/>
        <w:ind w:left="974" w:hanging="10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roofErr w:type="gramStart"/>
      <w:r>
        <w:rPr>
          <w:rFonts w:ascii="Times New Roman" w:eastAsia="Times New Roman" w:hAnsi="Times New Roman" w:cs="Times New Roman"/>
          <w:sz w:val="24"/>
          <w:szCs w:val="24"/>
        </w:rPr>
        <w:t>dx/</w:t>
      </w:r>
      <w:proofErr w:type="spellStart"/>
      <w:r>
        <w:rPr>
          <w:rFonts w:ascii="Times New Roman" w:eastAsia="Times New Roman" w:hAnsi="Times New Roman" w:cs="Times New Roman"/>
          <w:sz w:val="24"/>
          <w:szCs w:val="24"/>
        </w:rPr>
        <w:t>dt</w:t>
      </w:r>
      <w:proofErr w:type="spellEnd"/>
      <w:proofErr w:type="gramEnd"/>
      <w:r>
        <w:rPr>
          <w:rFonts w:ascii="Times New Roman" w:eastAsia="Times New Roman" w:hAnsi="Times New Roman" w:cs="Times New Roman"/>
          <w:sz w:val="24"/>
          <w:szCs w:val="24"/>
        </w:rPr>
        <w:t xml:space="preserve"> vs. C</w:t>
      </w:r>
      <w:r>
        <w:rPr>
          <w:rFonts w:ascii="Times New Roman" w:eastAsia="Times New Roman" w:hAnsi="Times New Roman" w:cs="Times New Roman"/>
          <w:sz w:val="24"/>
          <w:szCs w:val="24"/>
          <w:vertAlign w:val="subscript"/>
        </w:rPr>
        <w:t>A0</w:t>
      </w:r>
      <w:r>
        <w:rPr>
          <w:rFonts w:ascii="Times New Roman" w:eastAsia="Times New Roman" w:hAnsi="Times New Roman" w:cs="Times New Roman"/>
          <w:sz w:val="24"/>
          <w:szCs w:val="24"/>
        </w:rPr>
        <w:t>*(1-x)*(C</w:t>
      </w:r>
      <w:r>
        <w:rPr>
          <w:rFonts w:ascii="Times New Roman" w:eastAsia="Times New Roman" w:hAnsi="Times New Roman" w:cs="Times New Roman"/>
          <w:sz w:val="24"/>
          <w:szCs w:val="24"/>
          <w:vertAlign w:val="subscript"/>
        </w:rPr>
        <w:t>B0</w:t>
      </w: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A0</w:t>
      </w:r>
      <w:r>
        <w:rPr>
          <w:rFonts w:ascii="Times New Roman" w:eastAsia="Times New Roman" w:hAnsi="Times New Roman" w:cs="Times New Roman"/>
          <w:sz w:val="24"/>
          <w:szCs w:val="24"/>
        </w:rPr>
        <w:t xml:space="preserve">-x) at 12 different T with predicted regression line after data truncation. </w:t>
      </w:r>
      <w:bookmarkStart w:id="2" w:name="_GoBack"/>
      <w:bookmarkEnd w:id="2"/>
    </w:p>
    <w:sectPr w:rsidR="007823C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7823CD"/>
    <w:rsid w:val="001F5870"/>
    <w:rsid w:val="007823CD"/>
    <w:rsid w:val="008F699B"/>
    <w:rsid w:val="00BE35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10110-7949-4DC9-A377-66D1C347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BE3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file/d/1k8NAUwXnD0cXuHEm6pJ7B1sgXGhUESRq/view?usp=sharing" TargetMode="External"/><Relationship Id="rId4" Type="http://schemas.openxmlformats.org/officeDocument/2006/relationships/hyperlink" Target="https://docs.google.com/spreadsheets/d/1ZFvqKQYzamdzsqCNKwkONhdC-TRZnsREnoOWltkoUjE/ed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Haihan Wang</cp:lastModifiedBy>
  <cp:revision>3</cp:revision>
  <dcterms:created xsi:type="dcterms:W3CDTF">2018-06-12T19:52:00Z</dcterms:created>
  <dcterms:modified xsi:type="dcterms:W3CDTF">2018-06-12T20:45:00Z</dcterms:modified>
</cp:coreProperties>
</file>