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8FF7" w14:textId="77777777" w:rsidR="00EC3DC8" w:rsidRDefault="00EC3DC8">
      <w:pPr>
        <w:spacing w:after="0"/>
        <w:ind w:left="1902" w:hanging="10"/>
      </w:pPr>
      <w:proofErr w:type="spellStart"/>
      <w:r>
        <w:rPr>
          <w:rFonts w:ascii="Comic Sans MS" w:eastAsia="Comic Sans MS" w:hAnsi="Comic Sans MS" w:cs="Comic Sans MS"/>
          <w:b/>
          <w:sz w:val="40"/>
        </w:rPr>
        <w:t>Lembar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Kerja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Peserta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Didik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14:paraId="5C30ECAB" w14:textId="77777777" w:rsidR="00EC3DC8" w:rsidRDefault="00EC3DC8">
      <w:pPr>
        <w:ind w:left="148" w:right="3" w:hanging="10"/>
        <w:jc w:val="center"/>
      </w:pPr>
      <w:proofErr w:type="spellStart"/>
      <w:r>
        <w:rPr>
          <w:rFonts w:ascii="Comic Sans MS" w:eastAsia="Comic Sans MS" w:hAnsi="Comic Sans MS" w:cs="Comic Sans MS"/>
          <w:b/>
          <w:sz w:val="40"/>
        </w:rPr>
        <w:t>Materi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Pokok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Teks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Tanggapan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5BF43236" w14:textId="77777777" w:rsidR="00EC3DC8" w:rsidRDefault="00EC3DC8">
      <w:pPr>
        <w:spacing w:after="218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42373681" w14:textId="77777777" w:rsidR="00EC3DC8" w:rsidRDefault="00EC3DC8">
      <w:pPr>
        <w:spacing w:after="218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5B32DA7D" w14:textId="77777777" w:rsidR="00EC3DC8" w:rsidRDefault="00EC3DC8">
      <w:pPr>
        <w:spacing w:after="0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48F4CF44" w14:textId="77777777" w:rsidR="00EC3DC8" w:rsidRDefault="00EC3DC8">
      <w:pPr>
        <w:spacing w:after="0"/>
        <w:ind w:left="528"/>
      </w:pPr>
      <w:r>
        <w:rPr>
          <w:noProof/>
        </w:rPr>
        <w:drawing>
          <wp:inline distT="0" distB="0" distL="0" distR="0" wp14:anchorId="2ADC0122" wp14:editId="55242E85">
            <wp:extent cx="5151120" cy="3544824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5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615" w14:textId="77777777" w:rsidR="00EC3DC8" w:rsidRDefault="00EC3DC8">
      <w:pPr>
        <w:spacing w:after="165"/>
        <w:ind w:left="528" w:right="343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554D806C" w14:textId="77777777" w:rsidR="00EC3DC8" w:rsidRDefault="00EC3DC8">
      <w:pPr>
        <w:spacing w:after="218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1944A58D" w14:textId="77777777" w:rsidR="00EC3DC8" w:rsidRDefault="00EC3DC8">
      <w:pPr>
        <w:spacing w:after="448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798FBE6D" w14:textId="48748C45" w:rsidR="00EC3DC8" w:rsidRDefault="00EC3DC8">
      <w:pPr>
        <w:spacing w:after="0"/>
        <w:ind w:left="1056" w:hanging="10"/>
      </w:pPr>
      <w:proofErr w:type="spellStart"/>
      <w:r>
        <w:rPr>
          <w:rFonts w:ascii="Comic Sans MS" w:eastAsia="Comic Sans MS" w:hAnsi="Comic Sans MS" w:cs="Comic Sans MS"/>
          <w:b/>
          <w:sz w:val="40"/>
        </w:rPr>
        <w:t>Disusun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oleh Delia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Paramitha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, </w:t>
      </w:r>
      <w:proofErr w:type="spellStart"/>
      <w:r>
        <w:rPr>
          <w:rFonts w:ascii="Comic Sans MS" w:eastAsia="Comic Sans MS" w:hAnsi="Comic Sans MS" w:cs="Comic Sans MS"/>
          <w:b/>
          <w:sz w:val="40"/>
        </w:rPr>
        <w:t>M.Pd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. </w:t>
      </w:r>
    </w:p>
    <w:p w14:paraId="1A89623F" w14:textId="77777777" w:rsidR="00EC3DC8" w:rsidRDefault="00EC3DC8">
      <w:pPr>
        <w:spacing w:after="32"/>
        <w:ind w:left="255"/>
        <w:jc w:val="center"/>
      </w:pPr>
      <w:r>
        <w:rPr>
          <w:rFonts w:ascii="Britannic" w:eastAsia="Britannic" w:hAnsi="Britannic" w:cs="Britannic"/>
          <w:b/>
          <w:sz w:val="40"/>
        </w:rPr>
        <w:t xml:space="preserve"> </w:t>
      </w:r>
    </w:p>
    <w:p w14:paraId="238ACE19" w14:textId="77777777" w:rsidR="00EC3DC8" w:rsidRDefault="00EC3DC8">
      <w:pPr>
        <w:spacing w:after="118"/>
        <w:ind w:left="255"/>
        <w:jc w:val="center"/>
      </w:pPr>
      <w:r>
        <w:rPr>
          <w:rFonts w:ascii="Britannic" w:eastAsia="Britannic" w:hAnsi="Britannic" w:cs="Britannic"/>
          <w:b/>
          <w:sz w:val="40"/>
        </w:rPr>
        <w:t xml:space="preserve"> </w:t>
      </w:r>
    </w:p>
    <w:p w14:paraId="1F116C4D" w14:textId="644E79A2" w:rsidR="00EC3DC8" w:rsidRDefault="00EC3DC8">
      <w:pPr>
        <w:ind w:left="148" w:hanging="10"/>
        <w:jc w:val="center"/>
      </w:pPr>
      <w:r>
        <w:rPr>
          <w:rFonts w:ascii="Comic Sans MS" w:eastAsia="Comic Sans MS" w:hAnsi="Comic Sans MS" w:cs="Comic Sans MS"/>
          <w:b/>
          <w:sz w:val="40"/>
        </w:rPr>
        <w:t>SMPN</w:t>
      </w:r>
      <w:r w:rsidR="000674BC">
        <w:rPr>
          <w:rFonts w:ascii="Comic Sans MS" w:eastAsia="Comic Sans MS" w:hAnsi="Comic Sans MS" w:cs="Comic Sans MS"/>
          <w:b/>
          <w:sz w:val="40"/>
        </w:rPr>
        <w:t xml:space="preserve"> </w:t>
      </w:r>
      <w:bookmarkStart w:id="0" w:name="_GoBack"/>
      <w:bookmarkEnd w:id="0"/>
      <w:r>
        <w:rPr>
          <w:rFonts w:ascii="Comic Sans MS" w:eastAsia="Comic Sans MS" w:hAnsi="Comic Sans MS" w:cs="Comic Sans MS"/>
          <w:b/>
          <w:sz w:val="40"/>
        </w:rPr>
        <w:t xml:space="preserve">252 Jakarta </w:t>
      </w:r>
    </w:p>
    <w:p w14:paraId="7A7489EE" w14:textId="6C7A8889" w:rsidR="00EC3DC8" w:rsidRDefault="00EC3DC8">
      <w:pPr>
        <w:ind w:left="148" w:right="7" w:hanging="10"/>
        <w:jc w:val="center"/>
      </w:pPr>
      <w:proofErr w:type="spellStart"/>
      <w:r>
        <w:rPr>
          <w:rFonts w:ascii="Comic Sans MS" w:eastAsia="Comic Sans MS" w:hAnsi="Comic Sans MS" w:cs="Comic Sans MS"/>
          <w:b/>
          <w:sz w:val="40"/>
        </w:rPr>
        <w:t>Tahun</w:t>
      </w:r>
      <w:proofErr w:type="spellEnd"/>
      <w:r>
        <w:rPr>
          <w:rFonts w:ascii="Comic Sans MS" w:eastAsia="Comic Sans MS" w:hAnsi="Comic Sans MS" w:cs="Comic Sans MS"/>
          <w:b/>
          <w:sz w:val="40"/>
        </w:rPr>
        <w:t xml:space="preserve"> Pelajaran 202</w:t>
      </w:r>
      <w:r w:rsidR="000674BC">
        <w:rPr>
          <w:rFonts w:ascii="Comic Sans MS" w:eastAsia="Comic Sans MS" w:hAnsi="Comic Sans MS" w:cs="Comic Sans MS"/>
          <w:b/>
          <w:sz w:val="40"/>
        </w:rPr>
        <w:t>2</w:t>
      </w:r>
      <w:r>
        <w:rPr>
          <w:rFonts w:ascii="Comic Sans MS" w:eastAsia="Comic Sans MS" w:hAnsi="Comic Sans MS" w:cs="Comic Sans MS"/>
          <w:b/>
          <w:sz w:val="40"/>
        </w:rPr>
        <w:t>/202</w:t>
      </w:r>
      <w:r w:rsidR="000674BC">
        <w:rPr>
          <w:rFonts w:ascii="Comic Sans MS" w:eastAsia="Comic Sans MS" w:hAnsi="Comic Sans MS" w:cs="Comic Sans MS"/>
          <w:b/>
          <w:sz w:val="40"/>
        </w:rPr>
        <w:t>2</w:t>
      </w:r>
    </w:p>
    <w:p w14:paraId="63DC65FF" w14:textId="77777777" w:rsidR="00EC3DC8" w:rsidRDefault="00EC3DC8">
      <w:pPr>
        <w:spacing w:after="218"/>
        <w:ind w:left="144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1941CF44" w14:textId="77777777" w:rsidR="00EC3DC8" w:rsidRDefault="00EC3DC8">
      <w:pPr>
        <w:spacing w:after="0"/>
        <w:ind w:left="144"/>
      </w:pPr>
      <w:r>
        <w:rPr>
          <w:rFonts w:ascii="Calibri" w:eastAsia="Calibri" w:hAnsi="Calibri" w:cs="Calibri"/>
          <w:b/>
        </w:rPr>
        <w:t xml:space="preserve"> </w:t>
      </w:r>
    </w:p>
    <w:p w14:paraId="0CB91F33" w14:textId="77777777" w:rsidR="00EC3DC8" w:rsidRDefault="00EC3DC8">
      <w:pPr>
        <w:pStyle w:val="Heading1"/>
        <w:ind w:left="355" w:right="351"/>
      </w:pPr>
      <w:r>
        <w:t xml:space="preserve">LKPD PERTEMUAN PERTAMA </w:t>
      </w:r>
    </w:p>
    <w:p w14:paraId="34EEA38C" w14:textId="77777777" w:rsidR="00EC3DC8" w:rsidRDefault="00EC3DC8">
      <w:pPr>
        <w:spacing w:after="0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8977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84"/>
        <w:gridCol w:w="6095"/>
      </w:tblGrid>
      <w:tr w:rsidR="00EC3DC8" w14:paraId="43BE2994" w14:textId="77777777">
        <w:trPr>
          <w:trHeight w:val="247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204F84B" w14:textId="77777777" w:rsidR="00EC3DC8" w:rsidRDefault="00EC3DC8">
            <w:pPr>
              <w:spacing w:line="259" w:lineRule="auto"/>
            </w:pPr>
            <w:r>
              <w:t>Nama Kelompok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62532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0DBDC1BD" w14:textId="77777777" w:rsidR="00EC3DC8" w:rsidRDefault="00EC3DC8">
            <w:pPr>
              <w:spacing w:line="259" w:lineRule="auto"/>
            </w:pPr>
            <w:r>
              <w:t xml:space="preserve">1. </w:t>
            </w:r>
          </w:p>
        </w:tc>
      </w:tr>
      <w:tr w:rsidR="00EC3DC8" w14:paraId="669D4CE0" w14:textId="77777777">
        <w:trPr>
          <w:trHeight w:val="26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714DFC43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D38CF3" w14:textId="77777777" w:rsidR="00EC3DC8" w:rsidRDefault="00EC3DC8">
            <w:pPr>
              <w:spacing w:line="259" w:lineRule="auto"/>
              <w:ind w:left="34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69D334CB" w14:textId="77777777" w:rsidR="00EC3DC8" w:rsidRDefault="00EC3DC8">
            <w:pPr>
              <w:spacing w:line="259" w:lineRule="auto"/>
            </w:pPr>
            <w:r>
              <w:t xml:space="preserve">2. </w:t>
            </w:r>
          </w:p>
        </w:tc>
      </w:tr>
      <w:tr w:rsidR="00EC3DC8" w14:paraId="620ADAF4" w14:textId="77777777">
        <w:trPr>
          <w:trHeight w:val="26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B9B1441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64C426" w14:textId="77777777" w:rsidR="00EC3DC8" w:rsidRDefault="00EC3DC8">
            <w:pPr>
              <w:spacing w:line="259" w:lineRule="auto"/>
              <w:ind w:left="34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7FC5CB07" w14:textId="77777777" w:rsidR="00EC3DC8" w:rsidRDefault="00EC3DC8">
            <w:pPr>
              <w:spacing w:line="259" w:lineRule="auto"/>
            </w:pPr>
            <w:r>
              <w:t xml:space="preserve">3. </w:t>
            </w:r>
          </w:p>
        </w:tc>
      </w:tr>
      <w:tr w:rsidR="00EC3DC8" w14:paraId="0AA1E706" w14:textId="77777777">
        <w:trPr>
          <w:trHeight w:val="26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557EB5F4" w14:textId="77777777" w:rsidR="00EC3DC8" w:rsidRDefault="00EC3DC8">
            <w:pPr>
              <w:spacing w:line="259" w:lineRule="auto"/>
            </w:pPr>
            <w:r>
              <w:t>Kelas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174062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0C0DDB47" w14:textId="77777777" w:rsidR="00EC3DC8" w:rsidRDefault="00EC3DC8">
            <w:pPr>
              <w:spacing w:line="259" w:lineRule="auto"/>
            </w:pPr>
            <w:r>
              <w:t xml:space="preserve">IX </w:t>
            </w:r>
          </w:p>
        </w:tc>
      </w:tr>
      <w:tr w:rsidR="00EC3DC8" w14:paraId="178F881C" w14:textId="77777777">
        <w:trPr>
          <w:trHeight w:val="252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0287573" w14:textId="77777777" w:rsidR="00EC3DC8" w:rsidRDefault="00EC3DC8">
            <w:pPr>
              <w:spacing w:line="259" w:lineRule="auto"/>
            </w:pPr>
            <w:r>
              <w:t>Semester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2E6CF5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2F16C4FA" w14:textId="77777777" w:rsidR="00EC3DC8" w:rsidRDefault="00EC3DC8">
            <w:pPr>
              <w:spacing w:line="259" w:lineRule="auto"/>
            </w:pPr>
            <w:r>
              <w:t>1/Ganjil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0D692E85" w14:textId="77777777">
        <w:trPr>
          <w:trHeight w:val="1076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7865531D" w14:textId="77777777" w:rsidR="00EC3DC8" w:rsidRDefault="00EC3DC8">
            <w:pPr>
              <w:spacing w:line="259" w:lineRule="auto"/>
            </w:pPr>
            <w:r>
              <w:t>Kompetensi Dasar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328189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6A0444E" w14:textId="77777777" w:rsidR="00EC3DC8" w:rsidRDefault="00EC3DC8">
            <w:pPr>
              <w:spacing w:line="259" w:lineRule="auto"/>
              <w:ind w:left="461" w:right="49" w:hanging="427"/>
            </w:pPr>
            <w:r>
              <w:t>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Mengidentifikasi informasi berupa kritik, sanggahan, atau pujian dari teks tanggapan (lingkungan hidup, kondisi sosial, dan/atau keragaman budaya, dll) yang didengar dan/atau dibaca </w:t>
            </w:r>
          </w:p>
        </w:tc>
      </w:tr>
      <w:tr w:rsidR="00EC3DC8" w14:paraId="258CF15F" w14:textId="77777777">
        <w:trPr>
          <w:trHeight w:val="1895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72A510D" w14:textId="77777777" w:rsidR="00EC3DC8" w:rsidRDefault="00EC3DC8">
            <w:pPr>
              <w:spacing w:line="259" w:lineRule="auto"/>
            </w:pPr>
            <w:r>
              <w:t>Tujuan Pembelajaran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74240F" w14:textId="77777777" w:rsidR="00EC3DC8" w:rsidRDefault="00EC3DC8">
            <w:pPr>
              <w:spacing w:line="259" w:lineRule="auto"/>
              <w:ind w:left="5"/>
            </w:pPr>
            <w: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7B982019" w14:textId="77777777" w:rsidR="00EC3DC8" w:rsidRDefault="00EC3DC8">
            <w:pPr>
              <w:spacing w:after="35" w:line="238" w:lineRule="auto"/>
              <w:ind w:left="600" w:right="56" w:hanging="600"/>
            </w:pPr>
            <w:r>
              <w:t>3.3.1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Setelah membaca materi melalui tayangan ppt dan berdiskusi, siswa dapat menganalisis informasi penting dan jenis kalimat tanggapan dalam teks yang dibaca dengan tepat </w:t>
            </w:r>
          </w:p>
          <w:p w14:paraId="16145852" w14:textId="77777777" w:rsidR="00EC3DC8" w:rsidRDefault="00EC3DC8">
            <w:pPr>
              <w:spacing w:line="259" w:lineRule="auto"/>
              <w:ind w:left="54" w:right="54" w:hanging="54"/>
              <w:jc w:val="right"/>
            </w:pPr>
            <w:r>
              <w:t>3.3.2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Setelah membaca materi melalui tayangan ppt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t xml:space="preserve">dan berdiskusi, siswa dapat menganalisis struktur dan kaidah kebahasaan teks tanggapan yang dibaca dengan cermat </w:t>
            </w:r>
          </w:p>
        </w:tc>
      </w:tr>
      <w:tr w:rsidR="00EC3DC8" w14:paraId="50EB2806" w14:textId="77777777">
        <w:trPr>
          <w:trHeight w:val="516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2B148A1A" w14:textId="77777777" w:rsidR="00EC3DC8" w:rsidRDefault="00EC3DC8">
            <w:pPr>
              <w:spacing w:line="259" w:lineRule="auto"/>
            </w:pPr>
            <w:r>
              <w:t xml:space="preserve">Materi Pokok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02D0F3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5D16DB62" w14:textId="77777777" w:rsidR="00EC3DC8" w:rsidRDefault="00EC3DC8">
            <w:pPr>
              <w:spacing w:line="259" w:lineRule="auto"/>
            </w:pPr>
            <w:r>
              <w:t xml:space="preserve">Informasi penting, jenis-jenis kalimat tanggapan, dan struktur, serta kaidah bahasa teks tanggapan </w:t>
            </w:r>
          </w:p>
        </w:tc>
      </w:tr>
    </w:tbl>
    <w:p w14:paraId="686B5DD2" w14:textId="77777777" w:rsidR="00EC3DC8" w:rsidRDefault="00EC3DC8">
      <w:pPr>
        <w:tabs>
          <w:tab w:val="center" w:pos="2734"/>
          <w:tab w:val="center" w:pos="2987"/>
        </w:tabs>
        <w:spacing w:after="248"/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>
        <w:tab/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79FB33DA" w14:textId="77777777" w:rsidR="00EC3DC8" w:rsidRDefault="00EC3DC8" w:rsidP="00EC3DC8">
      <w:pPr>
        <w:numPr>
          <w:ilvl w:val="0"/>
          <w:numId w:val="1"/>
        </w:numPr>
        <w:spacing w:after="42" w:line="269" w:lineRule="auto"/>
        <w:ind w:hanging="283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tayangan</w:t>
      </w:r>
      <w:proofErr w:type="spellEnd"/>
      <w:r>
        <w:t xml:space="preserve"> ppt! </w:t>
      </w:r>
    </w:p>
    <w:p w14:paraId="350127FC" w14:textId="77777777" w:rsidR="00EC3DC8" w:rsidRDefault="00EC3DC8" w:rsidP="00EC3DC8">
      <w:pPr>
        <w:numPr>
          <w:ilvl w:val="0"/>
          <w:numId w:val="1"/>
        </w:numPr>
        <w:spacing w:after="206" w:line="269" w:lineRule="auto"/>
        <w:ind w:hanging="283"/>
        <w:jc w:val="both"/>
      </w:pPr>
      <w:proofErr w:type="spellStart"/>
      <w:r>
        <w:t>Bacalah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Salah Satu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</w:p>
    <w:p w14:paraId="0867B6B5" w14:textId="77777777" w:rsidR="00EC3DC8" w:rsidRDefault="00EC3DC8">
      <w:pPr>
        <w:pStyle w:val="Heading1"/>
        <w:spacing w:after="16"/>
        <w:ind w:left="355" w:right="367"/>
      </w:pPr>
      <w:r>
        <w:t xml:space="preserve">Permainan Tradisional Salah Satu Sarana Melatih Anak Bersosialisasi </w:t>
      </w:r>
    </w:p>
    <w:p w14:paraId="0DD8EE29" w14:textId="77777777" w:rsidR="00EC3DC8" w:rsidRDefault="00EC3DC8">
      <w:pPr>
        <w:ind w:left="-15"/>
      </w:pPr>
      <w:proofErr w:type="spellStart"/>
      <w:r>
        <w:t>Sosialisasi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orang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</w:p>
    <w:p w14:paraId="56355B68" w14:textId="77777777" w:rsidR="00EC3DC8" w:rsidRDefault="00EC3DC8">
      <w:pPr>
        <w:ind w:left="-15"/>
      </w:pPr>
      <w:r>
        <w:t xml:space="preserve">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solver </w:t>
      </w:r>
      <w:proofErr w:type="spellStart"/>
      <w:r>
        <w:t>atau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maker.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,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solver.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menghiasi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mementingkan</w:t>
      </w:r>
      <w:proofErr w:type="spellEnd"/>
      <w:r>
        <w:t xml:space="preserve"> ego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pelit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mempermasalahkan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tawuran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maker.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menodai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diilhamkan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</w:p>
    <w:p w14:paraId="58008DAE" w14:textId="77777777" w:rsidR="00EC3DC8" w:rsidRDefault="00EC3DC8">
      <w:pPr>
        <w:ind w:left="-15"/>
      </w:pPr>
      <w:r>
        <w:t xml:space="preserve">Pada </w:t>
      </w:r>
      <w:proofErr w:type="spellStart"/>
      <w:r>
        <w:t>dasarnya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dunia.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dikaruniai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, </w:t>
      </w:r>
      <w:proofErr w:type="spellStart"/>
      <w:r>
        <w:t>merawat</w:t>
      </w:r>
      <w:proofErr w:type="spellEnd"/>
      <w:r>
        <w:t xml:space="preserve">, </w:t>
      </w:r>
      <w:proofErr w:type="spellStart"/>
      <w:r>
        <w:t>memupuk</w:t>
      </w:r>
      <w:proofErr w:type="spellEnd"/>
      <w:r>
        <w:t xml:space="preserve">,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jangkauannya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lastRenderedPageBreak/>
        <w:t>posisi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8483171" w14:textId="77777777" w:rsidR="00EC3DC8" w:rsidRDefault="00EC3DC8">
      <w:pPr>
        <w:ind w:left="-15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dunia digital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dunia digital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Kemunculan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game online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jumpai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kemunculannya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oleh para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mendukungnya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game online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sebayanya</w:t>
      </w:r>
      <w:proofErr w:type="spellEnd"/>
      <w:r>
        <w:t xml:space="preserve">. Banyak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tersita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game online </w:t>
      </w:r>
      <w:r>
        <w:t xml:space="preserve">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sesorang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ruang-ruang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dan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interaksinya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pembiasaan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. </w:t>
      </w:r>
    </w:p>
    <w:p w14:paraId="749D7EBC" w14:textId="77777777" w:rsidR="00EC3DC8" w:rsidRDefault="00EC3DC8">
      <w:pPr>
        <w:ind w:left="-15"/>
      </w:pPr>
      <w:proofErr w:type="spellStart"/>
      <w:r>
        <w:t>Permainan-permainan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turun-temurun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pembiasaannya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Para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permainanpermainan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Kekerabatan</w:t>
      </w:r>
      <w:proofErr w:type="spellEnd"/>
      <w:r>
        <w:t xml:space="preserve"> </w:t>
      </w:r>
      <w:proofErr w:type="spellStart"/>
      <w:r>
        <w:t>antartetangga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. </w:t>
      </w:r>
    </w:p>
    <w:p w14:paraId="5913E576" w14:textId="77777777" w:rsidR="00EC3DC8" w:rsidRDefault="00EC3DC8">
      <w:pPr>
        <w:ind w:left="-15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pembiasaan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ditontonnya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dimainkannya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bergaul</w:t>
      </w:r>
      <w:proofErr w:type="spellEnd"/>
      <w:r>
        <w:t xml:space="preserve">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masa </w:t>
      </w:r>
      <w:proofErr w:type="spellStart"/>
      <w:r>
        <w:t>depannya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solver </w:t>
      </w:r>
      <w:proofErr w:type="spellStart"/>
      <w:r>
        <w:t>atau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 xml:space="preserve">problem maker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. </w:t>
      </w:r>
    </w:p>
    <w:p w14:paraId="6B56C0BF" w14:textId="77777777" w:rsidR="00EC3DC8" w:rsidRDefault="00EC3DC8">
      <w:pPr>
        <w:spacing w:after="252"/>
        <w:ind w:right="1"/>
        <w:jc w:val="right"/>
      </w:pP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Setyaningsih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Ika</w:t>
      </w:r>
      <w:proofErr w:type="spellEnd"/>
      <w:r>
        <w:rPr>
          <w:sz w:val="20"/>
        </w:rPr>
        <w:t xml:space="preserve"> dan </w:t>
      </w:r>
      <w:proofErr w:type="spellStart"/>
      <w:r>
        <w:rPr>
          <w:sz w:val="20"/>
        </w:rPr>
        <w:t>Meita</w:t>
      </w:r>
      <w:proofErr w:type="spellEnd"/>
      <w:r>
        <w:rPr>
          <w:sz w:val="20"/>
        </w:rPr>
        <w:t xml:space="preserve"> S.S, 2019: 86</w:t>
      </w:r>
      <w:r>
        <w:t xml:space="preserve"> </w:t>
      </w:r>
    </w:p>
    <w:p w14:paraId="7A2D5A44" w14:textId="77777777" w:rsidR="00EC3DC8" w:rsidRDefault="00EC3DC8">
      <w:pPr>
        <w:spacing w:after="46"/>
        <w:ind w:left="-1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kelompokmu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38ECDEB6" w14:textId="77777777" w:rsidR="00EC3DC8" w:rsidRDefault="00EC3DC8">
      <w:pPr>
        <w:ind w:left="567" w:hanging="284"/>
      </w:pPr>
      <w:r>
        <w:t>1)</w:t>
      </w:r>
      <w:r>
        <w:rPr>
          <w:rFonts w:ascii="Arial" w:eastAsia="Arial" w:hAnsi="Arial" w:cs="Arial"/>
        </w:rPr>
        <w:t xml:space="preserve">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!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format </w:t>
      </w:r>
      <w:proofErr w:type="spellStart"/>
      <w:r>
        <w:t>berikut</w:t>
      </w:r>
      <w:proofErr w:type="spellEnd"/>
      <w:r>
        <w:t xml:space="preserve">! </w:t>
      </w:r>
    </w:p>
    <w:p w14:paraId="7228B744" w14:textId="77777777" w:rsidR="00EC3DC8" w:rsidRDefault="00EC3DC8">
      <w:pPr>
        <w:spacing w:after="16"/>
        <w:ind w:left="567"/>
      </w:pPr>
      <w:r>
        <w:t xml:space="preserve"> </w:t>
      </w:r>
    </w:p>
    <w:p w14:paraId="1F0BB307" w14:textId="77777777" w:rsidR="00EC3DC8" w:rsidRDefault="00EC3DC8">
      <w:pPr>
        <w:pStyle w:val="Heading1"/>
        <w:spacing w:after="0"/>
        <w:ind w:left="355" w:right="310"/>
      </w:pPr>
      <w:r>
        <w:t xml:space="preserve">Informasi penting teks tanggapan “Permainan Tradisional Salah Satu Sarana Melatih Anak Bersosialisasi” </w:t>
      </w:r>
    </w:p>
    <w:tbl>
      <w:tblPr>
        <w:tblStyle w:val="TableGrid"/>
        <w:tblW w:w="9138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6"/>
        <w:gridCol w:w="7332"/>
      </w:tblGrid>
      <w:tr w:rsidR="00EC3DC8" w14:paraId="35CB6E2D" w14:textId="77777777">
        <w:trPr>
          <w:trHeight w:val="394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C8D2" w14:textId="77777777" w:rsidR="00EC3DC8" w:rsidRDefault="00EC3DC8">
            <w:pPr>
              <w:spacing w:line="259" w:lineRule="auto"/>
              <w:ind w:left="1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Letak Paragraf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D963" w14:textId="77777777" w:rsidR="00EC3DC8" w:rsidRDefault="00EC3DC8">
            <w:pPr>
              <w:spacing w:line="259" w:lineRule="auto"/>
              <w:ind w:left="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Bukti Kutipan Kalimat </w:t>
            </w:r>
          </w:p>
        </w:tc>
      </w:tr>
      <w:tr w:rsidR="00EC3DC8" w14:paraId="1CAB2664" w14:textId="77777777">
        <w:trPr>
          <w:trHeight w:val="71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8B90" w14:textId="77777777" w:rsidR="00EC3DC8" w:rsidRDefault="00EC3DC8">
            <w:pPr>
              <w:spacing w:line="259" w:lineRule="auto"/>
            </w:pPr>
            <w:r>
              <w:t xml:space="preserve">Pertama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FDA2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3D25B1B8" w14:textId="77777777">
        <w:trPr>
          <w:trHeight w:val="71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C8B70" w14:textId="77777777" w:rsidR="00EC3DC8" w:rsidRDefault="00EC3DC8">
            <w:pPr>
              <w:spacing w:line="259" w:lineRule="auto"/>
            </w:pPr>
            <w:r>
              <w:t xml:space="preserve">Kedua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41F8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296745B1" w14:textId="77777777">
        <w:trPr>
          <w:trHeight w:val="70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FA586" w14:textId="77777777" w:rsidR="00EC3DC8" w:rsidRDefault="00EC3DC8">
            <w:pPr>
              <w:spacing w:line="259" w:lineRule="auto"/>
            </w:pPr>
            <w:r>
              <w:t xml:space="preserve">Ketiga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0309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79951255" w14:textId="77777777">
        <w:trPr>
          <w:trHeight w:val="71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94D79" w14:textId="77777777" w:rsidR="00EC3DC8" w:rsidRDefault="00EC3DC8">
            <w:pPr>
              <w:spacing w:line="259" w:lineRule="auto"/>
            </w:pPr>
            <w:r>
              <w:lastRenderedPageBreak/>
              <w:t xml:space="preserve">Keempat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0150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1C821C04" w14:textId="77777777">
        <w:trPr>
          <w:trHeight w:val="70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3087" w14:textId="77777777" w:rsidR="00EC3DC8" w:rsidRDefault="00EC3DC8">
            <w:pPr>
              <w:spacing w:line="259" w:lineRule="auto"/>
            </w:pPr>
            <w:r>
              <w:t xml:space="preserve">Kelima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8961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79853358" w14:textId="77777777">
        <w:trPr>
          <w:trHeight w:val="72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98DC2" w14:textId="77777777" w:rsidR="00EC3DC8" w:rsidRDefault="00EC3DC8">
            <w:pPr>
              <w:spacing w:line="259" w:lineRule="auto"/>
            </w:pPr>
            <w:r>
              <w:t xml:space="preserve">Keenam 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302E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</w:tbl>
    <w:p w14:paraId="060FA09F" w14:textId="77777777" w:rsidR="00EC3DC8" w:rsidRDefault="00EC3DC8">
      <w:pPr>
        <w:spacing w:after="16"/>
      </w:pPr>
      <w:r>
        <w:t xml:space="preserve"> </w:t>
      </w:r>
    </w:p>
    <w:p w14:paraId="2091ABBC" w14:textId="77777777" w:rsidR="00EC3DC8" w:rsidRDefault="00EC3DC8">
      <w:pPr>
        <w:spacing w:after="21"/>
      </w:pPr>
      <w:r>
        <w:t xml:space="preserve"> </w:t>
      </w:r>
    </w:p>
    <w:p w14:paraId="0F761913" w14:textId="77777777" w:rsidR="00EC3DC8" w:rsidRDefault="00EC3DC8">
      <w:pPr>
        <w:spacing w:after="16"/>
      </w:pPr>
      <w:r>
        <w:t xml:space="preserve"> </w:t>
      </w:r>
    </w:p>
    <w:p w14:paraId="40ACB635" w14:textId="77777777" w:rsidR="00EC3DC8" w:rsidRDefault="00EC3DC8">
      <w:pPr>
        <w:spacing w:after="0"/>
      </w:pPr>
      <w:r>
        <w:t xml:space="preserve"> </w:t>
      </w:r>
    </w:p>
    <w:p w14:paraId="3CD6F3F5" w14:textId="77777777" w:rsidR="00EC3DC8" w:rsidRDefault="00EC3DC8">
      <w:pPr>
        <w:spacing w:after="0"/>
        <w:ind w:left="3861" w:hanging="3486"/>
      </w:pPr>
      <w:proofErr w:type="spellStart"/>
      <w:r>
        <w:rPr>
          <w:rFonts w:ascii="Calibri" w:eastAsia="Calibri" w:hAnsi="Calibri" w:cs="Calibri"/>
          <w:b/>
        </w:rPr>
        <w:t>Jenis-jenis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kalimat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teks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tanggapan</w:t>
      </w:r>
      <w:proofErr w:type="spellEnd"/>
      <w:r>
        <w:rPr>
          <w:rFonts w:ascii="Calibri" w:eastAsia="Calibri" w:hAnsi="Calibri" w:cs="Calibri"/>
          <w:b/>
        </w:rPr>
        <w:t xml:space="preserve"> “</w:t>
      </w:r>
      <w:proofErr w:type="spellStart"/>
      <w:r>
        <w:rPr>
          <w:rFonts w:ascii="Calibri" w:eastAsia="Calibri" w:hAnsi="Calibri" w:cs="Calibri"/>
          <w:b/>
        </w:rPr>
        <w:t>Permainan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Tradisional</w:t>
      </w:r>
      <w:proofErr w:type="spellEnd"/>
      <w:r>
        <w:rPr>
          <w:rFonts w:ascii="Calibri" w:eastAsia="Calibri" w:hAnsi="Calibri" w:cs="Calibri"/>
          <w:b/>
        </w:rPr>
        <w:t xml:space="preserve"> Salah Satu </w:t>
      </w:r>
      <w:proofErr w:type="spellStart"/>
      <w:r>
        <w:rPr>
          <w:rFonts w:ascii="Calibri" w:eastAsia="Calibri" w:hAnsi="Calibri" w:cs="Calibri"/>
          <w:b/>
        </w:rPr>
        <w:t>Sarana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Melatih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Anak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Bersosialisasi</w:t>
      </w:r>
      <w:proofErr w:type="spellEnd"/>
      <w:r>
        <w:rPr>
          <w:rFonts w:ascii="Calibri" w:eastAsia="Calibri" w:hAnsi="Calibri" w:cs="Calibri"/>
          <w:b/>
        </w:rPr>
        <w:t xml:space="preserve">” </w:t>
      </w:r>
    </w:p>
    <w:tbl>
      <w:tblPr>
        <w:tblStyle w:val="TableGrid"/>
        <w:tblW w:w="9138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7323"/>
      </w:tblGrid>
      <w:tr w:rsidR="00EC3DC8" w14:paraId="097BF679" w14:textId="77777777">
        <w:trPr>
          <w:trHeight w:val="45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DCA4" w14:textId="77777777" w:rsidR="00EC3DC8" w:rsidRDefault="00EC3DC8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Jenis Kalimat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42DE" w14:textId="77777777" w:rsidR="00EC3DC8" w:rsidRDefault="00EC3DC8">
            <w:pPr>
              <w:spacing w:line="259" w:lineRule="auto"/>
              <w:ind w:left="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Bukti Kutipan Kalimat </w:t>
            </w:r>
          </w:p>
        </w:tc>
      </w:tr>
      <w:tr w:rsidR="00EC3DC8" w14:paraId="2A6C2210" w14:textId="77777777">
        <w:trPr>
          <w:trHeight w:val="77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B3FCB" w14:textId="77777777" w:rsidR="00EC3DC8" w:rsidRDefault="00EC3DC8">
            <w:pPr>
              <w:spacing w:line="259" w:lineRule="auto"/>
            </w:pPr>
            <w:r>
              <w:t xml:space="preserve">Kritik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45A9" w14:textId="77777777" w:rsidR="00EC3DC8" w:rsidRDefault="00EC3DC8">
            <w:pPr>
              <w:spacing w:line="259" w:lineRule="auto"/>
              <w:ind w:left="64"/>
              <w:jc w:val="center"/>
            </w:pPr>
            <w:r>
              <w:t xml:space="preserve"> </w:t>
            </w:r>
          </w:p>
        </w:tc>
      </w:tr>
      <w:tr w:rsidR="00EC3DC8" w14:paraId="7E478687" w14:textId="77777777">
        <w:trPr>
          <w:trHeight w:val="7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38619" w14:textId="77777777" w:rsidR="00EC3DC8" w:rsidRDefault="00EC3DC8">
            <w:pPr>
              <w:spacing w:line="259" w:lineRule="auto"/>
            </w:pPr>
            <w:r>
              <w:t xml:space="preserve">Pujian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2F18" w14:textId="77777777" w:rsidR="00EC3DC8" w:rsidRDefault="00EC3DC8">
            <w:pPr>
              <w:spacing w:line="259" w:lineRule="auto"/>
              <w:ind w:left="64"/>
              <w:jc w:val="center"/>
            </w:pPr>
            <w:r>
              <w:t xml:space="preserve"> </w:t>
            </w:r>
          </w:p>
        </w:tc>
      </w:tr>
      <w:tr w:rsidR="00EC3DC8" w14:paraId="21AA81E7" w14:textId="77777777">
        <w:trPr>
          <w:trHeight w:val="70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0EEF1" w14:textId="77777777" w:rsidR="00EC3DC8" w:rsidRDefault="00EC3DC8">
            <w:pPr>
              <w:spacing w:line="259" w:lineRule="auto"/>
            </w:pPr>
            <w:r>
              <w:t xml:space="preserve">Sanggahan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5DCE" w14:textId="77777777" w:rsidR="00EC3DC8" w:rsidRDefault="00EC3DC8">
            <w:pPr>
              <w:spacing w:line="259" w:lineRule="auto"/>
              <w:ind w:left="64"/>
              <w:jc w:val="center"/>
            </w:pPr>
            <w:r>
              <w:t xml:space="preserve"> </w:t>
            </w:r>
          </w:p>
        </w:tc>
      </w:tr>
      <w:tr w:rsidR="00EC3DC8" w14:paraId="3B4CDC97" w14:textId="77777777">
        <w:trPr>
          <w:trHeight w:val="7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63B22" w14:textId="77777777" w:rsidR="00EC3DC8" w:rsidRDefault="00EC3DC8">
            <w:pPr>
              <w:spacing w:line="259" w:lineRule="auto"/>
            </w:pPr>
            <w:r>
              <w:t xml:space="preserve">Penolakan 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5462" w14:textId="77777777" w:rsidR="00EC3DC8" w:rsidRDefault="00EC3DC8">
            <w:pPr>
              <w:spacing w:line="259" w:lineRule="auto"/>
              <w:ind w:left="64"/>
              <w:jc w:val="center"/>
            </w:pPr>
            <w:r>
              <w:t xml:space="preserve"> </w:t>
            </w:r>
          </w:p>
        </w:tc>
      </w:tr>
      <w:tr w:rsidR="00EC3DC8" w14:paraId="2AF5829B" w14:textId="77777777">
        <w:trPr>
          <w:trHeight w:val="7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74E0C" w14:textId="77777777" w:rsidR="00EC3DC8" w:rsidRDefault="00EC3DC8">
            <w:pPr>
              <w:spacing w:line="259" w:lineRule="auto"/>
            </w:pPr>
            <w:r>
              <w:t xml:space="preserve">Persetujuan 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D6E3" w14:textId="77777777" w:rsidR="00EC3DC8" w:rsidRDefault="00EC3DC8">
            <w:pPr>
              <w:spacing w:line="259" w:lineRule="auto"/>
              <w:ind w:left="64"/>
              <w:jc w:val="center"/>
            </w:pPr>
            <w:r>
              <w:t xml:space="preserve"> </w:t>
            </w:r>
          </w:p>
        </w:tc>
      </w:tr>
    </w:tbl>
    <w:p w14:paraId="27A03A5E" w14:textId="77777777" w:rsidR="00EC3DC8" w:rsidRDefault="00EC3DC8">
      <w:pPr>
        <w:spacing w:after="50"/>
        <w:ind w:left="567"/>
      </w:pPr>
      <w:r>
        <w:t xml:space="preserve"> </w:t>
      </w:r>
    </w:p>
    <w:p w14:paraId="48EBFB9E" w14:textId="77777777" w:rsidR="00EC3DC8" w:rsidRDefault="00EC3DC8">
      <w:pPr>
        <w:ind w:left="567" w:hanging="284"/>
      </w:pPr>
      <w:r>
        <w:t>2)</w:t>
      </w:r>
      <w:r>
        <w:rPr>
          <w:rFonts w:ascii="Arial" w:eastAsia="Arial" w:hAnsi="Arial" w:cs="Arial"/>
        </w:rPr>
        <w:t xml:space="preserve">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kalian pada format </w:t>
      </w:r>
      <w:proofErr w:type="spellStart"/>
      <w:r>
        <w:t>berikut</w:t>
      </w:r>
      <w:proofErr w:type="spellEnd"/>
      <w:r>
        <w:t xml:space="preserve">! </w:t>
      </w:r>
    </w:p>
    <w:tbl>
      <w:tblPr>
        <w:tblStyle w:val="TableGrid"/>
        <w:tblW w:w="9138" w:type="dxa"/>
        <w:tblInd w:w="0" w:type="dxa"/>
        <w:tblCellMar>
          <w:top w:w="46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555"/>
        <w:gridCol w:w="1417"/>
        <w:gridCol w:w="5166"/>
      </w:tblGrid>
      <w:tr w:rsidR="00EC3DC8" w14:paraId="608736E2" w14:textId="77777777">
        <w:trPr>
          <w:trHeight w:val="37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C394" w14:textId="77777777" w:rsidR="00EC3DC8" w:rsidRDefault="00EC3DC8">
            <w:pPr>
              <w:spacing w:line="259" w:lineRule="auto"/>
              <w:ind w:left="34"/>
            </w:pPr>
            <w:r>
              <w:rPr>
                <w:rFonts w:ascii="Calibri" w:eastAsia="Calibri" w:hAnsi="Calibri" w:cs="Calibri"/>
                <w:b/>
              </w:rPr>
              <w:t xml:space="preserve">Struktur Teks Tanggapan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BCD0" w14:textId="77777777" w:rsidR="00EC3DC8" w:rsidRDefault="00EC3DC8">
            <w:pPr>
              <w:spacing w:line="259" w:lineRule="auto"/>
              <w:ind w:left="43"/>
            </w:pPr>
            <w:r>
              <w:rPr>
                <w:rFonts w:ascii="Calibri" w:eastAsia="Calibri" w:hAnsi="Calibri" w:cs="Calibri"/>
                <w:b/>
              </w:rPr>
              <w:t xml:space="preserve">Paragraf ke-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C4F" w14:textId="77777777" w:rsidR="00EC3DC8" w:rsidRDefault="00EC3DC8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Bukti Kutipan Kalimat </w:t>
            </w:r>
          </w:p>
        </w:tc>
      </w:tr>
      <w:tr w:rsidR="00EC3DC8" w14:paraId="29422FB9" w14:textId="77777777">
        <w:trPr>
          <w:trHeight w:val="58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612E" w14:textId="77777777" w:rsidR="00EC3DC8" w:rsidRDefault="00EC3DC8">
            <w:pPr>
              <w:spacing w:line="259" w:lineRule="auto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Konteks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FCD3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FFB2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1CD0EBA5" w14:textId="77777777">
        <w:trPr>
          <w:trHeight w:val="55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DA0CC" w14:textId="77777777" w:rsidR="00EC3DC8" w:rsidRDefault="00EC3DC8">
            <w:pPr>
              <w:spacing w:line="259" w:lineRule="auto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Deskripsi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B515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D3F3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26A337C6" w14:textId="77777777">
        <w:trPr>
          <w:trHeight w:val="56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CCEAB" w14:textId="77777777" w:rsidR="00EC3DC8" w:rsidRDefault="00EC3DC8">
            <w:pPr>
              <w:spacing w:line="259" w:lineRule="auto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Penilaian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32AA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749A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5DC83AE0" w14:textId="77777777">
        <w:trPr>
          <w:trHeight w:val="54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7C1F" w14:textId="77777777" w:rsidR="00EC3DC8" w:rsidRDefault="00EC3DC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Kaidah Bahasa Teks Tanggapan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9F42" w14:textId="77777777" w:rsidR="00EC3DC8" w:rsidRDefault="00EC3DC8">
            <w:pPr>
              <w:spacing w:line="259" w:lineRule="auto"/>
              <w:ind w:left="43"/>
            </w:pPr>
            <w:r>
              <w:rPr>
                <w:rFonts w:ascii="Calibri" w:eastAsia="Calibri" w:hAnsi="Calibri" w:cs="Calibri"/>
                <w:b/>
              </w:rPr>
              <w:t xml:space="preserve">Paragraf ke-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7355" w14:textId="77777777" w:rsidR="00EC3DC8" w:rsidRDefault="00EC3DC8">
            <w:pPr>
              <w:spacing w:line="259" w:lineRule="auto"/>
              <w:ind w:right="1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Bukti Kutipan Kalimat </w:t>
            </w:r>
          </w:p>
        </w:tc>
      </w:tr>
      <w:tr w:rsidR="00EC3DC8" w14:paraId="1776A756" w14:textId="77777777">
        <w:trPr>
          <w:trHeight w:val="600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89A6" w14:textId="77777777" w:rsidR="00EC3DC8" w:rsidRDefault="00EC3DC8">
            <w:pPr>
              <w:spacing w:line="259" w:lineRule="auto"/>
            </w:pPr>
            <w:r>
              <w:lastRenderedPageBreak/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Rujukan kata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A330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21E9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145B8D28" w14:textId="77777777">
        <w:trPr>
          <w:trHeight w:val="562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50DB" w14:textId="77777777" w:rsidR="00EC3DC8" w:rsidRDefault="00EC3DC8">
            <w:pPr>
              <w:spacing w:line="259" w:lineRule="auto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Kalimat deskripsi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A764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8C41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  <w:tr w:rsidR="00EC3DC8" w14:paraId="7471CC0A" w14:textId="77777777">
        <w:trPr>
          <w:trHeight w:val="571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EE75" w14:textId="77777777" w:rsidR="00EC3DC8" w:rsidRDefault="00EC3DC8">
            <w:pPr>
              <w:spacing w:line="259" w:lineRule="auto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Penggunaan konjungsi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B772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926A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</w:tr>
    </w:tbl>
    <w:p w14:paraId="4CAD8C2D" w14:textId="77777777" w:rsidR="00EC3DC8" w:rsidRDefault="00EC3DC8">
      <w:pPr>
        <w:spacing w:after="218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38E76D98" w14:textId="77777777" w:rsidR="00EC3DC8" w:rsidRDefault="00EC3DC8">
      <w:pPr>
        <w:spacing w:after="218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2164327E" w14:textId="77777777" w:rsidR="00EC3DC8" w:rsidRDefault="00EC3DC8">
      <w:pPr>
        <w:spacing w:after="218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BF1D02F" w14:textId="77777777" w:rsidR="00EC3DC8" w:rsidRDefault="00EC3DC8">
      <w:pPr>
        <w:spacing w:after="218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26CC6EB2" w14:textId="77777777" w:rsidR="00EC3DC8" w:rsidRDefault="00EC3DC8">
      <w:pPr>
        <w:spacing w:after="218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BBF716B" w14:textId="77777777" w:rsidR="00EC3DC8" w:rsidRDefault="00EC3DC8">
      <w:pPr>
        <w:spacing w:after="222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4A6EC5AD" w14:textId="77777777" w:rsidR="00EC3DC8" w:rsidRDefault="00EC3DC8">
      <w:pPr>
        <w:spacing w:after="219"/>
        <w:ind w:left="10" w:right="5" w:hanging="10"/>
        <w:jc w:val="center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</w:t>
      </w:r>
      <w:r>
        <w:rPr>
          <w:rFonts w:ascii="Calibri" w:eastAsia="Calibri" w:hAnsi="Calibri" w:cs="Calibri"/>
          <w:b/>
        </w:rPr>
        <w:t xml:space="preserve"> </w:t>
      </w:r>
    </w:p>
    <w:p w14:paraId="16A25358" w14:textId="77777777" w:rsidR="00EC3DC8" w:rsidRDefault="00EC3DC8">
      <w:pPr>
        <w:spacing w:after="0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C64141C" w14:textId="77777777" w:rsidR="00EC3DC8" w:rsidRDefault="00EC3DC8">
      <w:pPr>
        <w:pStyle w:val="Heading1"/>
        <w:ind w:left="355" w:right="359"/>
      </w:pPr>
      <w:r>
        <w:t xml:space="preserve">LKPD PERTEMUAN KEDUA </w:t>
      </w:r>
    </w:p>
    <w:p w14:paraId="56645867" w14:textId="77777777" w:rsidR="00EC3DC8" w:rsidRDefault="00EC3DC8">
      <w:pPr>
        <w:spacing w:after="0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8976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84"/>
        <w:gridCol w:w="6089"/>
      </w:tblGrid>
      <w:tr w:rsidR="00EC3DC8" w14:paraId="37F55FAE" w14:textId="77777777">
        <w:trPr>
          <w:trHeight w:val="247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62A0465A" w14:textId="77777777" w:rsidR="00EC3DC8" w:rsidRDefault="00EC3DC8">
            <w:pPr>
              <w:spacing w:line="259" w:lineRule="auto"/>
            </w:pPr>
            <w:r>
              <w:t>Nama Kelompok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B7C9DB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5AC7A442" w14:textId="77777777" w:rsidR="00EC3DC8" w:rsidRDefault="00EC3DC8">
            <w:pPr>
              <w:spacing w:line="259" w:lineRule="auto"/>
            </w:pPr>
            <w:r>
              <w:t xml:space="preserve">1. </w:t>
            </w:r>
          </w:p>
        </w:tc>
      </w:tr>
      <w:tr w:rsidR="00EC3DC8" w14:paraId="0862D498" w14:textId="77777777">
        <w:trPr>
          <w:trHeight w:val="269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5B6458AC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AA9CBF" w14:textId="77777777" w:rsidR="00EC3DC8" w:rsidRDefault="00EC3DC8">
            <w:pPr>
              <w:spacing w:line="259" w:lineRule="auto"/>
              <w:ind w:left="34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334C1232" w14:textId="77777777" w:rsidR="00EC3DC8" w:rsidRDefault="00EC3DC8">
            <w:pPr>
              <w:spacing w:line="259" w:lineRule="auto"/>
            </w:pPr>
            <w:r>
              <w:t xml:space="preserve">2. </w:t>
            </w:r>
          </w:p>
        </w:tc>
      </w:tr>
      <w:tr w:rsidR="00EC3DC8" w14:paraId="7826A189" w14:textId="77777777">
        <w:trPr>
          <w:trHeight w:val="269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5282892F" w14:textId="77777777" w:rsidR="00EC3DC8" w:rsidRDefault="00EC3DC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D5B23A" w14:textId="77777777" w:rsidR="00EC3DC8" w:rsidRDefault="00EC3DC8">
            <w:pPr>
              <w:spacing w:line="259" w:lineRule="auto"/>
              <w:ind w:left="34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45235953" w14:textId="77777777" w:rsidR="00EC3DC8" w:rsidRDefault="00EC3DC8">
            <w:pPr>
              <w:spacing w:line="259" w:lineRule="auto"/>
            </w:pPr>
            <w:r>
              <w:t xml:space="preserve">3. </w:t>
            </w:r>
          </w:p>
        </w:tc>
      </w:tr>
      <w:tr w:rsidR="00EC3DC8" w14:paraId="51F3C87B" w14:textId="77777777">
        <w:trPr>
          <w:trHeight w:val="269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7D10038B" w14:textId="77777777" w:rsidR="00EC3DC8" w:rsidRDefault="00EC3DC8">
            <w:pPr>
              <w:spacing w:line="259" w:lineRule="auto"/>
            </w:pPr>
            <w:r>
              <w:t>Kelas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64F895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3EA16D88" w14:textId="77777777" w:rsidR="00EC3DC8" w:rsidRDefault="00EC3DC8">
            <w:pPr>
              <w:spacing w:line="259" w:lineRule="auto"/>
            </w:pPr>
            <w:r>
              <w:t xml:space="preserve">IX </w:t>
            </w:r>
          </w:p>
        </w:tc>
      </w:tr>
      <w:tr w:rsidR="00EC3DC8" w14:paraId="2185DA34" w14:textId="77777777">
        <w:trPr>
          <w:trHeight w:val="252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105EFADE" w14:textId="77777777" w:rsidR="00EC3DC8" w:rsidRDefault="00EC3DC8">
            <w:pPr>
              <w:spacing w:line="259" w:lineRule="auto"/>
            </w:pPr>
            <w:r>
              <w:t>Semester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CAC482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4BE168FF" w14:textId="77777777" w:rsidR="00EC3DC8" w:rsidRDefault="00EC3DC8">
            <w:pPr>
              <w:spacing w:line="259" w:lineRule="auto"/>
            </w:pPr>
            <w:r>
              <w:t>1/Ganjil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2D6679CA" w14:textId="77777777">
        <w:trPr>
          <w:trHeight w:val="107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2710AF05" w14:textId="77777777" w:rsidR="00EC3DC8" w:rsidRDefault="00EC3DC8">
            <w:pPr>
              <w:spacing w:line="259" w:lineRule="auto"/>
            </w:pPr>
            <w:r>
              <w:t>Kompetensi Dasar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171A26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7F52FAA5" w14:textId="77777777" w:rsidR="00EC3DC8" w:rsidRDefault="00EC3DC8">
            <w:pPr>
              <w:spacing w:line="259" w:lineRule="auto"/>
              <w:ind w:left="317" w:right="51" w:hanging="317"/>
            </w:pPr>
            <w:r>
              <w:t>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Mengidentifikasi informasi berupa kritik, sanggahan, atau pujian dari teks tanggapan (lingkungan hidup, kondisi sosial, dan/atau keragaman budaya, dll) yang didengar dan/atau dibaca </w:t>
            </w:r>
          </w:p>
        </w:tc>
      </w:tr>
      <w:tr w:rsidR="00EC3DC8" w14:paraId="313A1EFC" w14:textId="77777777">
        <w:trPr>
          <w:trHeight w:val="1088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4F5AF8F3" w14:textId="77777777" w:rsidR="00EC3DC8" w:rsidRDefault="00EC3DC8">
            <w:pPr>
              <w:spacing w:line="259" w:lineRule="auto"/>
            </w:pPr>
            <w:r>
              <w:t>Tujuan Pembelajaran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0D4F73" w14:textId="77777777" w:rsidR="00EC3DC8" w:rsidRDefault="00EC3DC8">
            <w:pPr>
              <w:spacing w:line="259" w:lineRule="auto"/>
              <w:ind w:left="5"/>
            </w:pPr>
            <w: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49ADF26D" w14:textId="77777777" w:rsidR="00EC3DC8" w:rsidRDefault="00EC3DC8">
            <w:pPr>
              <w:spacing w:line="259" w:lineRule="auto"/>
              <w:ind w:left="600" w:right="54" w:hanging="600"/>
            </w:pPr>
            <w:r>
              <w:t>3.3.3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Setelah membaca teks tanggapan melalui tayangan ppt dan berdiskusi</w:t>
            </w:r>
            <w:r>
              <w:rPr>
                <w:rFonts w:ascii="Calibri" w:eastAsia="Calibri" w:hAnsi="Calibri" w:cs="Calibri"/>
                <w:i/>
              </w:rPr>
              <w:t xml:space="preserve">, </w:t>
            </w:r>
            <w:r>
              <w:t xml:space="preserve">siswa dapat mengaitkan informasi dalam teks tanggapan yang dibaca dengan permasalahan sosial dalam kehidupan sehari-hari secara kritis dan cermat </w:t>
            </w:r>
          </w:p>
        </w:tc>
      </w:tr>
      <w:tr w:rsidR="00EC3DC8" w14:paraId="017D6498" w14:textId="77777777">
        <w:trPr>
          <w:trHeight w:val="538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1DC365CB" w14:textId="77777777" w:rsidR="00EC3DC8" w:rsidRDefault="00EC3DC8">
            <w:pPr>
              <w:spacing w:line="259" w:lineRule="auto"/>
            </w:pPr>
            <w:r>
              <w:t xml:space="preserve">Materi Pokok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24D1B8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5B8E69CA" w14:textId="77777777" w:rsidR="00EC3DC8" w:rsidRDefault="00EC3DC8">
            <w:pPr>
              <w:spacing w:line="259" w:lineRule="auto"/>
            </w:pPr>
            <w:r>
              <w:t>Keterkaitan informasi dalam teks tanggapan dengan permasalahan  sosial dalam kehidupan sehari-hari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6ACF2BDA" w14:textId="77777777">
        <w:trPr>
          <w:trHeight w:val="247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4288D883" w14:textId="77777777" w:rsidR="00EC3DC8" w:rsidRDefault="00EC3DC8">
            <w:pPr>
              <w:spacing w:line="259" w:lineRule="auto"/>
            </w:pPr>
            <w:r>
              <w:t xml:space="preserve">Langkah-Langkah Kegiatan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E6E366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32AE7BC6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14:paraId="28D22AA1" w14:textId="77777777" w:rsidR="00EC3DC8" w:rsidRDefault="00EC3DC8">
      <w:pPr>
        <w:spacing w:after="55"/>
        <w:ind w:left="283"/>
      </w:pPr>
      <w:r>
        <w:t xml:space="preserve"> </w:t>
      </w:r>
    </w:p>
    <w:p w14:paraId="21BA33A3" w14:textId="77777777" w:rsidR="00EC3DC8" w:rsidRDefault="00EC3DC8" w:rsidP="00EC3DC8">
      <w:pPr>
        <w:numPr>
          <w:ilvl w:val="0"/>
          <w:numId w:val="2"/>
        </w:numPr>
        <w:spacing w:after="42" w:line="269" w:lineRule="auto"/>
        <w:ind w:hanging="283"/>
        <w:jc w:val="both"/>
      </w:pPr>
      <w:proofErr w:type="spellStart"/>
      <w:r>
        <w:t>Diskusilah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kelompokmu</w:t>
      </w:r>
      <w:proofErr w:type="spellEnd"/>
      <w:r>
        <w:t xml:space="preserve">! </w:t>
      </w:r>
    </w:p>
    <w:p w14:paraId="7F5BC330" w14:textId="77777777" w:rsidR="00EC3DC8" w:rsidRDefault="00EC3DC8" w:rsidP="00EC3DC8">
      <w:pPr>
        <w:numPr>
          <w:ilvl w:val="0"/>
          <w:numId w:val="2"/>
        </w:numPr>
        <w:spacing w:after="43" w:line="269" w:lineRule="auto"/>
        <w:ind w:hanging="283"/>
        <w:jc w:val="both"/>
      </w:pPr>
      <w:proofErr w:type="spellStart"/>
      <w:r>
        <w:t>Bacalah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Salah Satu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</w:p>
    <w:p w14:paraId="7E5BF382" w14:textId="77777777" w:rsidR="00EC3DC8" w:rsidRDefault="00EC3DC8" w:rsidP="00EC3DC8">
      <w:pPr>
        <w:numPr>
          <w:ilvl w:val="0"/>
          <w:numId w:val="2"/>
        </w:numPr>
        <w:spacing w:after="211" w:line="269" w:lineRule="auto"/>
        <w:ind w:hanging="283"/>
        <w:jc w:val="both"/>
      </w:pPr>
      <w:proofErr w:type="spellStart"/>
      <w:r>
        <w:lastRenderedPageBreak/>
        <w:t>Bagaimanakah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kalian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?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di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kalian! </w:t>
      </w:r>
    </w:p>
    <w:p w14:paraId="2899B1CC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jc w:val="center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“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Salah Satu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Bersosialisasi”dengan</w:t>
      </w:r>
      <w:proofErr w:type="spellEnd"/>
      <w:proofErr w:type="gram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</w:p>
    <w:p w14:paraId="2B46A46B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501E7762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3BD6D4A0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3BA7D8CA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31348EFB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485E059B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5A09DDA7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47894169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779F28A4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2FE71111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4E868BD2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1AAEDE8B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419C3983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21572737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27882D8B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2E47E8B1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17B694D0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  <w:r>
        <w:t xml:space="preserve"> </w:t>
      </w:r>
    </w:p>
    <w:p w14:paraId="5277A01E" w14:textId="77777777" w:rsidR="00EC3DC8" w:rsidRDefault="00EC3DC8">
      <w:pPr>
        <w:spacing w:after="222"/>
      </w:pPr>
      <w:r>
        <w:t xml:space="preserve"> </w:t>
      </w:r>
    </w:p>
    <w:p w14:paraId="52466D59" w14:textId="77777777" w:rsidR="00EC3DC8" w:rsidRDefault="00EC3DC8">
      <w:pPr>
        <w:spacing w:after="70"/>
        <w:ind w:left="10" w:right="5" w:hanging="10"/>
        <w:jc w:val="center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</w:t>
      </w:r>
      <w:r>
        <w:t xml:space="preserve"> </w:t>
      </w:r>
    </w:p>
    <w:p w14:paraId="72DDCFFD" w14:textId="77777777" w:rsidR="00EC3DC8" w:rsidRDefault="00EC3DC8">
      <w:pPr>
        <w:pStyle w:val="Heading1"/>
        <w:ind w:left="355" w:right="354"/>
      </w:pPr>
      <w:r>
        <w:t xml:space="preserve">LKPD PERTEMUAN KETIGA </w:t>
      </w:r>
    </w:p>
    <w:p w14:paraId="428102E3" w14:textId="77777777" w:rsidR="00EC3DC8" w:rsidRDefault="00EC3DC8">
      <w:pPr>
        <w:spacing w:after="0"/>
        <w:ind w:left="41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8976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84"/>
        <w:gridCol w:w="6089"/>
      </w:tblGrid>
      <w:tr w:rsidR="00EC3DC8" w14:paraId="3BF99B6E" w14:textId="77777777">
        <w:trPr>
          <w:trHeight w:val="247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6A58A08B" w14:textId="77777777" w:rsidR="00EC3DC8" w:rsidRDefault="00EC3DC8">
            <w:pPr>
              <w:spacing w:line="259" w:lineRule="auto"/>
            </w:pPr>
            <w:r>
              <w:t>Nama Siswa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513EBC8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48493817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4FF10B58" w14:textId="77777777">
        <w:trPr>
          <w:trHeight w:val="269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71CC92F7" w14:textId="77777777" w:rsidR="00EC3DC8" w:rsidRDefault="00EC3DC8">
            <w:pPr>
              <w:spacing w:line="259" w:lineRule="auto"/>
            </w:pPr>
            <w:r>
              <w:t>Kelas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2EFCEC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35A9D8DB" w14:textId="77777777" w:rsidR="00EC3DC8" w:rsidRDefault="00EC3DC8">
            <w:pPr>
              <w:spacing w:line="259" w:lineRule="auto"/>
            </w:pPr>
            <w:r>
              <w:t xml:space="preserve">IX </w:t>
            </w:r>
          </w:p>
        </w:tc>
      </w:tr>
      <w:tr w:rsidR="00EC3DC8" w14:paraId="49823186" w14:textId="77777777">
        <w:trPr>
          <w:trHeight w:val="252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6D4D1B3D" w14:textId="77777777" w:rsidR="00EC3DC8" w:rsidRDefault="00EC3DC8">
            <w:pPr>
              <w:spacing w:line="259" w:lineRule="auto"/>
            </w:pPr>
            <w:r>
              <w:t>Semester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1ADF0F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1BEC0B82" w14:textId="77777777" w:rsidR="00EC3DC8" w:rsidRDefault="00EC3DC8">
            <w:pPr>
              <w:spacing w:line="259" w:lineRule="auto"/>
            </w:pPr>
            <w:r>
              <w:t>1/Ganjil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4689F278" w14:textId="77777777">
        <w:trPr>
          <w:trHeight w:val="807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22B2BD78" w14:textId="77777777" w:rsidR="00EC3DC8" w:rsidRDefault="00EC3DC8">
            <w:pPr>
              <w:spacing w:line="259" w:lineRule="auto"/>
            </w:pPr>
            <w:r>
              <w:t>Kompetensi Dasar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1B6BA0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3CFCBA75" w14:textId="77777777" w:rsidR="00EC3DC8" w:rsidRDefault="00EC3DC8">
            <w:pPr>
              <w:spacing w:line="259" w:lineRule="auto"/>
              <w:ind w:left="360" w:right="53" w:hanging="360"/>
            </w:pPr>
            <w:r>
              <w:t>4.3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Menyimpulkan isi teks tanggapan berupa kritik, sanggahan, atau pujian (mengenai lingkungan hidup, kondisi sosial, dan/atau keragaman budaya) yang didengar dan dibaca </w:t>
            </w:r>
          </w:p>
        </w:tc>
      </w:tr>
      <w:tr w:rsidR="00EC3DC8" w14:paraId="545741D0" w14:textId="77777777">
        <w:trPr>
          <w:trHeight w:val="1626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3527C8E0" w14:textId="77777777" w:rsidR="00EC3DC8" w:rsidRDefault="00EC3DC8">
            <w:pPr>
              <w:spacing w:line="259" w:lineRule="auto"/>
            </w:pPr>
            <w:r>
              <w:t>Tujuan Pembelajaran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5206B3" w14:textId="77777777" w:rsidR="00EC3DC8" w:rsidRDefault="00EC3DC8">
            <w:pPr>
              <w:spacing w:line="259" w:lineRule="auto"/>
              <w:ind w:left="5"/>
            </w:pPr>
            <w: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FD7EC40" w14:textId="77777777" w:rsidR="00EC3DC8" w:rsidRDefault="00EC3DC8">
            <w:pPr>
              <w:spacing w:after="34" w:line="239" w:lineRule="auto"/>
              <w:ind w:left="600" w:right="53" w:hanging="600"/>
            </w:pPr>
            <w:r>
              <w:t>4.3.1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Setelah membaca materi melalui tayangan ppt</w:t>
            </w:r>
            <w:r>
              <w:rPr>
                <w:rFonts w:ascii="Calibri" w:eastAsia="Calibri" w:hAnsi="Calibri" w:cs="Calibri"/>
                <w:i/>
              </w:rPr>
              <w:t xml:space="preserve">, </w:t>
            </w:r>
            <w:r>
              <w:t xml:space="preserve">siswa dapat menunjukkan gagasan pokok dalam teks tanggapan yang dibaca dengan tepat </w:t>
            </w:r>
          </w:p>
          <w:p w14:paraId="098F2A52" w14:textId="77777777" w:rsidR="00EC3DC8" w:rsidRDefault="00EC3DC8">
            <w:pPr>
              <w:spacing w:line="259" w:lineRule="auto"/>
              <w:ind w:left="600" w:right="53" w:hanging="600"/>
            </w:pPr>
            <w:r>
              <w:t>4.3.2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Setelah membaca materi melalui tayangan ppt</w:t>
            </w:r>
            <w:r>
              <w:rPr>
                <w:rFonts w:ascii="Calibri" w:eastAsia="Calibri" w:hAnsi="Calibri" w:cs="Calibri"/>
                <w:i/>
              </w:rPr>
              <w:t xml:space="preserve">, </w:t>
            </w:r>
            <w:r>
              <w:t xml:space="preserve">siswa dapat menyajikan simpulan isi teks tanggapan yang dibaca dengan cermat </w:t>
            </w:r>
          </w:p>
        </w:tc>
      </w:tr>
      <w:tr w:rsidR="00EC3DC8" w14:paraId="61DFEBC2" w14:textId="77777777">
        <w:trPr>
          <w:trHeight w:val="538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3284A0FB" w14:textId="77777777" w:rsidR="00EC3DC8" w:rsidRDefault="00EC3DC8">
            <w:pPr>
              <w:spacing w:line="259" w:lineRule="auto"/>
            </w:pPr>
            <w:r>
              <w:t xml:space="preserve">Materi Pokok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207D8D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6A7D3ED2" w14:textId="77777777" w:rsidR="00EC3DC8" w:rsidRDefault="00EC3DC8">
            <w:pPr>
              <w:spacing w:line="259" w:lineRule="auto"/>
            </w:pPr>
            <w:r>
              <w:t>Gagasan pokok dan langkah-langkah menyimpulkan isi teks tanggapan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DC8" w14:paraId="0D457352" w14:textId="77777777">
        <w:trPr>
          <w:trHeight w:val="247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666459C6" w14:textId="77777777" w:rsidR="00EC3DC8" w:rsidRDefault="00EC3DC8">
            <w:pPr>
              <w:spacing w:line="259" w:lineRule="auto"/>
            </w:pPr>
            <w:r>
              <w:t xml:space="preserve">Langkah-Langkah Kegiatan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D4FB24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FB3515F" w14:textId="77777777" w:rsidR="00EC3DC8" w:rsidRDefault="00EC3DC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14:paraId="3C65C10B" w14:textId="77777777" w:rsidR="00EC3DC8" w:rsidRDefault="00EC3DC8">
      <w:pPr>
        <w:spacing w:after="55"/>
        <w:ind w:left="283"/>
      </w:pPr>
      <w:r>
        <w:t xml:space="preserve"> </w:t>
      </w:r>
    </w:p>
    <w:p w14:paraId="26AB9BF0" w14:textId="77777777" w:rsidR="00EC3DC8" w:rsidRDefault="00EC3DC8" w:rsidP="00EC3DC8">
      <w:pPr>
        <w:numPr>
          <w:ilvl w:val="0"/>
          <w:numId w:val="3"/>
        </w:numPr>
        <w:spacing w:after="38" w:line="269" w:lineRule="auto"/>
        <w:ind w:hanging="283"/>
        <w:jc w:val="both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tayangan</w:t>
      </w:r>
      <w:proofErr w:type="spellEnd"/>
      <w:r>
        <w:t xml:space="preserve"> ppt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!  </w:t>
      </w:r>
    </w:p>
    <w:p w14:paraId="208A10F8" w14:textId="77777777" w:rsidR="00EC3DC8" w:rsidRDefault="00EC3DC8" w:rsidP="00EC3DC8">
      <w:pPr>
        <w:numPr>
          <w:ilvl w:val="0"/>
          <w:numId w:val="3"/>
        </w:numPr>
        <w:spacing w:after="209" w:line="269" w:lineRule="auto"/>
        <w:ind w:hanging="283"/>
        <w:jc w:val="both"/>
      </w:pPr>
      <w:proofErr w:type="spellStart"/>
      <w:r>
        <w:t>Bacalah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“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</w:p>
    <w:p w14:paraId="6BB9B835" w14:textId="77777777" w:rsidR="00EC3DC8" w:rsidRDefault="00EC3DC8">
      <w:pPr>
        <w:pStyle w:val="Heading1"/>
        <w:spacing w:after="21"/>
        <w:ind w:left="355" w:right="0"/>
      </w:pPr>
      <w:r>
        <w:t xml:space="preserve">Bahaya Pencemaran Merkuri  </w:t>
      </w:r>
    </w:p>
    <w:p w14:paraId="4EDCB959" w14:textId="77777777" w:rsidR="00EC3DC8" w:rsidRDefault="00EC3DC8">
      <w:pPr>
        <w:ind w:left="-15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dan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. </w:t>
      </w:r>
      <w:proofErr w:type="spellStart"/>
      <w:r>
        <w:t>Pencemaran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terdegradasinya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pencemar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ditakuti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.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paling </w:t>
      </w:r>
      <w:proofErr w:type="spellStart"/>
      <w:r>
        <w:t>berbahaya</w:t>
      </w:r>
      <w:proofErr w:type="spellEnd"/>
      <w:r>
        <w:t xml:space="preserve">. </w:t>
      </w:r>
      <w:proofErr w:type="spellStart"/>
      <w:r>
        <w:t>Merkuri</w:t>
      </w:r>
      <w:proofErr w:type="spellEnd"/>
      <w:r>
        <w:t xml:space="preserve"> (Hg)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toksik</w:t>
      </w:r>
      <w:proofErr w:type="spellEnd"/>
      <w:r>
        <w:t xml:space="preserve"> paling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(Pb) dan cadmium (Cd).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sel. </w:t>
      </w:r>
    </w:p>
    <w:p w14:paraId="04BF5AFC" w14:textId="77777777" w:rsidR="00EC3DC8" w:rsidRDefault="00EC3DC8">
      <w:pPr>
        <w:ind w:left="-15"/>
      </w:pPr>
      <w:proofErr w:type="spellStart"/>
      <w:r>
        <w:t>Pencemaran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di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antropogenik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pertambangan</w:t>
      </w:r>
      <w:proofErr w:type="spellEnd"/>
      <w:r>
        <w:t xml:space="preserve">, </w:t>
      </w:r>
      <w:proofErr w:type="spellStart"/>
      <w:r>
        <w:t>pemabakaran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,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dan </w:t>
      </w:r>
      <w:proofErr w:type="spellStart"/>
      <w:r>
        <w:t>emisi</w:t>
      </w:r>
      <w:proofErr w:type="spellEnd"/>
      <w:r>
        <w:t xml:space="preserve"> smelter. </w:t>
      </w:r>
      <w:proofErr w:type="spellStart"/>
      <w:r>
        <w:t>Merkuiri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metal (</w:t>
      </w:r>
      <w:proofErr w:type="spellStart"/>
      <w:r>
        <w:t>logam</w:t>
      </w:r>
      <w:proofErr w:type="spellEnd"/>
      <w:r>
        <w:t xml:space="preserve">), </w:t>
      </w:r>
      <w:proofErr w:type="spellStart"/>
      <w:r>
        <w:t>senyawasenyawa</w:t>
      </w:r>
      <w:proofErr w:type="spellEnd"/>
      <w:r>
        <w:t xml:space="preserve"> </w:t>
      </w:r>
      <w:proofErr w:type="spellStart"/>
      <w:r>
        <w:t>anorganik</w:t>
      </w:r>
      <w:proofErr w:type="spellEnd"/>
      <w:r>
        <w:t xml:space="preserve">, dan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. </w:t>
      </w:r>
      <w:proofErr w:type="spellStart"/>
      <w:r>
        <w:t>Merkuri</w:t>
      </w:r>
      <w:proofErr w:type="spellEnd"/>
      <w:r>
        <w:t xml:space="preserve"> dan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beracun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.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ekologi</w:t>
      </w:r>
      <w:proofErr w:type="spellEnd"/>
      <w:r>
        <w:t xml:space="preserve"> </w:t>
      </w:r>
      <w:proofErr w:type="spellStart"/>
      <w:r>
        <w:t>berisfat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, gen,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, dan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air.  </w:t>
      </w:r>
    </w:p>
    <w:p w14:paraId="3C122C3F" w14:textId="77777777" w:rsidR="00EC3DC8" w:rsidRDefault="00EC3DC8">
      <w:pPr>
        <w:ind w:left="-15"/>
      </w:pPr>
      <w:proofErr w:type="spellStart"/>
      <w:r>
        <w:t>Merkuri</w:t>
      </w:r>
      <w:proofErr w:type="spellEnd"/>
      <w:r>
        <w:t xml:space="preserve"> yang </w:t>
      </w:r>
      <w:proofErr w:type="spellStart"/>
      <w:r>
        <w:t>diakumulasi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air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enzimatik</w:t>
      </w:r>
      <w:proofErr w:type="spellEnd"/>
      <w:r>
        <w:t xml:space="preserve">, yang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tersemar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ikan</w:t>
      </w:r>
      <w:proofErr w:type="spellEnd"/>
      <w:r>
        <w:t xml:space="preserve">, organ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mengakumulasi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. Hasil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yang </w:t>
      </w:r>
      <w:proofErr w:type="spellStart"/>
      <w:r>
        <w:t>diujikan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biota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menggumpalkan</w:t>
      </w:r>
      <w:proofErr w:type="spellEnd"/>
      <w:r>
        <w:t xml:space="preserve"> </w:t>
      </w:r>
      <w:proofErr w:type="spellStart"/>
      <w:r>
        <w:t>lendir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insang</w:t>
      </w:r>
      <w:proofErr w:type="spellEnd"/>
      <w:r>
        <w:t xml:space="preserve"> dan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insang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pada </w:t>
      </w:r>
      <w:proofErr w:type="spellStart"/>
      <w:r>
        <w:t>insang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proses anoxemia,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terhambatnya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dan </w:t>
      </w:r>
      <w:proofErr w:type="spellStart"/>
      <w:r>
        <w:t>eksresi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insang</w:t>
      </w:r>
      <w:proofErr w:type="spellEnd"/>
      <w:r>
        <w:t xml:space="preserve">. </w:t>
      </w:r>
    </w:p>
    <w:p w14:paraId="2038374B" w14:textId="77777777" w:rsidR="00EC3DC8" w:rsidRDefault="00EC3DC8">
      <w:pPr>
        <w:ind w:left="-15"/>
      </w:pPr>
      <w:proofErr w:type="spellStart"/>
      <w:r>
        <w:t>Kenyataannya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pemurnian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Air </w:t>
      </w:r>
      <w:proofErr w:type="spellStart"/>
      <w:r>
        <w:t>sisa-sisa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Hg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dan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bermuara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,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melepas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lumrah</w:t>
      </w:r>
      <w:proofErr w:type="spellEnd"/>
      <w:r>
        <w:t xml:space="preserve">. </w:t>
      </w:r>
    </w:p>
    <w:p w14:paraId="27ADF9E3" w14:textId="77777777" w:rsidR="00EC3DC8" w:rsidRDefault="00EC3DC8">
      <w:pPr>
        <w:ind w:left="-15" w:firstLine="4989"/>
      </w:pP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Setyaningsih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Ika</w:t>
      </w:r>
      <w:proofErr w:type="spellEnd"/>
      <w:r>
        <w:rPr>
          <w:sz w:val="20"/>
        </w:rPr>
        <w:t xml:space="preserve"> dan </w:t>
      </w:r>
      <w:proofErr w:type="spellStart"/>
      <w:r>
        <w:rPr>
          <w:sz w:val="20"/>
        </w:rPr>
        <w:t>Meita</w:t>
      </w:r>
      <w:proofErr w:type="spellEnd"/>
      <w:r>
        <w:rPr>
          <w:sz w:val="20"/>
        </w:rPr>
        <w:t xml:space="preserve"> S.S, 2019: 80</w:t>
      </w:r>
      <w:r>
        <w:t xml:space="preserve"> 3.</w:t>
      </w:r>
      <w:r>
        <w:rPr>
          <w:rFonts w:ascii="Arial" w:eastAsia="Arial" w:hAnsi="Arial" w:cs="Arial"/>
        </w:rPr>
        <w:t xml:space="preserve">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“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! </w:t>
      </w:r>
    </w:p>
    <w:tbl>
      <w:tblPr>
        <w:tblStyle w:val="TableGrid"/>
        <w:tblW w:w="9138" w:type="dxa"/>
        <w:tblInd w:w="0" w:type="dxa"/>
        <w:tblCellMar>
          <w:top w:w="46" w:type="dxa"/>
          <w:left w:w="10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978"/>
        <w:gridCol w:w="6160"/>
      </w:tblGrid>
      <w:tr w:rsidR="00EC3DC8" w14:paraId="618D9489" w14:textId="77777777">
        <w:trPr>
          <w:trHeight w:val="37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316F" w14:textId="77777777" w:rsidR="00EC3DC8" w:rsidRDefault="00EC3DC8">
            <w:pPr>
              <w:spacing w:line="259" w:lineRule="auto"/>
              <w:ind w:left="38"/>
            </w:pPr>
            <w:r>
              <w:rPr>
                <w:rFonts w:ascii="Calibri" w:eastAsia="Calibri" w:hAnsi="Calibri" w:cs="Calibri"/>
                <w:b/>
              </w:rPr>
              <w:t xml:space="preserve">Letak Kalimat Gagasan Pokok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6376" w14:textId="77777777" w:rsidR="00EC3DC8" w:rsidRDefault="00EC3DC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Bukti Kutipan </w:t>
            </w:r>
          </w:p>
        </w:tc>
      </w:tr>
      <w:tr w:rsidR="00EC3DC8" w14:paraId="1CC43A82" w14:textId="77777777">
        <w:trPr>
          <w:trHeight w:val="40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307A" w14:textId="77777777" w:rsidR="00EC3DC8" w:rsidRDefault="00EC3DC8">
            <w:pPr>
              <w:spacing w:line="259" w:lineRule="auto"/>
            </w:pPr>
            <w:r>
              <w:t xml:space="preserve">a.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7097" w14:textId="77777777" w:rsidR="00EC3DC8" w:rsidRDefault="00EC3DC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EC3DC8" w14:paraId="44860FA4" w14:textId="77777777">
        <w:trPr>
          <w:trHeight w:val="42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4533" w14:textId="77777777" w:rsidR="00EC3DC8" w:rsidRDefault="00EC3DC8">
            <w:pPr>
              <w:spacing w:line="259" w:lineRule="auto"/>
            </w:pPr>
            <w:r>
              <w:t xml:space="preserve">b.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834D" w14:textId="77777777" w:rsidR="00EC3DC8" w:rsidRDefault="00EC3DC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EC3DC8" w14:paraId="555323EC" w14:textId="77777777">
        <w:trPr>
          <w:trHeight w:val="4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EB5B" w14:textId="77777777" w:rsidR="00EC3DC8" w:rsidRDefault="00EC3DC8">
            <w:pPr>
              <w:spacing w:line="259" w:lineRule="auto"/>
            </w:pPr>
            <w:r>
              <w:lastRenderedPageBreak/>
              <w:t xml:space="preserve">c.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E7A8" w14:textId="77777777" w:rsidR="00EC3DC8" w:rsidRDefault="00EC3DC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EC3DC8" w14:paraId="25F6DE72" w14:textId="77777777">
        <w:trPr>
          <w:trHeight w:val="42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F35E" w14:textId="77777777" w:rsidR="00EC3DC8" w:rsidRDefault="00EC3DC8">
            <w:pPr>
              <w:spacing w:line="259" w:lineRule="auto"/>
            </w:pPr>
            <w:r>
              <w:t xml:space="preserve">d.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46CD" w14:textId="77777777" w:rsidR="00EC3DC8" w:rsidRDefault="00EC3DC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0AC08931" w14:textId="77777777" w:rsidR="00EC3DC8" w:rsidRDefault="00EC3DC8">
      <w:pPr>
        <w:ind w:left="268" w:hanging="283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Simpulkanlah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proofErr w:type="gramStart"/>
      <w:r>
        <w:t>tanggapan</w:t>
      </w:r>
      <w:proofErr w:type="spellEnd"/>
      <w:r>
        <w:t xml:space="preserve"> ”</w:t>
      </w:r>
      <w:proofErr w:type="spellStart"/>
      <w:r>
        <w:t>Bahaya</w:t>
      </w:r>
      <w:proofErr w:type="spellEnd"/>
      <w:proofErr w:type="gram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Merkuri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! </w:t>
      </w:r>
      <w:proofErr w:type="spellStart"/>
      <w:r>
        <w:t>Kembangkan</w:t>
      </w:r>
      <w:proofErr w:type="spellEnd"/>
      <w:r>
        <w:t xml:space="preserve"> dan </w:t>
      </w:r>
      <w:proofErr w:type="spellStart"/>
      <w:r>
        <w:t>rangkailah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! </w:t>
      </w:r>
    </w:p>
    <w:p w14:paraId="175BE51C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  <w:jc w:val="center"/>
      </w:pPr>
      <w:proofErr w:type="spellStart"/>
      <w:r>
        <w:rPr>
          <w:rFonts w:ascii="Calibri" w:eastAsia="Calibri" w:hAnsi="Calibri" w:cs="Calibri"/>
          <w:b/>
        </w:rPr>
        <w:t>Simpulan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teks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tanggapan</w:t>
      </w:r>
      <w:proofErr w:type="spellEnd"/>
      <w:r>
        <w:rPr>
          <w:rFonts w:ascii="Calibri" w:eastAsia="Calibri" w:hAnsi="Calibri" w:cs="Calibri"/>
          <w:b/>
        </w:rPr>
        <w:t xml:space="preserve"> ”</w:t>
      </w:r>
      <w:proofErr w:type="spellStart"/>
      <w:r>
        <w:rPr>
          <w:rFonts w:ascii="Calibri" w:eastAsia="Calibri" w:hAnsi="Calibri" w:cs="Calibri"/>
          <w:b/>
        </w:rPr>
        <w:t>Bahaya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Pencemaran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Merkuri</w:t>
      </w:r>
      <w:proofErr w:type="spellEnd"/>
      <w:r>
        <w:rPr>
          <w:rFonts w:ascii="Calibri" w:eastAsia="Calibri" w:hAnsi="Calibri" w:cs="Calibri"/>
          <w:b/>
        </w:rPr>
        <w:t xml:space="preserve">” </w:t>
      </w:r>
    </w:p>
    <w:p w14:paraId="3B712183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7E1F7D39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1913DD5C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2A1FCA65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20A45278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5AFC8DE6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25DC9543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1A56E39D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1266C153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0B1344FA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7D49EAA8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17BC25F2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8"/>
      </w:pPr>
      <w:r>
        <w:t xml:space="preserve"> </w:t>
      </w:r>
    </w:p>
    <w:p w14:paraId="28087295" w14:textId="77777777" w:rsidR="00EC3DC8" w:rsidRDefault="00EC3D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"/>
      </w:pPr>
      <w:r>
        <w:t xml:space="preserve"> </w:t>
      </w:r>
    </w:p>
    <w:p w14:paraId="67208469" w14:textId="77777777" w:rsidR="00EC3DC8" w:rsidRDefault="00EC3DC8">
      <w:pPr>
        <w:spacing w:after="140"/>
      </w:pPr>
      <w:r>
        <w:t xml:space="preserve"> </w:t>
      </w:r>
    </w:p>
    <w:p w14:paraId="65849885" w14:textId="77777777" w:rsidR="00EC3DC8" w:rsidRDefault="00EC3DC8">
      <w:pPr>
        <w:spacing w:after="70"/>
        <w:ind w:left="10" w:right="5" w:hanging="10"/>
        <w:jc w:val="center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</w:t>
      </w:r>
      <w:r>
        <w:t xml:space="preserve"> </w:t>
      </w:r>
    </w:p>
    <w:p w14:paraId="677844CB" w14:textId="77777777" w:rsidR="0064555A" w:rsidRDefault="0064555A"/>
    <w:sectPr w:rsidR="0064555A" w:rsidSect="003B4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8DC"/>
    <w:multiLevelType w:val="hybridMultilevel"/>
    <w:tmpl w:val="2BF8149A"/>
    <w:lvl w:ilvl="0" w:tplc="9788C2D8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8CC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21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E92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C0A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074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038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447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6A3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200F1"/>
    <w:multiLevelType w:val="hybridMultilevel"/>
    <w:tmpl w:val="8AB0F524"/>
    <w:lvl w:ilvl="0" w:tplc="08DAFF44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3650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E4F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C0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09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C2D8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617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02D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0D1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A131B"/>
    <w:multiLevelType w:val="hybridMultilevel"/>
    <w:tmpl w:val="61DEDC64"/>
    <w:lvl w:ilvl="0" w:tplc="9760C84A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E243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BCEC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6681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0CD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1008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49A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ED1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C6D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8"/>
    <w:rsid w:val="000674BC"/>
    <w:rsid w:val="0064555A"/>
    <w:rsid w:val="00CF5718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62E7"/>
  <w15:chartTrackingRefBased/>
  <w15:docId w15:val="{6C605574-E5FE-4729-B31C-54A67ADA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C3DC8"/>
    <w:pPr>
      <w:keepNext/>
      <w:keepLines/>
      <w:spacing w:after="218"/>
      <w:ind w:left="10" w:right="6" w:hanging="10"/>
      <w:jc w:val="center"/>
      <w:outlineLvl w:val="0"/>
    </w:pPr>
    <w:rPr>
      <w:rFonts w:ascii="Calibri" w:eastAsia="Calibri" w:hAnsi="Calibri" w:cs="Calibri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8"/>
    <w:rPr>
      <w:rFonts w:ascii="Calibri" w:eastAsia="Calibri" w:hAnsi="Calibri" w:cs="Calibri"/>
      <w:b/>
      <w:color w:val="000000"/>
      <w:lang w:val="id-ID" w:eastAsia="id-ID"/>
    </w:rPr>
  </w:style>
  <w:style w:type="table" w:customStyle="1" w:styleId="TableGrid">
    <w:name w:val="TableGrid"/>
    <w:rsid w:val="00EC3DC8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2021-11-10T23:01:00Z</dcterms:created>
  <dcterms:modified xsi:type="dcterms:W3CDTF">2021-11-10T23:04:00Z</dcterms:modified>
</cp:coreProperties>
</file>