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areas</w:t>
      </w:r>
      <w:r>
        <w:t xml:space="preserve"> </w:t>
      </w:r>
      <w:r>
        <w:t xml:space="preserve">for</w:t>
      </w:r>
      <w:r>
        <w:t xml:space="preserve"> </w:t>
      </w:r>
      <w:r>
        <w:t xml:space="preserve">YFT</w:t>
      </w:r>
      <w:r>
        <w:t xml:space="preserve"> </w:t>
      </w:r>
      <w:r>
        <w:t xml:space="preserve">in</w:t>
      </w:r>
      <w:r>
        <w:t xml:space="preserve"> </w:t>
      </w:r>
      <w:r>
        <w:t xml:space="preserve">floating-object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2024-10-01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DEL/"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the cells with less than 4 quarters of data since 2000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be used in the clustering analysis</w:t>
      </w:r>
      <w:r>
        <w:br/>
      </w:r>
      <w:r>
        <w:br/>
      </w:r>
      <w:r>
        <w:rPr>
          <w:rStyle w:val="CommentTok"/>
        </w:rPr>
        <w:t xml:space="preserve"># first aggregate the raw LF to the new bins by quarter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(LF,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bins, new_bins,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rows_selected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(LF1[,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LF1[rows_selected,]</w:t>
      </w:r>
      <w:r>
        <w:br/>
      </w:r>
      <w:r>
        <w:br/>
      </w:r>
      <w:r>
        <w:rPr>
          <w:rStyle w:val="CommentTok"/>
        </w:rPr>
        <w:t xml:space="preserve"># Chekcing the data by making two plots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 </w:t>
      </w:r>
      <w:r>
        <w:rPr>
          <w:rStyle w:val="CommentTok"/>
        </w:rPr>
        <w:t xml:space="preserve"># use the new 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(LF1, fcol, lcol, bins, save_dir,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posed_stock_structure_OBJ_files/figure-docx/prepare%20the%20dataset%20for%20the%20clustering%20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(LF1, fcol, lcol, bins, 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posed_stock_structure_OBJ_files/figure-docx/prepare%20the%20dataset%20for%20the%20clustering%20analysi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(LF1, fcol, lcol, bins)</w:t>
      </w:r>
    </w:p>
    <w:p>
      <w:pPr>
        <w:pStyle w:val="SourceCode"/>
      </w:pP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nbins])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(mmdtpdf)[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(mmdtpdf)</w:t>
      </w:r>
      <w:r>
        <w:br/>
      </w:r>
      <w:r>
        <w:br/>
      </w:r>
      <w:r>
        <w:rPr>
          <w:rStyle w:val="CommentTok"/>
        </w:rPr>
        <w:t xml:space="preserve"># check grid ID</w:t>
      </w:r>
      <w:r>
        <w:br/>
      </w: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mmdtpdf)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Number),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 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posed_stock_structure_OBJ_files/figure-docx/unnamed-chunk-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tempmmd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weightvec,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1.60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x[ii]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y[ii]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compare Kernal density with observed LF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br/>
      </w:r>
      <w:r>
        <w:br/>
      </w:r>
      <w:r>
        <w:rPr>
          <w:rStyle w:val="NormalTok"/>
        </w:rPr>
        <w:t xml:space="preserve">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(densmatx[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,densmaty[i,]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(densmaty[i,]),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,weightvec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(weightvec))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posed_stock_structure_OBJ_files/figure-docx/unnamed-chunk-1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the matrix specifying adjacency </w:t>
      </w:r>
      <w:r>
        <w:br/>
      </w:r>
      <w:r>
        <w:rPr>
          <w:rStyle w:val="CommentTok"/>
        </w:rPr>
        <w:t xml:space="preserve"># adjmat[16, 29] &lt;- 0</w:t>
      </w:r>
      <w:r>
        <w:br/>
      </w:r>
      <w:r>
        <w:rPr>
          <w:rStyle w:val="CommentTok"/>
        </w:rPr>
        <w:t xml:space="preserve"># adjmat[29, 16] &lt;- 0</w:t>
      </w:r>
      <w:r>
        <w:br/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rrs </w:t>
      </w:r>
      <w:r>
        <w:rPr>
          <w:rStyle w:val="CommentTok"/>
        </w:rPr>
        <w:t xml:space="preserve"># rr is the weighting factor; equal weighting is used in this case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posed_stock_structure_OBJ_files/figure-docx/unnamed-chunk-1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teststat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heterodist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</w:t>
      </w:r>
      <w:r>
        <w:br/>
      </w:r>
      <w:r>
        <w:rPr>
          <w:rStyle w:val="NormalTok"/>
        </w:rPr>
        <w:t xml:space="preserve">  densmatx[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densmaty,</w:t>
      </w:r>
      <w:r>
        <w:br/>
      </w:r>
      <w:r>
        <w:rPr>
          <w:rStyle w:val="NormalTok"/>
        </w:rPr>
        <w:t xml:space="preserve">  rrs,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doko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"node = 68"</w:t>
      </w:r>
      <w:r>
        <w:br/>
      </w:r>
      <w:r>
        <w:rPr>
          <w:rStyle w:val="VerbatimChar"/>
        </w:rPr>
        <w:t xml:space="preserve">## [1] "node = 67"</w:t>
      </w:r>
      <w:r>
        <w:br/>
      </w:r>
      <w:r>
        <w:rPr>
          <w:rStyle w:val="VerbatimChar"/>
        </w:rPr>
        <w:t xml:space="preserve">## [1] "node = 66"</w:t>
      </w:r>
      <w:r>
        <w:br/>
      </w:r>
      <w:r>
        <w:rPr>
          <w:rStyle w:val="VerbatimChar"/>
        </w:rPr>
        <w:t xml:space="preserve">## [1] "node = 65"</w:t>
      </w:r>
      <w:r>
        <w:br/>
      </w:r>
      <w:r>
        <w:rPr>
          <w:rStyle w:val="VerbatimChar"/>
        </w:rPr>
        <w:t xml:space="preserve">## [1] "node = 64"</w:t>
      </w:r>
      <w:r>
        <w:br/>
      </w:r>
      <w:r>
        <w:rPr>
          <w:rStyle w:val="VerbatimChar"/>
        </w:rPr>
        <w:t xml:space="preserve">## [1] "node = 63"</w:t>
      </w:r>
      <w:r>
        <w:br/>
      </w:r>
      <w:r>
        <w:rPr>
          <w:rStyle w:val="VerbatimChar"/>
        </w:rPr>
        <w:t xml:space="preserve">## [1] "node = 62"</w:t>
      </w:r>
      <w:r>
        <w:br/>
      </w:r>
      <w:r>
        <w:rPr>
          <w:rStyle w:val="VerbatimChar"/>
        </w:rPr>
        <w:t xml:space="preserve">## [1] "node = 61"</w:t>
      </w:r>
      <w:r>
        <w:br/>
      </w:r>
      <w:r>
        <w:rPr>
          <w:rStyle w:val="VerbatimChar"/>
        </w:rPr>
        <w:t xml:space="preserve">## [1] "node = 60"</w:t>
      </w:r>
      <w:r>
        <w:br/>
      </w:r>
      <w:r>
        <w:rPr>
          <w:rStyle w:val="VerbatimChar"/>
        </w:rPr>
        <w:t xml:space="preserve">## [1] "node = 59"</w:t>
      </w:r>
      <w:r>
        <w:br/>
      </w:r>
      <w:r>
        <w:rPr>
          <w:rStyle w:val="VerbatimChar"/>
        </w:rPr>
        <w:t xml:space="preserve">## [1] "node = 58"</w:t>
      </w:r>
      <w:r>
        <w:br/>
      </w:r>
      <w:r>
        <w:rPr>
          <w:rStyle w:val="VerbatimChar"/>
        </w:rPr>
        <w:t xml:space="preserve">## [1] "node = 57"</w:t>
      </w:r>
      <w:r>
        <w:br/>
      </w:r>
      <w:r>
        <w:rPr>
          <w:rStyle w:val="VerbatimChar"/>
        </w:rPr>
        <w:t xml:space="preserve">## [1] "node = 56"</w:t>
      </w:r>
      <w:r>
        <w:br/>
      </w:r>
      <w:r>
        <w:rPr>
          <w:rStyle w:val="VerbatimChar"/>
        </w:rPr>
        <w:t xml:space="preserve">## [1] "node = 55"</w:t>
      </w:r>
      <w:r>
        <w:br/>
      </w:r>
      <w:r>
        <w:rPr>
          <w:rStyle w:val="VerbatimChar"/>
        </w:rPr>
        <w:t xml:space="preserve">## [1] "node = 54"</w:t>
      </w:r>
      <w:r>
        <w:br/>
      </w:r>
      <w:r>
        <w:rPr>
          <w:rStyle w:val="VerbatimChar"/>
        </w:rPr>
        <w:t xml:space="preserve">## [1] "node = 53"</w:t>
      </w:r>
      <w:r>
        <w:br/>
      </w:r>
      <w:r>
        <w:rPr>
          <w:rStyle w:val="VerbatimChar"/>
        </w:rPr>
        <w:t xml:space="preserve">## [1] "node = 52"</w:t>
      </w:r>
      <w:r>
        <w:br/>
      </w:r>
      <w:r>
        <w:rPr>
          <w:rStyle w:val="VerbatimChar"/>
        </w:rPr>
        <w:t xml:space="preserve">## [1] "node = 51"</w:t>
      </w:r>
      <w:r>
        <w:br/>
      </w:r>
      <w:r>
        <w:rPr>
          <w:rStyle w:val="VerbatimChar"/>
        </w:rPr>
        <w:t xml:space="preserve">## [1] "node = 50"</w:t>
      </w:r>
      <w:r>
        <w:br/>
      </w:r>
      <w:r>
        <w:rPr>
          <w:rStyle w:val="VerbatimChar"/>
        </w:rPr>
        <w:t xml:space="preserve">## [1] "node = 49"</w:t>
      </w:r>
      <w:r>
        <w:br/>
      </w:r>
      <w:r>
        <w:rPr>
          <w:rStyle w:val="VerbatimChar"/>
        </w:rPr>
        <w:t xml:space="preserve">## [1] "node = 48"</w:t>
      </w:r>
      <w:r>
        <w:br/>
      </w:r>
      <w:r>
        <w:rPr>
          <w:rStyle w:val="VerbatimChar"/>
        </w:rPr>
        <w:t xml:space="preserve">## [1] "node = 47"</w:t>
      </w:r>
      <w:r>
        <w:br/>
      </w:r>
      <w:r>
        <w:rPr>
          <w:rStyle w:val="VerbatimChar"/>
        </w:rPr>
        <w:t xml:space="preserve">## [1] "node = 46"</w:t>
      </w:r>
      <w:r>
        <w:br/>
      </w:r>
      <w:r>
        <w:rPr>
          <w:rStyle w:val="VerbatimChar"/>
        </w:rPr>
        <w:t xml:space="preserve">## [1] "node = 45"</w:t>
      </w:r>
      <w:r>
        <w:br/>
      </w:r>
      <w:r>
        <w:rPr>
          <w:rStyle w:val="VerbatimChar"/>
        </w:rPr>
        <w:t xml:space="preserve">## [1] "node = 44"</w:t>
      </w:r>
      <w:r>
        <w:br/>
      </w:r>
      <w:r>
        <w:rPr>
          <w:rStyle w:val="VerbatimChar"/>
        </w:rPr>
        <w:t xml:space="preserve">## [1] "node = 43"</w:t>
      </w:r>
      <w:r>
        <w:br/>
      </w:r>
      <w:r>
        <w:rPr>
          <w:rStyle w:val="VerbatimChar"/>
        </w:rPr>
        <w:t xml:space="preserve">## [1] "node = 42"</w:t>
      </w:r>
      <w:r>
        <w:br/>
      </w:r>
      <w:r>
        <w:rPr>
          <w:rStyle w:val="VerbatimChar"/>
        </w:rPr>
        <w:t xml:space="preserve">## [1] "node = 41"</w:t>
      </w:r>
      <w:r>
        <w:br/>
      </w:r>
      <w:r>
        <w:rPr>
          <w:rStyle w:val="VerbatimChar"/>
        </w:rPr>
        <w:t xml:space="preserve">## [1] "node = 40"</w:t>
      </w:r>
      <w:r>
        <w:br/>
      </w:r>
      <w:r>
        <w:rPr>
          <w:rStyle w:val="VerbatimChar"/>
        </w:rPr>
        <w:t xml:space="preserve">## [1] "node = 39"</w:t>
      </w:r>
    </w:p>
    <w:p>
      <w:pPr>
        <w:pStyle w:val="SourceCode"/>
      </w:pPr>
      <w:r>
        <w:rPr>
          <w:rStyle w:val="NormalTok"/>
        </w:rPr>
        <w:t xml:space="preserve">catch_prop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</w:t>
      </w:r>
      <w:r>
        <w:br/>
      </w:r>
      <w:r>
        <w:br/>
      </w:r>
      <w:r>
        <w:rPr>
          <w:rStyle w:val="NormalTok"/>
        </w:rPr>
        <w:t xml:space="preserve">MJS_statistics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statmat),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(catch_prop,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(MJS_statistics)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"Catch_Proportion"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"MJS distance (Fishery Structure - OBJ).csv"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draw density curves by cluster</w:t>
      </w:r>
      <w:r>
        <w:br/>
      </w:r>
      <w:r>
        <w:rPr>
          <w:rStyle w:val="NormalTok"/>
        </w:rPr>
        <w:t xml:space="preserve">final_nodes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find_clusters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distance_threshold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catch_threshold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plotnum =</w:t>
      </w:r>
      <w:r>
        <w:rPr>
          <w:rStyle w:val="NormalTok"/>
        </w:rPr>
        <w:t xml:space="preserve"> final_nodes)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posed_stock_structure_OBJ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temp2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(final_nodes)) {</w:t>
      </w:r>
      <w:r>
        <w:br/>
      </w:r>
      <w:r>
        <w:rPr>
          <w:rStyle w:val="NormalTok"/>
        </w:rPr>
        <w:t xml:space="preserve">  temp2[teststat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childnodes[final_nodes[i]][[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(temp2))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write.csv(cluster, file = paste0(save_dir, "cluster_YFT.csv"), row.names = FALSE)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posed_stock_structure_OBJ_files/figure-docx/unnamed-chunk-3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clusthistd3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colseq =</w:t>
      </w:r>
      <w:r>
        <w:rPr>
          <w:rStyle w:val="NormalTok"/>
        </w:rPr>
        <w:t xml:space="preserve"> temp2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colcol,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densy_df)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posed_stock_structure_OBJ_files/figure-docx/unnamed-chunk-3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areas for YFT in floating-object sets</dc:title>
  <dc:creator>Haikun Xu</dc:creator>
  <cp:keywords/>
  <dcterms:created xsi:type="dcterms:W3CDTF">2024-10-02T05:02:30Z</dcterms:created>
  <dcterms:modified xsi:type="dcterms:W3CDTF">2024-10-02T05:02:30Z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2024-10-01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