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MSE_analysis_HCR3</w:t>
      </w:r>
    </w:p>
    <w:p>
      <w:pPr>
        <w:pStyle w:val="Author"/>
      </w:pPr>
      <w:r>
        <w:t xml:space="preserve">Haikun Xu</w:t>
      </w:r>
    </w:p>
    <w:p>
      <w:pPr>
        <w:pStyle w:val="Date"/>
      </w:pPr>
      <w:r>
        <w:t xml:space="preserve">2025-09-10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iterators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SE_analysis_HCR3_files/figure-docx/management_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SE_analysis_HCR3_files/figure-docx/management_output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SE_analysis_HCR3_files/figure-docx/management_output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SE_analysis_HCR3_files/figure-docx/unnamed-chunk-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SE_analysis_HCR3_files/figure-docx/unnamed-chunk-1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SE_analysis_HCR3_files/figure-docx/unnamed-chunk-2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SE_analysis_HCR3_files/figure-docx/unnamed-chunk-2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Joining with `by = join_by(OM, itr, Year)`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MSE_analysis_HCR3_files/figure-docx/unnamed-chunk-2-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MSE_analysis_HCR3</dc:title>
  <dc:creator>Haikun Xu</dc:creator>
  <cp:keywords/>
  <dcterms:created xsi:type="dcterms:W3CDTF">2025-09-10T18:43:26Z</dcterms:created>
  <dcterms:modified xsi:type="dcterms:W3CDTF">2025-09-10T18:43:26Z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2025-09-10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