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Indicators</w:t>
      </w:r>
      <w:r>
        <w:t xml:space="preserve"> </w:t>
      </w:r>
      <w:r>
        <w:t xml:space="preserve">for</w:t>
      </w:r>
      <w:r>
        <w:t xml:space="preserve"> </w:t>
      </w:r>
      <w:r>
        <w:t xml:space="preserve">SAC14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2023-04-14</w:t>
      </w:r>
    </w:p>
    <w:bookmarkStart w:id="44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1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2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2a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2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2b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3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4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g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5</w:t>
      </w:r>
    </w:p>
    <w:p>
      <w:pPr>
        <w:pStyle w:val="BodyText"/>
      </w:pPr>
      <w:r>
        <w:drawing>
          <wp:inline>
            <wp:extent cx="5334000" cy="8000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g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6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g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7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SAC14</dc:title>
  <dc:creator>Haikun Xu</dc:creator>
  <cp:keywords/>
  <dcterms:created xsi:type="dcterms:W3CDTF">2023-04-14T16:51:23Z</dcterms:created>
  <dcterms:modified xsi:type="dcterms:W3CDTF">2023-04-14T16:51:23Z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2023-04-14</vt:lpwstr>
  </property>
  <property fmtid="{D5CDD505-2E9C-101B-9397-08002B2CF9AE}" pid="3" name="output">
    <vt:lpwstr/>
  </property>
</Properties>
</file>