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15C6" w14:textId="3098FA30" w:rsidR="00D86051" w:rsidRDefault="00D86051" w:rsidP="00BA2C14">
      <w:r>
        <w:t>IATTC’s approach</w:t>
      </w:r>
    </w:p>
    <w:p w14:paraId="542A5204" w14:textId="1B52E2A7" w:rsidR="009E73EE" w:rsidRPr="00A15A88" w:rsidRDefault="009E73EE" w:rsidP="00BA2C14">
      <w:r w:rsidRPr="00A15A88">
        <w:t xml:space="preserve">Background </w:t>
      </w:r>
    </w:p>
    <w:p w14:paraId="76039703" w14:textId="7F7ABCCE" w:rsidR="00B128D6" w:rsidRDefault="00EF7E5C" w:rsidP="00BA2C14">
      <w:r>
        <w:t>The</w:t>
      </w:r>
      <w:r w:rsidR="00CC525B">
        <w:t xml:space="preserve"> IATTC</w:t>
      </w:r>
      <w:r w:rsidR="005F78CE">
        <w:t xml:space="preserve"> team builds </w:t>
      </w:r>
      <w:r w:rsidR="00C60074">
        <w:t>a</w:t>
      </w:r>
      <w:r w:rsidR="00CC525B">
        <w:t xml:space="preserve"> single-stock assessment model</w:t>
      </w:r>
      <w:r w:rsidR="000532C6">
        <w:t>, using Stock Synthesis,</w:t>
      </w:r>
      <w:r>
        <w:t xml:space="preserve"> </w:t>
      </w:r>
      <w:r w:rsidR="006E3A1A">
        <w:t>to fit to the simulated dataset for</w:t>
      </w:r>
      <w:r>
        <w:t xml:space="preserve"> yellowfin tuna in the Indian Ocean</w:t>
      </w:r>
      <w:r w:rsidR="007A5970">
        <w:t xml:space="preserve">. </w:t>
      </w:r>
      <w:r w:rsidR="004135AB">
        <w:t xml:space="preserve">The assessment </w:t>
      </w:r>
      <w:r w:rsidR="0032077D">
        <w:t xml:space="preserve">model ignores </w:t>
      </w:r>
      <w:r w:rsidR="00E56C72">
        <w:t xml:space="preserve">all </w:t>
      </w:r>
      <w:r w:rsidR="001C5871">
        <w:t xml:space="preserve">simulated tagging data and </w:t>
      </w:r>
      <w:r w:rsidR="004135AB">
        <w:t>uses the “areas-as-fleets” approach to deal with</w:t>
      </w:r>
      <w:r w:rsidR="0032077D">
        <w:t xml:space="preserve"> </w:t>
      </w:r>
      <w:r w:rsidR="00DC7DE3">
        <w:t>spatially varying</w:t>
      </w:r>
      <w:r w:rsidR="0032077D">
        <w:t xml:space="preserve"> </w:t>
      </w:r>
      <w:r w:rsidR="001C5871">
        <w:t>fishery</w:t>
      </w:r>
      <w:r w:rsidR="00A87E4B">
        <w:t xml:space="preserve"> </w:t>
      </w:r>
      <w:r w:rsidR="0032077D">
        <w:t>selectivity</w:t>
      </w:r>
      <w:r w:rsidR="004450F1">
        <w:t>.</w:t>
      </w:r>
      <w:r w:rsidR="00061898">
        <w:t xml:space="preserve"> </w:t>
      </w:r>
      <w:r w:rsidR="003A7305">
        <w:t xml:space="preserve">The assessment model includes </w:t>
      </w:r>
      <w:r w:rsidR="00C72284">
        <w:t>sixteen</w:t>
      </w:r>
      <w:r w:rsidR="003A7305">
        <w:t xml:space="preserve"> fishery fleets</w:t>
      </w:r>
      <w:r w:rsidR="00C72284">
        <w:t xml:space="preserve"> and one survey fleet</w:t>
      </w:r>
      <w:r w:rsidR="006A10FA">
        <w:t>, which is a term in Stock Synthesis referring to</w:t>
      </w:r>
      <w:r w:rsidR="002065D4">
        <w:t xml:space="preserve"> the fleet </w:t>
      </w:r>
      <w:r w:rsidR="0005142E">
        <w:t>that has</w:t>
      </w:r>
      <w:r w:rsidR="002065D4">
        <w:t xml:space="preserve"> </w:t>
      </w:r>
      <w:r w:rsidR="00D3761B">
        <w:t xml:space="preserve">data (e.g., </w:t>
      </w:r>
      <w:r w:rsidR="000F115A">
        <w:t>abundance index and compositions)</w:t>
      </w:r>
      <w:r w:rsidR="002065D4">
        <w:t xml:space="preserve"> but take</w:t>
      </w:r>
      <w:r w:rsidR="0005142E">
        <w:t>s</w:t>
      </w:r>
      <w:r w:rsidR="002065D4">
        <w:t xml:space="preserve"> no catch.</w:t>
      </w:r>
      <w:r w:rsidR="00D6097B">
        <w:t xml:space="preserve"> The survey fleet</w:t>
      </w:r>
      <w:r w:rsidR="0022603D" w:rsidRPr="0022603D">
        <w:t xml:space="preserve"> </w:t>
      </w:r>
      <w:r w:rsidR="0022603D">
        <w:t xml:space="preserve">is added to the model to reflect the abundance and associated length compositions at the population level. </w:t>
      </w:r>
      <w:r w:rsidR="00646F0A">
        <w:t xml:space="preserve">We use a spatiotemporal model (VAST) to </w:t>
      </w:r>
      <w:r w:rsidR="00FB1775">
        <w:t xml:space="preserve">fit </w:t>
      </w:r>
      <w:r w:rsidR="007405EB">
        <w:t xml:space="preserve">separately </w:t>
      </w:r>
      <w:r w:rsidR="00FB1775">
        <w:t xml:space="preserve">to cell-level longline </w:t>
      </w:r>
      <w:r w:rsidR="00054874">
        <w:t>catch-per-unit-effort (CPUE) and length composition data</w:t>
      </w:r>
      <w:r w:rsidR="00560E0D">
        <w:t xml:space="preserve"> </w:t>
      </w:r>
      <w:r w:rsidR="00A96F10">
        <w:t xml:space="preserve">simulated </w:t>
      </w:r>
      <w:r w:rsidR="00560E0D">
        <w:t>for the whole Indian Ocean</w:t>
      </w:r>
      <w:r w:rsidR="007405EB">
        <w:t xml:space="preserve">, </w:t>
      </w:r>
      <w:r w:rsidR="00E678AD">
        <w:t>generating</w:t>
      </w:r>
      <w:r w:rsidR="007405EB">
        <w:t xml:space="preserve"> </w:t>
      </w:r>
      <w:r w:rsidR="00D96332">
        <w:t>area-weighted</w:t>
      </w:r>
      <w:r w:rsidR="00064DEE">
        <w:t xml:space="preserve"> standardized abundance index and associated length compositions for the survey fleet.</w:t>
      </w:r>
      <w:r w:rsidR="00A046DB">
        <w:t xml:space="preserve"> </w:t>
      </w:r>
      <w:r w:rsidR="00697412">
        <w:t xml:space="preserve">In this way, the </w:t>
      </w:r>
      <w:r w:rsidR="0081013F">
        <w:t>between</w:t>
      </w:r>
      <w:r w:rsidR="00697412">
        <w:t>-region movement</w:t>
      </w:r>
      <w:r w:rsidR="0060498E">
        <w:t>s</w:t>
      </w:r>
      <w:r w:rsidR="00697412">
        <w:t xml:space="preserve"> </w:t>
      </w:r>
      <w:r w:rsidR="00D30067">
        <w:t xml:space="preserve">of yellowfin within the Indian Ocean </w:t>
      </w:r>
      <w:r w:rsidR="00184BB8">
        <w:t>are</w:t>
      </w:r>
      <w:r w:rsidR="00D30067">
        <w:t xml:space="preserve"> implicitly accounted </w:t>
      </w:r>
      <w:proofErr w:type="gramStart"/>
      <w:r w:rsidR="00D30067">
        <w:t>for</w:t>
      </w:r>
      <w:r w:rsidR="00EA78B1">
        <w:t>,</w:t>
      </w:r>
      <w:r w:rsidR="00D30067">
        <w:t xml:space="preserve"> </w:t>
      </w:r>
      <w:r w:rsidR="00EA78B1">
        <w:t>since</w:t>
      </w:r>
      <w:proofErr w:type="gramEnd"/>
      <w:r w:rsidR="00C436AB">
        <w:t xml:space="preserve"> the standardized </w:t>
      </w:r>
      <w:r w:rsidR="00EA78B1">
        <w:t xml:space="preserve">abundance index and length compositions </w:t>
      </w:r>
      <w:r w:rsidR="006A05FC">
        <w:t>are computed for the whole Indian Ocean instead of a particular region.</w:t>
      </w:r>
    </w:p>
    <w:p w14:paraId="6797BDC7" w14:textId="00D31939" w:rsidR="002C6993" w:rsidRPr="000A24E1" w:rsidRDefault="002C6993" w:rsidP="00BA2C14">
      <w:r w:rsidRPr="000A24E1">
        <w:t>Fishery fleets</w:t>
      </w:r>
    </w:p>
    <w:p w14:paraId="77385BC0" w14:textId="1E774496" w:rsidR="00FC5772" w:rsidRDefault="00444CDC" w:rsidP="00BA2C14">
      <w:r>
        <w:t xml:space="preserve">The model has the same number of fishery fleets as the </w:t>
      </w:r>
      <w:r w:rsidR="00A83913">
        <w:t xml:space="preserve">4-area </w:t>
      </w:r>
      <w:r w:rsidR="00483C62">
        <w:t xml:space="preserve">assessment </w:t>
      </w:r>
      <w:r w:rsidR="00A83913">
        <w:t>model</w:t>
      </w:r>
      <w:r w:rsidR="007E5C94">
        <w:t>, in which fishery fleets are defined according to gear type</w:t>
      </w:r>
      <w:r w:rsidR="00A204CC">
        <w:t xml:space="preserve"> (longline, troll, purse-seine)</w:t>
      </w:r>
      <w:r w:rsidR="007E5C94">
        <w:t>, area of operation</w:t>
      </w:r>
      <w:r w:rsidR="00483C62">
        <w:t xml:space="preserve"> (Region 1-4)</w:t>
      </w:r>
      <w:r w:rsidR="007E5C94">
        <w:t>, and purse-seine set type</w:t>
      </w:r>
      <w:r w:rsidR="00483C62">
        <w:t xml:space="preserve"> (associated</w:t>
      </w:r>
      <w:r w:rsidR="00A204CC">
        <w:t xml:space="preserve"> and unassociated)</w:t>
      </w:r>
      <w:r w:rsidR="00483C62">
        <w:t>. However,</w:t>
      </w:r>
      <w:r w:rsidR="00A3669A">
        <w:t xml:space="preserve"> </w:t>
      </w:r>
      <w:r w:rsidR="00FC5772">
        <w:t xml:space="preserve">we redefine </w:t>
      </w:r>
      <w:r w:rsidR="0086014D">
        <w:t xml:space="preserve">three </w:t>
      </w:r>
      <w:r w:rsidR="00FC5772">
        <w:t xml:space="preserve">associated purse-seine </w:t>
      </w:r>
      <w:r w:rsidR="00AF244B">
        <w:t xml:space="preserve">fishery </w:t>
      </w:r>
      <w:r w:rsidR="00A3669A">
        <w:t xml:space="preserve">fleets </w:t>
      </w:r>
      <w:r w:rsidR="00886A49">
        <w:t xml:space="preserve">by </w:t>
      </w:r>
      <w:r w:rsidR="00FC5772">
        <w:t xml:space="preserve">applying </w:t>
      </w:r>
      <w:r w:rsidR="003B1941">
        <w:t>a</w:t>
      </w:r>
      <w:r w:rsidR="00886A49">
        <w:t xml:space="preserve"> regression tree </w:t>
      </w:r>
      <w:r w:rsidR="00DE186E">
        <w:t>algori</w:t>
      </w:r>
      <w:r w:rsidR="0078077D">
        <w:t>thm</w:t>
      </w:r>
      <w:r w:rsidR="00FC5772">
        <w:t xml:space="preserve"> to simulated cell-level composition data for </w:t>
      </w:r>
      <w:r w:rsidR="00D36D75">
        <w:t xml:space="preserve">the </w:t>
      </w:r>
      <w:r w:rsidR="00FC5772">
        <w:t>associated purse-seine</w:t>
      </w:r>
      <w:r w:rsidR="00D36D75">
        <w:t xml:space="preserve"> fishery</w:t>
      </w:r>
      <w:r w:rsidR="0086014D">
        <w:t xml:space="preserve"> (Figure a)</w:t>
      </w:r>
      <w:r w:rsidR="002C571E">
        <w:t>.</w:t>
      </w:r>
      <w:r w:rsidR="00D54088">
        <w:t xml:space="preserve"> </w:t>
      </w:r>
      <w:r w:rsidR="00AF244B">
        <w:t>We also explore redefining longline fishery fleets using th</w:t>
      </w:r>
      <w:r w:rsidR="00AE1553">
        <w:t xml:space="preserve">is </w:t>
      </w:r>
      <w:r w:rsidR="00491560">
        <w:t>approach but</w:t>
      </w:r>
      <w:r w:rsidR="00AE1553">
        <w:t xml:space="preserve"> </w:t>
      </w:r>
      <w:r w:rsidR="00CC297A">
        <w:t xml:space="preserve">decide to </w:t>
      </w:r>
      <w:r w:rsidR="00DB163D">
        <w:t xml:space="preserve">reject the </w:t>
      </w:r>
      <w:r w:rsidR="00342C4D">
        <w:t xml:space="preserve">four longline fishery fleets </w:t>
      </w:r>
      <w:r w:rsidR="00C229B6">
        <w:t xml:space="preserve">redefined </w:t>
      </w:r>
      <w:r w:rsidR="00491560">
        <w:t xml:space="preserve">by the regression tree algorithm. The main reason is that the </w:t>
      </w:r>
      <w:r w:rsidR="00972EC8">
        <w:t xml:space="preserve">simulated composition data for the longline fishery is </w:t>
      </w:r>
      <w:r w:rsidR="00F93500">
        <w:t xml:space="preserve">very </w:t>
      </w:r>
      <w:r w:rsidR="00972EC8">
        <w:t>sparse</w:t>
      </w:r>
      <w:r w:rsidR="00F93500">
        <w:t xml:space="preserve"> (10 </w:t>
      </w:r>
      <w:proofErr w:type="spellStart"/>
      <w:r w:rsidR="00E67460">
        <w:t>lat</w:t>
      </w:r>
      <w:proofErr w:type="spellEnd"/>
      <w:r w:rsidR="00E67460">
        <w:t xml:space="preserve"> </w:t>
      </w:r>
      <w:r w:rsidR="00F93500">
        <w:t>*</w:t>
      </w:r>
      <w:r w:rsidR="00E67460">
        <w:t xml:space="preserve"> </w:t>
      </w:r>
      <w:r w:rsidR="00F93500">
        <w:t>20</w:t>
      </w:r>
      <w:r w:rsidR="00E67460">
        <w:t xml:space="preserve"> </w:t>
      </w:r>
      <w:proofErr w:type="spellStart"/>
      <w:r w:rsidR="00E67460">
        <w:t>lon</w:t>
      </w:r>
      <w:proofErr w:type="spellEnd"/>
      <w:r w:rsidR="00E67460">
        <w:t xml:space="preserve"> interval</w:t>
      </w:r>
      <w:r w:rsidR="00F93500">
        <w:t>)</w:t>
      </w:r>
      <w:r w:rsidR="00972EC8">
        <w:t xml:space="preserve">, </w:t>
      </w:r>
      <w:r w:rsidR="00E67460">
        <w:t>leading to</w:t>
      </w:r>
      <w:r w:rsidR="00972EC8">
        <w:t xml:space="preserve"> </w:t>
      </w:r>
      <w:r w:rsidR="00BA02DB">
        <w:t>a lack of clear</w:t>
      </w:r>
      <w:r w:rsidR="005D058D">
        <w:t xml:space="preserve"> </w:t>
      </w:r>
      <w:r w:rsidR="001F325F">
        <w:t>grouping</w:t>
      </w:r>
      <w:r w:rsidR="00303BAD">
        <w:t xml:space="preserve"> of composition data</w:t>
      </w:r>
      <w:r w:rsidR="00F93500">
        <w:t xml:space="preserve"> </w:t>
      </w:r>
      <w:r w:rsidR="001F325F">
        <w:t>in space.</w:t>
      </w:r>
    </w:p>
    <w:p w14:paraId="7A35D48D" w14:textId="7097DFEC" w:rsidR="002C6993" w:rsidRDefault="00C20CFF" w:rsidP="00BA2C14">
      <w:r>
        <w:t>The composition data for all associated purse-seine are</w:t>
      </w:r>
      <w:r w:rsidR="00A15741">
        <w:t xml:space="preserve"> recomputed by </w:t>
      </w:r>
      <w:r w:rsidR="00595703">
        <w:t xml:space="preserve">raising the observed length frequency </w:t>
      </w:r>
      <w:r w:rsidR="00EA7866">
        <w:t xml:space="preserve">by </w:t>
      </w:r>
      <w:r w:rsidR="00595703">
        <w:t>catch</w:t>
      </w:r>
      <w:r w:rsidR="000249BF">
        <w:t xml:space="preserve">. </w:t>
      </w:r>
      <w:r w:rsidR="00476DB6">
        <w:t xml:space="preserve">In comparison to </w:t>
      </w:r>
      <w:r w:rsidR="000D1CD3">
        <w:t xml:space="preserve">the </w:t>
      </w:r>
      <w:r w:rsidR="000249BF">
        <w:t>associated purse-seine fisheries</w:t>
      </w:r>
      <w:r w:rsidR="00476DB6">
        <w:t>, o</w:t>
      </w:r>
      <w:r w:rsidR="008F2CE3">
        <w:t>ther fisher</w:t>
      </w:r>
      <w:r w:rsidR="000249BF">
        <w:t>ies</w:t>
      </w:r>
      <w:r w:rsidR="008F2CE3">
        <w:t xml:space="preserve"> have </w:t>
      </w:r>
      <w:r w:rsidR="00476DB6">
        <w:t xml:space="preserve">much smaller catch amounts </w:t>
      </w:r>
      <w:r w:rsidR="00D739D1">
        <w:t>or/</w:t>
      </w:r>
      <w:r w:rsidR="00476DB6">
        <w:t xml:space="preserve">and </w:t>
      </w:r>
      <w:r w:rsidR="00DC4702">
        <w:t>much more</w:t>
      </w:r>
      <w:r w:rsidR="008F2CE3">
        <w:t xml:space="preserve"> </w:t>
      </w:r>
      <w:r w:rsidR="0049727E">
        <w:t xml:space="preserve">limited </w:t>
      </w:r>
      <w:r w:rsidR="00F04D8C">
        <w:t xml:space="preserve">number </w:t>
      </w:r>
      <w:r w:rsidR="00DC4702">
        <w:t xml:space="preserve">of </w:t>
      </w:r>
      <w:r w:rsidR="0049727E">
        <w:t xml:space="preserve">composition </w:t>
      </w:r>
      <w:r w:rsidR="00F04D8C">
        <w:t>observations</w:t>
      </w:r>
      <w:r w:rsidR="008E6B29">
        <w:t xml:space="preserve">, so </w:t>
      </w:r>
      <w:r w:rsidR="000D1CD3">
        <w:t>they are not re-defined by the regression tree algori</w:t>
      </w:r>
      <w:r w:rsidR="0018208A">
        <w:t>th</w:t>
      </w:r>
      <w:r w:rsidR="000D1CD3">
        <w:t>m</w:t>
      </w:r>
      <w:r w:rsidR="0018208A">
        <w:t xml:space="preserve"> and their composition data are not raised by catch</w:t>
      </w:r>
      <w:r w:rsidR="000D1CD3">
        <w:t>.</w:t>
      </w:r>
      <w:r w:rsidR="00F54B46">
        <w:t xml:space="preserve"> </w:t>
      </w:r>
      <w:r w:rsidR="00E36CAE">
        <w:t>The effective sample sizes of all fishery compositions are weighted by the Francis approach</w:t>
      </w:r>
      <w:r w:rsidR="006C051A">
        <w:t xml:space="preserve"> (citation)</w:t>
      </w:r>
      <w:r w:rsidR="00E36CAE">
        <w:t>.</w:t>
      </w:r>
    </w:p>
    <w:p w14:paraId="75D1BE80" w14:textId="142501B5" w:rsidR="00D0092A" w:rsidRDefault="00D0092A" w:rsidP="00BA2C14">
      <w:r>
        <w:t xml:space="preserve">To evaluate the impacts of applying the regression tree algorithm </w:t>
      </w:r>
      <w:r w:rsidR="00CE76E7">
        <w:t>to redefine associated purse-seine fishery fleets</w:t>
      </w:r>
      <w:r w:rsidR="000E1A6D">
        <w:t xml:space="preserve"> and using catch-</w:t>
      </w:r>
      <w:r w:rsidR="00DD698C">
        <w:t>weighted</w:t>
      </w:r>
      <w:r w:rsidR="000E1A6D">
        <w:t xml:space="preserve"> length com</w:t>
      </w:r>
      <w:r w:rsidR="009E7CE3">
        <w:t>position data</w:t>
      </w:r>
      <w:r w:rsidR="00A621F2">
        <w:t xml:space="preserve"> as model inputs,</w:t>
      </w:r>
      <w:r w:rsidR="00BB4764">
        <w:t xml:space="preserve"> we build three models in a stepwise manner:</w:t>
      </w:r>
    </w:p>
    <w:p w14:paraId="65772761" w14:textId="538AC7DB" w:rsidR="00BB4764" w:rsidRDefault="00BB4764" w:rsidP="00BA2C14">
      <w:r>
        <w:t>Model</w:t>
      </w:r>
      <w:r w:rsidR="00DD698C">
        <w:t xml:space="preserve"> </w:t>
      </w:r>
      <w:r>
        <w:t xml:space="preserve">1: </w:t>
      </w:r>
      <w:r w:rsidR="00256F81">
        <w:t xml:space="preserve">Default (region-specific) </w:t>
      </w:r>
      <w:r w:rsidR="00DD698C">
        <w:t xml:space="preserve">associated purse-seine </w:t>
      </w:r>
      <w:r w:rsidR="00256F81">
        <w:t>fisheries fleets</w:t>
      </w:r>
      <w:r w:rsidR="00DD698C">
        <w:t xml:space="preserve"> and default (sample-weighted) length compositions for all fishery fleets</w:t>
      </w:r>
    </w:p>
    <w:p w14:paraId="30475DC9" w14:textId="6022CA8F" w:rsidR="00DD698C" w:rsidRDefault="00DD698C" w:rsidP="00BA2C14">
      <w:r>
        <w:t>Model 2: Regression tree-defined associated purse-seine fisheries fleets and default (sample-weighted) length compositions for all fishery fleets</w:t>
      </w:r>
    </w:p>
    <w:p w14:paraId="7008601E" w14:textId="6CA0A34B" w:rsidR="00DD698C" w:rsidRDefault="00DD698C" w:rsidP="00BA2C14">
      <w:r>
        <w:t xml:space="preserve">Model 3: Regression tree-defined associated purse-seine fisheries fleets and catch-weighted length compositions for </w:t>
      </w:r>
      <w:r w:rsidR="00DC5B66">
        <w:t xml:space="preserve">all </w:t>
      </w:r>
      <w:r w:rsidR="00987A65">
        <w:t>associated purse-seine and longline fleets</w:t>
      </w:r>
    </w:p>
    <w:p w14:paraId="3E4FD428" w14:textId="368A6938" w:rsidR="007E5C94" w:rsidRPr="000A24E1" w:rsidRDefault="0041248D" w:rsidP="00BA2C14">
      <w:r w:rsidRPr="000A24E1">
        <w:t>Survey fleet</w:t>
      </w:r>
    </w:p>
    <w:p w14:paraId="2B36EF10" w14:textId="6D6693A8" w:rsidR="007E5C94" w:rsidRDefault="002E06F9" w:rsidP="00BA2C14">
      <w:r>
        <w:lastRenderedPageBreak/>
        <w:t>The survey fleet includes</w:t>
      </w:r>
      <w:r w:rsidR="005D7572">
        <w:t xml:space="preserve"> a </w:t>
      </w:r>
      <w:r w:rsidR="00AE0EA5">
        <w:t>longline</w:t>
      </w:r>
      <w:r w:rsidR="004D1BC4">
        <w:t xml:space="preserve"> abundance</w:t>
      </w:r>
      <w:r w:rsidR="00AE0EA5">
        <w:t xml:space="preserve"> </w:t>
      </w:r>
      <w:r w:rsidR="005D7572">
        <w:t>i</w:t>
      </w:r>
      <w:r w:rsidR="00ED1BD6">
        <w:t xml:space="preserve">ndex </w:t>
      </w:r>
      <w:r w:rsidR="00AE0EA5">
        <w:t>a</w:t>
      </w:r>
      <w:r w:rsidR="005D7572">
        <w:t>nd length compositions using</w:t>
      </w:r>
      <w:r w:rsidR="001335EC">
        <w:t xml:space="preserve"> the simulated catch rate and</w:t>
      </w:r>
      <w:r w:rsidR="00D7198A">
        <w:t xml:space="preserve"> length composition data for longline.</w:t>
      </w:r>
      <w:r w:rsidR="001335EC">
        <w:t xml:space="preserve"> </w:t>
      </w:r>
      <w:r w:rsidR="00AD59CC">
        <w:t>Both standardizations</w:t>
      </w:r>
      <w:r w:rsidR="00D53A79">
        <w:t xml:space="preserve"> were conducted </w:t>
      </w:r>
      <w:r w:rsidR="001A772D">
        <w:t>in VAST.</w:t>
      </w:r>
      <w:r w:rsidR="00AD59CC">
        <w:t xml:space="preserve"> To make the standardization for length compositions faster, </w:t>
      </w:r>
      <w:r w:rsidR="00450293">
        <w:t xml:space="preserve">the original 5-cm-resolution </w:t>
      </w:r>
      <w:r w:rsidR="00AD57EF">
        <w:t xml:space="preserve">composition data are grouped to have a </w:t>
      </w:r>
      <w:r w:rsidR="0069025A">
        <w:t>new</w:t>
      </w:r>
      <w:r w:rsidR="00B85130">
        <w:t xml:space="preserve"> bin size of 10 cm.</w:t>
      </w:r>
    </w:p>
    <w:p w14:paraId="133B80C1" w14:textId="6B9B7A3C" w:rsidR="00DB6F1D" w:rsidRDefault="00DB6F1D" w:rsidP="00BA2C14">
      <w:r>
        <w:t>Abundance index</w:t>
      </w:r>
    </w:p>
    <w:p w14:paraId="46AD38B2" w14:textId="70CCE7FB" w:rsidR="00DB6F1D" w:rsidRDefault="00DB6F1D" w:rsidP="00BA2C14">
      <w:r>
        <w:t>The</w:t>
      </w:r>
      <w:r w:rsidR="00DB1E46">
        <w:t xml:space="preserve"> time series of </w:t>
      </w:r>
      <w:r w:rsidR="00014186">
        <w:t xml:space="preserve">abundance index </w:t>
      </w:r>
      <w:r w:rsidR="002977B5">
        <w:t xml:space="preserve">for the survey fleet </w:t>
      </w:r>
      <w:r w:rsidR="00014186">
        <w:t>is directly from</w:t>
      </w:r>
      <w:r w:rsidR="007E1F3E">
        <w:t xml:space="preserve"> VAST, which separately models encounter probability and positive catch rate</w:t>
      </w:r>
      <w:r w:rsidR="007828BC">
        <w:t xml:space="preserve"> to deal with zero-inflated catch rate observations</w:t>
      </w:r>
      <w:r w:rsidR="007E1F3E">
        <w:t>.</w:t>
      </w:r>
      <w:r w:rsidR="001818A5">
        <w:t xml:space="preserve"> </w:t>
      </w:r>
      <w:r w:rsidR="00BC7F7A">
        <w:t xml:space="preserve">We use the </w:t>
      </w:r>
      <w:r w:rsidR="00BC7F7A">
        <w:rPr>
          <w:i/>
          <w:iCs/>
        </w:rPr>
        <w:t xml:space="preserve">logit </w:t>
      </w:r>
      <w:r w:rsidR="00BC7F7A">
        <w:t xml:space="preserve">and </w:t>
      </w:r>
      <w:r w:rsidR="00BC7F7A">
        <w:rPr>
          <w:i/>
          <w:iCs/>
        </w:rPr>
        <w:t xml:space="preserve">log </w:t>
      </w:r>
      <w:r w:rsidR="00BC7F7A">
        <w:t>link functions for the linear predictors of encounter probability and positive catch rate, respectively.</w:t>
      </w:r>
      <w:r w:rsidR="00304471">
        <w:t xml:space="preserve"> Both </w:t>
      </w:r>
      <w:r w:rsidR="002C6115">
        <w:t xml:space="preserve">the </w:t>
      </w:r>
      <w:r w:rsidR="00304471">
        <w:t xml:space="preserve">encounter probability and positive catch rate </w:t>
      </w:r>
      <w:r w:rsidR="00997EED">
        <w:t xml:space="preserve">in the VAST for </w:t>
      </w:r>
      <w:r w:rsidR="002C6115">
        <w:t>index standardization</w:t>
      </w:r>
      <w:r w:rsidR="00997EED">
        <w:t xml:space="preserve"> </w:t>
      </w:r>
      <w:r w:rsidR="00304471">
        <w:t xml:space="preserve">includes </w:t>
      </w:r>
      <w:r w:rsidR="009E512B">
        <w:t xml:space="preserve">an intercept term (year-quarter effect), spatial term, </w:t>
      </w:r>
      <w:r w:rsidR="002C6115">
        <w:t xml:space="preserve">and </w:t>
      </w:r>
      <w:r w:rsidR="009E512B">
        <w:t>spatiotemporal term</w:t>
      </w:r>
      <w:r w:rsidR="002C6115">
        <w:t>.</w:t>
      </w:r>
      <w:r w:rsidR="00204656">
        <w:t xml:space="preserve"> We use 150 spatial knots </w:t>
      </w:r>
      <w:r w:rsidR="00100F21">
        <w:t>to simulate the spatial and spatial random effects</w:t>
      </w:r>
      <w:r w:rsidR="00B97DAA">
        <w:t xml:space="preserve"> in VAST, both of which are assumed to be autocorrelated in space </w:t>
      </w:r>
      <w:r w:rsidR="00DF36CA">
        <w:t>following</w:t>
      </w:r>
      <w:r w:rsidR="00B97DAA">
        <w:t xml:space="preserve"> the </w:t>
      </w:r>
      <w:proofErr w:type="spellStart"/>
      <w:r w:rsidR="008B06A3" w:rsidRPr="008B06A3">
        <w:t>Matérn</w:t>
      </w:r>
      <w:proofErr w:type="spellEnd"/>
      <w:r w:rsidR="00B97DAA">
        <w:t xml:space="preserve"> function</w:t>
      </w:r>
      <w:r w:rsidR="00100F21">
        <w:t>.</w:t>
      </w:r>
      <w:r w:rsidR="00DF36CA">
        <w:t xml:space="preserve"> Geometric anisotropy </w:t>
      </w:r>
      <w:r w:rsidR="000C1837">
        <w:t xml:space="preserve">in the spatial autocorrelation </w:t>
      </w:r>
      <w:r w:rsidR="00DF36CA">
        <w:t xml:space="preserve">is turned off in VAST due to </w:t>
      </w:r>
      <w:r w:rsidR="000C1837">
        <w:t>convergence issue</w:t>
      </w:r>
      <w:r w:rsidR="004B6780">
        <w:t>.</w:t>
      </w:r>
      <w:r w:rsidR="00A97A98">
        <w:t xml:space="preserve"> The VAST model estimates the abundance index by fitting to </w:t>
      </w:r>
      <w:r w:rsidR="005C1395">
        <w:t>cell-level longline</w:t>
      </w:r>
      <w:r w:rsidR="005C1395" w:rsidRPr="005C1395">
        <w:t xml:space="preserve"> </w:t>
      </w:r>
      <w:r w:rsidR="005C1395">
        <w:t>CPUE data</w:t>
      </w:r>
      <w:r w:rsidR="00C92B2F">
        <w:t xml:space="preserve"> simulated for yellowfin in the Indian Ocean.</w:t>
      </w:r>
    </w:p>
    <w:p w14:paraId="33F6AB2E" w14:textId="06C24232" w:rsidR="00EF405F" w:rsidRDefault="00EF405F" w:rsidP="00BA2C14">
      <w:r>
        <w:t xml:space="preserve">The abundance </w:t>
      </w:r>
      <w:r w:rsidR="00D2156F">
        <w:t xml:space="preserve">index </w:t>
      </w:r>
      <w:r w:rsidR="00215EC9">
        <w:t>for</w:t>
      </w:r>
      <w:r>
        <w:t xml:space="preserve"> the survey fleet </w:t>
      </w:r>
      <w:r w:rsidR="00215EC9">
        <w:t xml:space="preserve">is directly from VAST. </w:t>
      </w:r>
      <w:r w:rsidR="00BC5B82">
        <w:t>T</w:t>
      </w:r>
      <w:r w:rsidR="00215EC9">
        <w:t xml:space="preserve">he coefficient of variation </w:t>
      </w:r>
      <w:r w:rsidR="0043290A">
        <w:t xml:space="preserve">(CV) </w:t>
      </w:r>
      <w:r w:rsidR="00BC5B82">
        <w:t xml:space="preserve">of the abundance index </w:t>
      </w:r>
      <w:r w:rsidR="0026487A">
        <w:t xml:space="preserve">is </w:t>
      </w:r>
      <w:proofErr w:type="gramStart"/>
      <w:r w:rsidR="008F3CB0">
        <w:t>time-varying</w:t>
      </w:r>
      <w:proofErr w:type="gramEnd"/>
      <w:r w:rsidR="008F3CB0">
        <w:t xml:space="preserve">. It is the sum of </w:t>
      </w:r>
      <w:r w:rsidR="0026230A">
        <w:t>t</w:t>
      </w:r>
      <w:r w:rsidR="00B65CE2">
        <w:t>he</w:t>
      </w:r>
      <w:r w:rsidR="0026230A">
        <w:t xml:space="preserve"> value</w:t>
      </w:r>
      <w:r w:rsidR="0026487A">
        <w:t xml:space="preserve"> estimated by VAST</w:t>
      </w:r>
      <w:r w:rsidR="0026230A">
        <w:t xml:space="preserve"> and a constant</w:t>
      </w:r>
      <w:r w:rsidR="0043290A">
        <w:t xml:space="preserve"> used to scale the mean CV to be 0.075:</w:t>
      </w:r>
    </w:p>
    <w:p w14:paraId="6572359A" w14:textId="3E57F76E" w:rsidR="0043290A" w:rsidRPr="00A8697E" w:rsidRDefault="00A8697E" w:rsidP="00BA2C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Survey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VAST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0.075-</m:t>
              </m:r>
              <m:r>
                <w:rPr>
                  <w:rFonts w:ascii="Cambria Math" w:hAnsi="Cambria Math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VAST</m:t>
                      </m:r>
                    </m:e>
                  </m:d>
                </m:e>
              </m:d>
            </m:e>
          </m:d>
        </m:oMath>
      </m:oMathPara>
    </w:p>
    <w:p w14:paraId="4FBBFB12" w14:textId="77777777" w:rsidR="00A8697E" w:rsidRPr="00A97A98" w:rsidRDefault="00A8697E" w:rsidP="00BA2C14"/>
    <w:p w14:paraId="5B55D14A" w14:textId="5D347101" w:rsidR="00A97A98" w:rsidRDefault="00C92B2F" w:rsidP="00BA2C14">
      <w:r>
        <w:t>Length compositions</w:t>
      </w:r>
    </w:p>
    <w:p w14:paraId="3FE01E83" w14:textId="53379651" w:rsidR="00152B00" w:rsidRDefault="00950731" w:rsidP="00BA2C14">
      <w:r>
        <w:t>Length compositions</w:t>
      </w:r>
      <w:r w:rsidR="00A90436">
        <w:t xml:space="preserve"> </w:t>
      </w:r>
      <w:r w:rsidR="0080182C">
        <w:t xml:space="preserve">for the survey are </w:t>
      </w:r>
      <w:r w:rsidR="001333B8">
        <w:t>estimated by using a length-specific spatiotemporal model</w:t>
      </w:r>
      <w:r w:rsidR="002977B5">
        <w:t xml:space="preserve"> built in VAST. </w:t>
      </w:r>
      <w:r w:rsidR="000274C5">
        <w:t xml:space="preserve">This model is fit to </w:t>
      </w:r>
      <w:proofErr w:type="gramStart"/>
      <w:r w:rsidR="000274C5">
        <w:t>length-specific</w:t>
      </w:r>
      <w:proofErr w:type="gramEnd"/>
      <w:r w:rsidR="000274C5">
        <w:t xml:space="preserve"> CPUE data</w:t>
      </w:r>
      <w:r w:rsidR="001A717A">
        <w:t xml:space="preserve"> derived </w:t>
      </w:r>
      <w:r w:rsidR="00156FBA">
        <w:t>from</w:t>
      </w:r>
      <w:r w:rsidR="001A717A">
        <w:t xml:space="preserve"> matching </w:t>
      </w:r>
      <w:r w:rsidR="00156FBA">
        <w:t xml:space="preserve">two longline datasets: </w:t>
      </w:r>
      <w:r w:rsidR="001A717A">
        <w:t xml:space="preserve">CPUE and </w:t>
      </w:r>
      <w:r w:rsidR="002350E5">
        <w:t>length compositions</w:t>
      </w:r>
      <w:r w:rsidR="007F13E7">
        <w:t xml:space="preserve">. </w:t>
      </w:r>
      <w:r w:rsidR="003333DE">
        <w:t xml:space="preserve">Specifically, </w:t>
      </w:r>
      <w:r w:rsidR="00CB5B3B">
        <w:t xml:space="preserve">the length-specific CPUE input to the spatiotemporal model is simply the product of </w:t>
      </w:r>
      <w:r w:rsidR="00096FD7">
        <w:t xml:space="preserve">CPUE and length frequency </w:t>
      </w:r>
      <w:r w:rsidR="00D23D96">
        <w:t>in the same strat</w:t>
      </w:r>
      <w:r w:rsidR="00A53AE7">
        <w:t>um</w:t>
      </w:r>
      <w:r w:rsidR="00D23D96">
        <w:t xml:space="preserve"> (year-quarter</w:t>
      </w:r>
      <w:r w:rsidR="00406A59">
        <w:t xml:space="preserve"> </w:t>
      </w:r>
      <m:oMath>
        <m:r>
          <w:rPr>
            <w:rFonts w:ascii="Cambria Math" w:hAnsi="Cambria Math"/>
          </w:rPr>
          <m:t>×</m:t>
        </m:r>
      </m:oMath>
      <w:r w:rsidR="00406A59">
        <w:t xml:space="preserve"> latitude </w:t>
      </w:r>
      <m:oMath>
        <m:r>
          <w:rPr>
            <w:rFonts w:ascii="Cambria Math" w:hAnsi="Cambria Math"/>
          </w:rPr>
          <m:t>×</m:t>
        </m:r>
      </m:oMath>
      <w:r w:rsidR="00406A59">
        <w:t xml:space="preserve"> longitude)</w:t>
      </w:r>
      <w:r w:rsidR="00E33D5C">
        <w:t xml:space="preserve">. </w:t>
      </w:r>
      <w:r w:rsidR="00912F4F">
        <w:t xml:space="preserve">Note that length compositions are sampled </w:t>
      </w:r>
      <w:r w:rsidR="0005648A">
        <w:t xml:space="preserve">more </w:t>
      </w:r>
      <w:r w:rsidR="00912F4F">
        <w:t xml:space="preserve">sparsely </w:t>
      </w:r>
      <w:r w:rsidR="0005648A">
        <w:t xml:space="preserve">than CPUE </w:t>
      </w:r>
      <w:r w:rsidR="00912F4F">
        <w:t>in space</w:t>
      </w:r>
      <w:r w:rsidR="00762EFB">
        <w:t xml:space="preserve"> - </w:t>
      </w:r>
      <w:r w:rsidR="00EC0C63">
        <w:t>only the strata</w:t>
      </w:r>
      <w:r w:rsidR="00EF7855">
        <w:t xml:space="preserve"> which have both </w:t>
      </w:r>
      <w:proofErr w:type="gramStart"/>
      <w:r w:rsidR="00EF7855">
        <w:t>CPUE</w:t>
      </w:r>
      <w:proofErr w:type="gramEnd"/>
      <w:r w:rsidR="00EF7855">
        <w:t xml:space="preserve"> and length </w:t>
      </w:r>
      <w:r w:rsidR="00932FF7">
        <w:t>composition observations are retained as model input.</w:t>
      </w:r>
    </w:p>
    <w:p w14:paraId="33EA742F" w14:textId="16D447F9" w:rsidR="001848BC" w:rsidRDefault="008476B7" w:rsidP="00BA2C14">
      <w:r>
        <w:t xml:space="preserve">The </w:t>
      </w:r>
      <w:r w:rsidR="00FE7B2B">
        <w:t>VAST mode</w:t>
      </w:r>
      <w:r>
        <w:t>l</w:t>
      </w:r>
      <w:r w:rsidR="00FE7B2B">
        <w:t xml:space="preserve"> for</w:t>
      </w:r>
      <w:r w:rsidR="00901173">
        <w:t xml:space="preserve"> </w:t>
      </w:r>
      <w:r w:rsidR="001814BB">
        <w:t xml:space="preserve">length compositions </w:t>
      </w:r>
      <w:r w:rsidR="009A2D3A">
        <w:t xml:space="preserve">uses the same link functions for encounter probability and positive catch rate. </w:t>
      </w:r>
      <w:r w:rsidR="00970A14">
        <w:t>An intercept term (year-quarter effect), spatial term, and spatiotemporal term is included for every length bin</w:t>
      </w:r>
      <w:r w:rsidR="00235B5F">
        <w:t xml:space="preserve">. </w:t>
      </w:r>
      <w:r w:rsidR="00DA5ADE">
        <w:t>All t</w:t>
      </w:r>
      <w:r w:rsidR="00F3603C">
        <w:t>he</w:t>
      </w:r>
      <w:r w:rsidR="006E69F1">
        <w:t>s</w:t>
      </w:r>
      <w:r w:rsidR="00F3603C">
        <w:t>e</w:t>
      </w:r>
      <w:r w:rsidR="00DA5ADE">
        <w:t xml:space="preserve"> terms are assumed to be independent and identically distributed among length bins </w:t>
      </w:r>
      <w:r w:rsidR="007C02EC">
        <w:t xml:space="preserve">Several simplifications are applied </w:t>
      </w:r>
      <w:r w:rsidR="007F3972">
        <w:t xml:space="preserve">to make this VAST model computationally feasible, especially considering that it </w:t>
      </w:r>
      <w:r w:rsidR="006A4D17">
        <w:t xml:space="preserve">needs to </w:t>
      </w:r>
      <w:r w:rsidR="007F3972">
        <w:t>be looped for 100 times</w:t>
      </w:r>
      <w:r w:rsidR="006A4D17">
        <w:t xml:space="preserve"> in the future: 1</w:t>
      </w:r>
      <w:r w:rsidR="006A697A">
        <w:t xml:space="preserve">) only 10 spatial knots are used to simulate the spatial and spatial random effects; </w:t>
      </w:r>
      <w:r w:rsidR="00036126">
        <w:t>2</w:t>
      </w:r>
      <w:r w:rsidR="004026DE">
        <w:t xml:space="preserve">) length bins are regrouped from the original 5 cm </w:t>
      </w:r>
      <w:r w:rsidR="00592798">
        <w:t xml:space="preserve">resolution </w:t>
      </w:r>
      <w:r w:rsidR="004026DE">
        <w:t xml:space="preserve">to </w:t>
      </w:r>
      <w:r w:rsidR="00592798">
        <w:t>10 cm resolution</w:t>
      </w:r>
      <w:r w:rsidR="00FF6720">
        <w:t xml:space="preserve">; </w:t>
      </w:r>
      <w:r w:rsidR="00E62F9C">
        <w:t>3</w:t>
      </w:r>
      <w:r w:rsidR="00FF6720">
        <w:t xml:space="preserve">) </w:t>
      </w:r>
      <w:r w:rsidR="005F477A">
        <w:t xml:space="preserve">all hyperparameters are assumed to be </w:t>
      </w:r>
      <w:r w:rsidR="00DA5ADE">
        <w:t xml:space="preserve">shared among length bins. </w:t>
      </w:r>
      <w:r w:rsidR="00901C5B">
        <w:t xml:space="preserve">The length compositions for the survey </w:t>
      </w:r>
      <w:r w:rsidR="001848BC">
        <w:t>are computed as</w:t>
      </w:r>
      <w:r w:rsidR="008361AD">
        <w:t xml:space="preserve"> </w:t>
      </w:r>
      <m:oMath>
        <m:r>
          <w:rPr>
            <w:rFonts w:ascii="Cambria Math" w:hAnsi="Cambria Math"/>
          </w:rPr>
          <m:t>LF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Survey</m:t>
                </m:r>
              </m:e>
            </m:d>
          </m:e>
          <m:sub>
            <m:r>
              <w:rPr>
                <w:rFonts w:ascii="Cambria Math" w:hAnsi="Cambria Math"/>
              </w:rPr>
              <m:t>t,l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t,l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t,l</m:t>
                    </m:r>
                  </m:sub>
                </m:sSub>
              </m:e>
            </m:nary>
          </m:den>
        </m:f>
      </m:oMath>
      <w:r w:rsidR="008361AD">
        <w:t>, where</w:t>
      </w:r>
      <w:r w:rsidR="00202E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t,l</m:t>
            </m:r>
          </m:sub>
        </m:sSub>
      </m:oMath>
      <w:r w:rsidR="00202EBE">
        <w:t xml:space="preserve"> is the standardized abundance index for bin </w:t>
      </w:r>
      <m:oMath>
        <m:r>
          <w:rPr>
            <w:rFonts w:ascii="Cambria Math" w:hAnsi="Cambria Math"/>
          </w:rPr>
          <m:t>l</m:t>
        </m:r>
      </m:oMath>
      <w:r w:rsidR="00202EBE">
        <w:t xml:space="preserve"> and time </w:t>
      </w:r>
      <m:oMath>
        <m:r>
          <w:rPr>
            <w:rFonts w:ascii="Cambria Math" w:hAnsi="Cambria Math"/>
          </w:rPr>
          <m:t>t</m:t>
        </m:r>
      </m:oMath>
      <w:r w:rsidR="00202EBE">
        <w:t xml:space="preserve"> from the length-specific VAST model.</w:t>
      </w:r>
    </w:p>
    <w:p w14:paraId="0CD1C802" w14:textId="52278FB4" w:rsidR="00EF20EF" w:rsidRDefault="005613A0" w:rsidP="00BA2C14">
      <w:r>
        <w:t>The input sample size</w:t>
      </w:r>
      <w:r w:rsidR="00A97D2F">
        <w:t xml:space="preserve"> for the survey length compositions is the </w:t>
      </w:r>
      <w:r w:rsidR="00D66F7A">
        <w:t xml:space="preserve">product of 5 </w:t>
      </w:r>
      <w:r w:rsidR="00A0613E">
        <w:t>(</w:t>
      </w:r>
      <w:r w:rsidR="00B9015A">
        <w:t>the effective sample size</w:t>
      </w:r>
      <w:r w:rsidR="00A0613E">
        <w:t xml:space="preserve"> for one cell) </w:t>
      </w:r>
      <w:r w:rsidR="00D66F7A">
        <w:t xml:space="preserve">and the </w:t>
      </w:r>
      <w:r w:rsidR="00A97D2F">
        <w:t xml:space="preserve">number of </w:t>
      </w:r>
      <w:r w:rsidR="00D33028">
        <w:t xml:space="preserve">cells sampled in the retained </w:t>
      </w:r>
      <w:proofErr w:type="gramStart"/>
      <w:r w:rsidR="00D33028">
        <w:t>length-specific</w:t>
      </w:r>
      <w:proofErr w:type="gramEnd"/>
      <w:r w:rsidR="00D33028">
        <w:t xml:space="preserve"> CPUE data.</w:t>
      </w:r>
      <w:r w:rsidR="00EF20EF">
        <w:t xml:space="preserve"> The effective sample sizes of survey compositions are weighted by the Francis approach (citation).</w:t>
      </w:r>
    </w:p>
    <w:p w14:paraId="68D9E961" w14:textId="76ABCC32" w:rsidR="005613A0" w:rsidRDefault="007846A3" w:rsidP="00BA2C14">
      <w:r w:rsidRPr="004A701B">
        <w:lastRenderedPageBreak/>
        <w:t xml:space="preserve">Building </w:t>
      </w:r>
      <w:r w:rsidR="000F3CA1">
        <w:t xml:space="preserve">SS </w:t>
      </w:r>
      <w:r w:rsidR="004A701B" w:rsidRPr="004A701B">
        <w:t>model</w:t>
      </w:r>
    </w:p>
    <w:p w14:paraId="37C59C9D" w14:textId="46DF0BAA" w:rsidR="007C54F8" w:rsidRPr="00533EA8" w:rsidRDefault="00533EA8" w:rsidP="00BA2C14">
      <w:r w:rsidRPr="00533EA8">
        <w:t xml:space="preserve">Building the </w:t>
      </w:r>
      <w:r>
        <w:t>data file for SS needs these three steps</w:t>
      </w:r>
    </w:p>
    <w:p w14:paraId="490E4EE2" w14:textId="4EAAF405" w:rsidR="004343C6" w:rsidRDefault="004343C6" w:rsidP="00BA2C14">
      <w:pPr>
        <w:pStyle w:val="ListParagraph"/>
        <w:numPr>
          <w:ilvl w:val="0"/>
          <w:numId w:val="5"/>
        </w:numPr>
      </w:pPr>
      <w:r>
        <w:t>L</w:t>
      </w:r>
      <w:r w:rsidR="005A7920">
        <w:t xml:space="preserve">oad the </w:t>
      </w:r>
      <w:r w:rsidR="003930BD">
        <w:t xml:space="preserve">original </w:t>
      </w:r>
      <w:r w:rsidR="005A7920">
        <w:t xml:space="preserve">SS data file from </w:t>
      </w:r>
      <w:r w:rsidR="005A7920" w:rsidRPr="005A7920">
        <w:t>YFT_SRD_4A_</w:t>
      </w:r>
      <w:proofErr w:type="gramStart"/>
      <w:r w:rsidR="005A7920" w:rsidRPr="005A7920">
        <w:t>4.RData</w:t>
      </w:r>
      <w:proofErr w:type="gramEnd"/>
      <w:r w:rsidR="005A7920">
        <w:t xml:space="preserve"> into the R environment</w:t>
      </w:r>
    </w:p>
    <w:p w14:paraId="7B1E8A1B" w14:textId="5974D88F" w:rsidR="004A701B" w:rsidRDefault="004343C6" w:rsidP="00BA2C14">
      <w:pPr>
        <w:pStyle w:val="ListParagraph"/>
        <w:numPr>
          <w:ilvl w:val="0"/>
          <w:numId w:val="5"/>
        </w:numPr>
      </w:pPr>
      <w:r>
        <w:t xml:space="preserve">Modify the </w:t>
      </w:r>
      <w:r w:rsidR="009F33EE">
        <w:t xml:space="preserve">data file based on what is described </w:t>
      </w:r>
      <w:r w:rsidR="00E16697">
        <w:t>in previous sections</w:t>
      </w:r>
    </w:p>
    <w:p w14:paraId="42DBCEA4" w14:textId="71989773" w:rsidR="00E16697" w:rsidRDefault="003930BD" w:rsidP="00BA2C14">
      <w:pPr>
        <w:pStyle w:val="ListParagraph"/>
        <w:numPr>
          <w:ilvl w:val="0"/>
          <w:numId w:val="5"/>
        </w:numPr>
      </w:pPr>
      <w:r>
        <w:t xml:space="preserve">Write the </w:t>
      </w:r>
      <w:r w:rsidR="002C0C15">
        <w:t xml:space="preserve">new SS data file using function </w:t>
      </w:r>
      <w:proofErr w:type="spellStart"/>
      <w:r w:rsidR="002C0C15" w:rsidRPr="002C0C15">
        <w:rPr>
          <w:i/>
          <w:iCs/>
        </w:rPr>
        <w:t>SS_writedat</w:t>
      </w:r>
      <w:proofErr w:type="spellEnd"/>
      <w:r w:rsidR="002C0C15">
        <w:t xml:space="preserve"> from the R package </w:t>
      </w:r>
      <w:r w:rsidR="002C0C15" w:rsidRPr="002C0C15">
        <w:rPr>
          <w:i/>
          <w:iCs/>
        </w:rPr>
        <w:t>r4ss</w:t>
      </w:r>
    </w:p>
    <w:p w14:paraId="34DEB9B8" w14:textId="56981120" w:rsidR="00354BB1" w:rsidRPr="00354BB1" w:rsidRDefault="00354BB1" w:rsidP="00BA2C14">
      <w:r>
        <w:t>Running</w:t>
      </w:r>
      <w:r w:rsidRPr="00354BB1">
        <w:t xml:space="preserve"> SS model</w:t>
      </w:r>
    </w:p>
    <w:p w14:paraId="5CD73B9E" w14:textId="4505F36D" w:rsidR="00970869" w:rsidRPr="00970869" w:rsidRDefault="00970869" w:rsidP="00BA2C14">
      <w:r w:rsidRPr="00970869">
        <w:t>Each model is run for three times</w:t>
      </w:r>
      <w:r w:rsidR="001F7434">
        <w:t xml:space="preserve"> to get </w:t>
      </w:r>
      <w:proofErr w:type="gramStart"/>
      <w:r w:rsidR="00ED7AE4">
        <w:t>final</w:t>
      </w:r>
      <w:r w:rsidR="001F7434">
        <w:t xml:space="preserve"> </w:t>
      </w:r>
      <w:r w:rsidR="00ED7AE4">
        <w:t>results</w:t>
      </w:r>
      <w:proofErr w:type="gramEnd"/>
    </w:p>
    <w:p w14:paraId="481701ED" w14:textId="1A74CFA6" w:rsidR="00970869" w:rsidRPr="00970869" w:rsidRDefault="00970869" w:rsidP="00BA2C14">
      <w:pPr>
        <w:pStyle w:val="ListParagraph"/>
        <w:numPr>
          <w:ilvl w:val="0"/>
          <w:numId w:val="7"/>
        </w:numPr>
      </w:pPr>
      <w:r w:rsidRPr="00970869">
        <w:t>Run with LF weight = 1</w:t>
      </w:r>
    </w:p>
    <w:p w14:paraId="35B1BFA8" w14:textId="77777777" w:rsidR="00970869" w:rsidRPr="00970869" w:rsidRDefault="00970869" w:rsidP="00BA2C14">
      <w:pPr>
        <w:pStyle w:val="ListParagraph"/>
        <w:numPr>
          <w:ilvl w:val="0"/>
          <w:numId w:val="7"/>
        </w:numPr>
      </w:pPr>
      <w:r w:rsidRPr="00970869">
        <w:t>Run with LF weight = Francis</w:t>
      </w:r>
    </w:p>
    <w:p w14:paraId="7F1272B5" w14:textId="131AC603" w:rsidR="00970869" w:rsidRPr="00970869" w:rsidRDefault="00970869" w:rsidP="00BA2C14">
      <w:pPr>
        <w:pStyle w:val="ListParagraph"/>
        <w:numPr>
          <w:ilvl w:val="0"/>
          <w:numId w:val="7"/>
        </w:numPr>
      </w:pPr>
      <w:r w:rsidRPr="00970869">
        <w:t>Run with LF weight = Francis and suggested recruitment bias adjustment</w:t>
      </w:r>
      <w:r w:rsidR="00DE6ECB">
        <w:t xml:space="preserve"> from </w:t>
      </w:r>
      <w:r w:rsidR="00DE6ECB" w:rsidRPr="00DE6ECB">
        <w:rPr>
          <w:i/>
          <w:iCs/>
        </w:rPr>
        <w:t>r4ss</w:t>
      </w:r>
    </w:p>
    <w:p w14:paraId="5FCC7B57" w14:textId="612C8472" w:rsidR="00DE6ECB" w:rsidRDefault="00D94351" w:rsidP="00BA2C14">
      <w:r>
        <w:t xml:space="preserve">Model </w:t>
      </w:r>
      <w:r w:rsidR="00DE6ECB">
        <w:t>Results</w:t>
      </w:r>
    </w:p>
    <w:p w14:paraId="03E1F9F6" w14:textId="4C4EF210" w:rsidR="00BD3D50" w:rsidRDefault="00990E21" w:rsidP="00BA2C14">
      <w:r>
        <w:rPr>
          <w:noProof/>
        </w:rPr>
        <w:drawing>
          <wp:inline distT="0" distB="0" distL="0" distR="0" wp14:anchorId="44F2DCA4" wp14:editId="350ED10F">
            <wp:extent cx="5943600" cy="4572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36D8" w14:textId="71AD25CA" w:rsidR="00557AC9" w:rsidRDefault="00557AC9" w:rsidP="00BA2C14">
      <w:r>
        <w:rPr>
          <w:noProof/>
        </w:rPr>
        <w:lastRenderedPageBreak/>
        <w:drawing>
          <wp:inline distT="0" distB="0" distL="0" distR="0" wp14:anchorId="742871D9" wp14:editId="65F2E101">
            <wp:extent cx="5943600" cy="45720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B59D" w14:textId="096BA896" w:rsidR="006F5628" w:rsidRDefault="006F5628" w:rsidP="00BA2C14">
      <w:r>
        <w:rPr>
          <w:noProof/>
        </w:rPr>
        <w:lastRenderedPageBreak/>
        <w:drawing>
          <wp:inline distT="0" distB="0" distL="0" distR="0" wp14:anchorId="004C69C6" wp14:editId="6861C266">
            <wp:extent cx="5943600" cy="45720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3AB1" w14:textId="132B0BE8" w:rsidR="006F5628" w:rsidRDefault="006F5628" w:rsidP="00BA2C14">
      <w:r>
        <w:rPr>
          <w:noProof/>
        </w:rPr>
        <w:lastRenderedPageBreak/>
        <w:drawing>
          <wp:inline distT="0" distB="0" distL="0" distR="0" wp14:anchorId="3934F730" wp14:editId="4ECD670A">
            <wp:extent cx="5943600" cy="45720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2E2D" w14:textId="07279061" w:rsidR="006C0279" w:rsidRPr="00FF5911" w:rsidRDefault="006C0279" w:rsidP="00BA2C14">
      <w:r w:rsidRPr="00FF5911">
        <w:t>Model diagnostics</w:t>
      </w:r>
    </w:p>
    <w:p w14:paraId="3AAEBF47" w14:textId="2E4D4D9E" w:rsidR="006C0279" w:rsidRDefault="000B4F7F" w:rsidP="00BA2C14">
      <w:r w:rsidRPr="004C61B6">
        <w:t>Jitter</w:t>
      </w:r>
    </w:p>
    <w:p w14:paraId="66A76E41" w14:textId="381FC380" w:rsidR="00FF5911" w:rsidRDefault="00FF5911" w:rsidP="00BA2C14">
      <w:r w:rsidRPr="00BA2C14">
        <w:t xml:space="preserve">10 </w:t>
      </w:r>
      <w:r w:rsidR="009C7B13" w:rsidRPr="00BA2C14">
        <w:t xml:space="preserve">jitter runs </w:t>
      </w:r>
      <w:r w:rsidR="00011F31" w:rsidRPr="00BA2C14">
        <w:t xml:space="preserve">are </w:t>
      </w:r>
      <w:r w:rsidR="00776373" w:rsidRPr="00BA2C14">
        <w:t>conducted for Model 3</w:t>
      </w:r>
      <w:r w:rsidR="00942CAA" w:rsidRPr="00BA2C14">
        <w:t xml:space="preserve"> to make sure the </w:t>
      </w:r>
      <w:r w:rsidR="008B3C29" w:rsidRPr="00BA2C14">
        <w:t>total</w:t>
      </w:r>
      <w:r w:rsidR="00942CAA" w:rsidRPr="00BA2C14">
        <w:t xml:space="preserve"> likelihood of </w:t>
      </w:r>
      <w:r w:rsidR="00C90EF0" w:rsidRPr="00BA2C14">
        <w:t>the model</w:t>
      </w:r>
      <w:r w:rsidR="00D73015" w:rsidRPr="00BA2C14">
        <w:t xml:space="preserve"> reaches global m</w:t>
      </w:r>
      <w:r w:rsidR="008B3C29" w:rsidRPr="00BA2C14">
        <w:t>aximum</w:t>
      </w:r>
      <w:r w:rsidR="00D73015" w:rsidRPr="00BA2C14">
        <w:t>.</w:t>
      </w:r>
    </w:p>
    <w:p w14:paraId="359BCC3C" w14:textId="71489FD5" w:rsidR="00553144" w:rsidRDefault="00553144" w:rsidP="00BA2C14">
      <w:r>
        <w:rPr>
          <w:rFonts w:hint="eastAsia"/>
        </w:rPr>
        <w:t>Ru</w:t>
      </w:r>
      <w:r>
        <w:t>ns test</w:t>
      </w:r>
    </w:p>
    <w:p w14:paraId="0A28921D" w14:textId="44260318" w:rsidR="00553144" w:rsidRPr="00BA2C14" w:rsidRDefault="00553144" w:rsidP="00BA2C14">
      <w:r>
        <w:rPr>
          <w:noProof/>
        </w:rPr>
        <w:lastRenderedPageBreak/>
        <w:drawing>
          <wp:inline distT="0" distB="0" distL="0" distR="0" wp14:anchorId="0B756955" wp14:editId="46E46C92">
            <wp:extent cx="5718175" cy="4761865"/>
            <wp:effectExtent l="0" t="0" r="0" b="63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6CEF" w14:textId="6A2E7F1F" w:rsidR="000B4F7F" w:rsidRDefault="00D073A4" w:rsidP="00BA2C14">
      <w:r w:rsidRPr="004C61B6">
        <w:t>R0 likelihood profile</w:t>
      </w:r>
    </w:p>
    <w:p w14:paraId="14CFA673" w14:textId="6711986A" w:rsidR="00BA2C14" w:rsidRPr="004C61B6" w:rsidRDefault="00391AA0" w:rsidP="00BA2C14">
      <w:r>
        <w:rPr>
          <w:noProof/>
        </w:rPr>
        <w:lastRenderedPageBreak/>
        <w:drawing>
          <wp:inline distT="0" distB="0" distL="0" distR="0" wp14:anchorId="7F5E56B2" wp14:editId="52AE833F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8FD2" w14:textId="5174DB7C" w:rsidR="00D073A4" w:rsidRDefault="00D073A4" w:rsidP="00BA2C14">
      <w:r w:rsidRPr="004C61B6">
        <w:t>ASPM</w:t>
      </w:r>
    </w:p>
    <w:p w14:paraId="0B1507E4" w14:textId="7412DCAF" w:rsidR="00451B34" w:rsidRDefault="009B2BB8" w:rsidP="00BA2C14">
      <w:r>
        <w:rPr>
          <w:noProof/>
        </w:rPr>
        <w:lastRenderedPageBreak/>
        <w:drawing>
          <wp:inline distT="0" distB="0" distL="0" distR="0" wp14:anchorId="775ABBBC" wp14:editId="216C4B4B">
            <wp:extent cx="5943600" cy="457200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9EE" w:rsidRPr="00FD79EE">
        <w:t xml:space="preserve"> </w:t>
      </w:r>
      <w:r w:rsidR="00FD79EE">
        <w:rPr>
          <w:noProof/>
        </w:rPr>
        <w:lastRenderedPageBreak/>
        <w:drawing>
          <wp:inline distT="0" distB="0" distL="0" distR="0" wp14:anchorId="04FEE7D3" wp14:editId="1A44BC21">
            <wp:extent cx="5943600" cy="45720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1AFD" w14:textId="75C19B43" w:rsidR="006E7032" w:rsidRPr="004C61B6" w:rsidRDefault="006E7032" w:rsidP="00BA2C14">
      <w:r>
        <w:rPr>
          <w:noProof/>
        </w:rPr>
        <w:lastRenderedPageBreak/>
        <w:drawing>
          <wp:inline distT="0" distB="0" distL="0" distR="0" wp14:anchorId="77D821F8" wp14:editId="46A645B4">
            <wp:extent cx="5943600" cy="45720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9B22" w14:textId="5B63213A" w:rsidR="004C61B6" w:rsidRPr="004C61B6" w:rsidRDefault="004C61B6" w:rsidP="00BA2C14">
      <w:r w:rsidRPr="004C61B6">
        <w:t>Retrospective pattern</w:t>
      </w:r>
    </w:p>
    <w:p w14:paraId="7CBC491D" w14:textId="35E1FA1C" w:rsidR="00317D59" w:rsidRDefault="00E13384" w:rsidP="00BA2C14">
      <w:r>
        <w:rPr>
          <w:noProof/>
        </w:rPr>
        <w:lastRenderedPageBreak/>
        <w:drawing>
          <wp:inline distT="0" distB="0" distL="0" distR="0" wp14:anchorId="0B4A4169" wp14:editId="7F8B42C9">
            <wp:extent cx="5943600" cy="45720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92F6" w14:textId="55D32034" w:rsidR="009D21DA" w:rsidRDefault="009D21DA" w:rsidP="00BA2C14"/>
    <w:p w14:paraId="2B1E51A4" w14:textId="77777777" w:rsidR="001C31CC" w:rsidRDefault="001C31CC" w:rsidP="00BA2C14"/>
    <w:sectPr w:rsidR="001C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E01CD"/>
    <w:multiLevelType w:val="hybridMultilevel"/>
    <w:tmpl w:val="194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34F"/>
    <w:multiLevelType w:val="hybridMultilevel"/>
    <w:tmpl w:val="3BCC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96B26"/>
    <w:multiLevelType w:val="hybridMultilevel"/>
    <w:tmpl w:val="DCAA1C16"/>
    <w:lvl w:ilvl="0" w:tplc="C0867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67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4E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A69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503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84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2D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E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D86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s7A0sTA3MbA0NrRU0lEKTi0uzszPAykwqwUAZNTT2SwAAAA="/>
  </w:docVars>
  <w:rsids>
    <w:rsidRoot w:val="005439D5"/>
    <w:rsid w:val="00011F31"/>
    <w:rsid w:val="00014186"/>
    <w:rsid w:val="000249BF"/>
    <w:rsid w:val="000274C5"/>
    <w:rsid w:val="000356ED"/>
    <w:rsid w:val="00036126"/>
    <w:rsid w:val="00042358"/>
    <w:rsid w:val="0005142E"/>
    <w:rsid w:val="000532C6"/>
    <w:rsid w:val="00054874"/>
    <w:rsid w:val="0005648A"/>
    <w:rsid w:val="00061898"/>
    <w:rsid w:val="00064DEE"/>
    <w:rsid w:val="00070C48"/>
    <w:rsid w:val="0007362E"/>
    <w:rsid w:val="000766EA"/>
    <w:rsid w:val="00080965"/>
    <w:rsid w:val="00096FD7"/>
    <w:rsid w:val="000A24E1"/>
    <w:rsid w:val="000B4F7F"/>
    <w:rsid w:val="000C1837"/>
    <w:rsid w:val="000D1CD3"/>
    <w:rsid w:val="000D1FC7"/>
    <w:rsid w:val="000E1A6D"/>
    <w:rsid w:val="000E4399"/>
    <w:rsid w:val="000F115A"/>
    <w:rsid w:val="000F3CA1"/>
    <w:rsid w:val="00100F21"/>
    <w:rsid w:val="001333B8"/>
    <w:rsid w:val="001335EC"/>
    <w:rsid w:val="0014658E"/>
    <w:rsid w:val="00152B00"/>
    <w:rsid w:val="00156FBA"/>
    <w:rsid w:val="001814BB"/>
    <w:rsid w:val="001818A5"/>
    <w:rsid w:val="0018208A"/>
    <w:rsid w:val="001848BC"/>
    <w:rsid w:val="00184BB8"/>
    <w:rsid w:val="001A717A"/>
    <w:rsid w:val="001A772D"/>
    <w:rsid w:val="001C31CC"/>
    <w:rsid w:val="001C5871"/>
    <w:rsid w:val="001D0D58"/>
    <w:rsid w:val="001E1F7D"/>
    <w:rsid w:val="001F325F"/>
    <w:rsid w:val="001F7434"/>
    <w:rsid w:val="00202895"/>
    <w:rsid w:val="00202EBE"/>
    <w:rsid w:val="00204656"/>
    <w:rsid w:val="002052EE"/>
    <w:rsid w:val="002065D4"/>
    <w:rsid w:val="00215EC9"/>
    <w:rsid w:val="00216292"/>
    <w:rsid w:val="0022603D"/>
    <w:rsid w:val="002350E5"/>
    <w:rsid w:val="00235B5F"/>
    <w:rsid w:val="00256F81"/>
    <w:rsid w:val="00260416"/>
    <w:rsid w:val="0026230A"/>
    <w:rsid w:val="0026487A"/>
    <w:rsid w:val="00272B1B"/>
    <w:rsid w:val="00292808"/>
    <w:rsid w:val="002977B5"/>
    <w:rsid w:val="002C0C15"/>
    <w:rsid w:val="002C571E"/>
    <w:rsid w:val="002C6115"/>
    <w:rsid w:val="002C6993"/>
    <w:rsid w:val="002D59A1"/>
    <w:rsid w:val="002E06F9"/>
    <w:rsid w:val="00301B19"/>
    <w:rsid w:val="00301C42"/>
    <w:rsid w:val="00303BAD"/>
    <w:rsid w:val="00304471"/>
    <w:rsid w:val="00317D59"/>
    <w:rsid w:val="0032077D"/>
    <w:rsid w:val="003254C8"/>
    <w:rsid w:val="003333DE"/>
    <w:rsid w:val="00342C4D"/>
    <w:rsid w:val="00351504"/>
    <w:rsid w:val="00354BB1"/>
    <w:rsid w:val="00390EB8"/>
    <w:rsid w:val="00391AA0"/>
    <w:rsid w:val="003930BD"/>
    <w:rsid w:val="003A7305"/>
    <w:rsid w:val="003B1941"/>
    <w:rsid w:val="004026DE"/>
    <w:rsid w:val="00406A59"/>
    <w:rsid w:val="0041248D"/>
    <w:rsid w:val="004135AB"/>
    <w:rsid w:val="00415590"/>
    <w:rsid w:val="0043290A"/>
    <w:rsid w:val="004334F6"/>
    <w:rsid w:val="004343C6"/>
    <w:rsid w:val="00444CDC"/>
    <w:rsid w:val="004450F1"/>
    <w:rsid w:val="00450293"/>
    <w:rsid w:val="00451B34"/>
    <w:rsid w:val="00476DB6"/>
    <w:rsid w:val="00483C62"/>
    <w:rsid w:val="00491560"/>
    <w:rsid w:val="0049727E"/>
    <w:rsid w:val="004A2874"/>
    <w:rsid w:val="004A37DB"/>
    <w:rsid w:val="004A701B"/>
    <w:rsid w:val="004B6780"/>
    <w:rsid w:val="004C1A00"/>
    <w:rsid w:val="004C61B6"/>
    <w:rsid w:val="004D1BC4"/>
    <w:rsid w:val="00533EA8"/>
    <w:rsid w:val="005405CE"/>
    <w:rsid w:val="005439D5"/>
    <w:rsid w:val="005445AD"/>
    <w:rsid w:val="00553144"/>
    <w:rsid w:val="00557AC9"/>
    <w:rsid w:val="00560045"/>
    <w:rsid w:val="00560E0D"/>
    <w:rsid w:val="005613A0"/>
    <w:rsid w:val="00592798"/>
    <w:rsid w:val="00595703"/>
    <w:rsid w:val="005A7920"/>
    <w:rsid w:val="005B09F9"/>
    <w:rsid w:val="005B57CB"/>
    <w:rsid w:val="005B5E02"/>
    <w:rsid w:val="005C1395"/>
    <w:rsid w:val="005D058D"/>
    <w:rsid w:val="005D7572"/>
    <w:rsid w:val="005E1CC4"/>
    <w:rsid w:val="005F3DEE"/>
    <w:rsid w:val="005F477A"/>
    <w:rsid w:val="005F78CE"/>
    <w:rsid w:val="0060498E"/>
    <w:rsid w:val="00612D10"/>
    <w:rsid w:val="006156F6"/>
    <w:rsid w:val="00644FDB"/>
    <w:rsid w:val="00646F0A"/>
    <w:rsid w:val="0069025A"/>
    <w:rsid w:val="006946AD"/>
    <w:rsid w:val="00697412"/>
    <w:rsid w:val="006A05FC"/>
    <w:rsid w:val="006A10FA"/>
    <w:rsid w:val="006A4D17"/>
    <w:rsid w:val="006A697A"/>
    <w:rsid w:val="006B3C86"/>
    <w:rsid w:val="006C0279"/>
    <w:rsid w:val="006C051A"/>
    <w:rsid w:val="006E245D"/>
    <w:rsid w:val="006E3A1A"/>
    <w:rsid w:val="006E69F1"/>
    <w:rsid w:val="006E7032"/>
    <w:rsid w:val="006F354B"/>
    <w:rsid w:val="006F5628"/>
    <w:rsid w:val="006F7C72"/>
    <w:rsid w:val="007045AB"/>
    <w:rsid w:val="007069CF"/>
    <w:rsid w:val="00726625"/>
    <w:rsid w:val="007405EB"/>
    <w:rsid w:val="00762EFB"/>
    <w:rsid w:val="007643A1"/>
    <w:rsid w:val="00776373"/>
    <w:rsid w:val="0078077D"/>
    <w:rsid w:val="007828BC"/>
    <w:rsid w:val="007846A3"/>
    <w:rsid w:val="007A5970"/>
    <w:rsid w:val="007C02EC"/>
    <w:rsid w:val="007C3177"/>
    <w:rsid w:val="007C54F8"/>
    <w:rsid w:val="007E1F3E"/>
    <w:rsid w:val="007E5C94"/>
    <w:rsid w:val="007F13E7"/>
    <w:rsid w:val="007F3972"/>
    <w:rsid w:val="0080182C"/>
    <w:rsid w:val="0081013F"/>
    <w:rsid w:val="008361AD"/>
    <w:rsid w:val="008476B7"/>
    <w:rsid w:val="0086014D"/>
    <w:rsid w:val="00872F43"/>
    <w:rsid w:val="00886A49"/>
    <w:rsid w:val="00887A48"/>
    <w:rsid w:val="00894817"/>
    <w:rsid w:val="008B06A3"/>
    <w:rsid w:val="008B3C29"/>
    <w:rsid w:val="008E1DD0"/>
    <w:rsid w:val="008E6B29"/>
    <w:rsid w:val="008F2CE3"/>
    <w:rsid w:val="008F3CB0"/>
    <w:rsid w:val="00901173"/>
    <w:rsid w:val="00901C5B"/>
    <w:rsid w:val="00912F4F"/>
    <w:rsid w:val="00932FF7"/>
    <w:rsid w:val="00942CAA"/>
    <w:rsid w:val="00950731"/>
    <w:rsid w:val="009622E8"/>
    <w:rsid w:val="00970869"/>
    <w:rsid w:val="00970A14"/>
    <w:rsid w:val="00972EC8"/>
    <w:rsid w:val="00974DFA"/>
    <w:rsid w:val="00981B84"/>
    <w:rsid w:val="00987A65"/>
    <w:rsid w:val="00990E21"/>
    <w:rsid w:val="00997EED"/>
    <w:rsid w:val="009A2D3A"/>
    <w:rsid w:val="009B2BB8"/>
    <w:rsid w:val="009C3BD7"/>
    <w:rsid w:val="009C7B13"/>
    <w:rsid w:val="009D21DA"/>
    <w:rsid w:val="009E512B"/>
    <w:rsid w:val="009E73EE"/>
    <w:rsid w:val="009E7CE3"/>
    <w:rsid w:val="009F33EE"/>
    <w:rsid w:val="00A0139B"/>
    <w:rsid w:val="00A046DB"/>
    <w:rsid w:val="00A0613E"/>
    <w:rsid w:val="00A15741"/>
    <w:rsid w:val="00A15A88"/>
    <w:rsid w:val="00A204CC"/>
    <w:rsid w:val="00A26228"/>
    <w:rsid w:val="00A3669A"/>
    <w:rsid w:val="00A45C52"/>
    <w:rsid w:val="00A52571"/>
    <w:rsid w:val="00A53AE7"/>
    <w:rsid w:val="00A621F2"/>
    <w:rsid w:val="00A83913"/>
    <w:rsid w:val="00A8697E"/>
    <w:rsid w:val="00A87E4B"/>
    <w:rsid w:val="00A90436"/>
    <w:rsid w:val="00A961ED"/>
    <w:rsid w:val="00A96F10"/>
    <w:rsid w:val="00A97A98"/>
    <w:rsid w:val="00A97D2F"/>
    <w:rsid w:val="00AC3AA2"/>
    <w:rsid w:val="00AD57EF"/>
    <w:rsid w:val="00AD59CC"/>
    <w:rsid w:val="00AE0EA5"/>
    <w:rsid w:val="00AE1553"/>
    <w:rsid w:val="00AF244B"/>
    <w:rsid w:val="00AF77B6"/>
    <w:rsid w:val="00B128D6"/>
    <w:rsid w:val="00B133B1"/>
    <w:rsid w:val="00B36C35"/>
    <w:rsid w:val="00B40B4D"/>
    <w:rsid w:val="00B65CE2"/>
    <w:rsid w:val="00B85130"/>
    <w:rsid w:val="00B9015A"/>
    <w:rsid w:val="00B97DAA"/>
    <w:rsid w:val="00BA02DB"/>
    <w:rsid w:val="00BA2C14"/>
    <w:rsid w:val="00BB4764"/>
    <w:rsid w:val="00BC5B82"/>
    <w:rsid w:val="00BC7F7A"/>
    <w:rsid w:val="00BD3D50"/>
    <w:rsid w:val="00BD3DFA"/>
    <w:rsid w:val="00BE5251"/>
    <w:rsid w:val="00C03899"/>
    <w:rsid w:val="00C20CFF"/>
    <w:rsid w:val="00C229B6"/>
    <w:rsid w:val="00C436AB"/>
    <w:rsid w:val="00C56F80"/>
    <w:rsid w:val="00C60074"/>
    <w:rsid w:val="00C72284"/>
    <w:rsid w:val="00C90EF0"/>
    <w:rsid w:val="00C92B2F"/>
    <w:rsid w:val="00CA0A99"/>
    <w:rsid w:val="00CB5B3B"/>
    <w:rsid w:val="00CC297A"/>
    <w:rsid w:val="00CC525B"/>
    <w:rsid w:val="00CE76E7"/>
    <w:rsid w:val="00D0092A"/>
    <w:rsid w:val="00D073A4"/>
    <w:rsid w:val="00D11ED1"/>
    <w:rsid w:val="00D13DB9"/>
    <w:rsid w:val="00D2073D"/>
    <w:rsid w:val="00D2156F"/>
    <w:rsid w:val="00D23D96"/>
    <w:rsid w:val="00D30067"/>
    <w:rsid w:val="00D33028"/>
    <w:rsid w:val="00D36D75"/>
    <w:rsid w:val="00D3761B"/>
    <w:rsid w:val="00D437C2"/>
    <w:rsid w:val="00D50A05"/>
    <w:rsid w:val="00D53A79"/>
    <w:rsid w:val="00D54088"/>
    <w:rsid w:val="00D6097B"/>
    <w:rsid w:val="00D66F7A"/>
    <w:rsid w:val="00D7198A"/>
    <w:rsid w:val="00D73015"/>
    <w:rsid w:val="00D739D1"/>
    <w:rsid w:val="00D86051"/>
    <w:rsid w:val="00D901E9"/>
    <w:rsid w:val="00D94351"/>
    <w:rsid w:val="00D96332"/>
    <w:rsid w:val="00DA5ADE"/>
    <w:rsid w:val="00DB163D"/>
    <w:rsid w:val="00DB1E46"/>
    <w:rsid w:val="00DB6F1D"/>
    <w:rsid w:val="00DC4702"/>
    <w:rsid w:val="00DC5B66"/>
    <w:rsid w:val="00DC7DE3"/>
    <w:rsid w:val="00DD4083"/>
    <w:rsid w:val="00DD698C"/>
    <w:rsid w:val="00DE186E"/>
    <w:rsid w:val="00DE1CF8"/>
    <w:rsid w:val="00DE6ECB"/>
    <w:rsid w:val="00DF25AB"/>
    <w:rsid w:val="00DF36CA"/>
    <w:rsid w:val="00DF790A"/>
    <w:rsid w:val="00E13384"/>
    <w:rsid w:val="00E16697"/>
    <w:rsid w:val="00E33D5C"/>
    <w:rsid w:val="00E36CAE"/>
    <w:rsid w:val="00E56C72"/>
    <w:rsid w:val="00E62F9C"/>
    <w:rsid w:val="00E67460"/>
    <w:rsid w:val="00E678AD"/>
    <w:rsid w:val="00E91E20"/>
    <w:rsid w:val="00E93E2C"/>
    <w:rsid w:val="00EA7866"/>
    <w:rsid w:val="00EA78B1"/>
    <w:rsid w:val="00EC0C63"/>
    <w:rsid w:val="00ED1BD6"/>
    <w:rsid w:val="00ED7AE4"/>
    <w:rsid w:val="00EE550C"/>
    <w:rsid w:val="00EF20EF"/>
    <w:rsid w:val="00EF405F"/>
    <w:rsid w:val="00EF7855"/>
    <w:rsid w:val="00EF7E5C"/>
    <w:rsid w:val="00F04D8C"/>
    <w:rsid w:val="00F3603C"/>
    <w:rsid w:val="00F54B46"/>
    <w:rsid w:val="00F87B94"/>
    <w:rsid w:val="00F93500"/>
    <w:rsid w:val="00FB1775"/>
    <w:rsid w:val="00FC5772"/>
    <w:rsid w:val="00FD703E"/>
    <w:rsid w:val="00FD79EE"/>
    <w:rsid w:val="00FE12BC"/>
    <w:rsid w:val="00FE763E"/>
    <w:rsid w:val="00FE7B2B"/>
    <w:rsid w:val="00FF5911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1B31"/>
  <w15:chartTrackingRefBased/>
  <w15:docId w15:val="{BC2A6294-7C31-47AA-BFFD-400B6D1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line="259" w:lineRule="auto"/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14"/>
    <w:pPr>
      <w:spacing w:before="0" w:after="16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2C6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2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12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344</cp:revision>
  <dcterms:created xsi:type="dcterms:W3CDTF">2022-01-07T22:42:00Z</dcterms:created>
  <dcterms:modified xsi:type="dcterms:W3CDTF">2022-03-16T16:41:00Z</dcterms:modified>
</cp:coreProperties>
</file>