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60A9" w14:textId="77777777" w:rsidR="00BE19C2" w:rsidRDefault="00BE19C2" w:rsidP="00BE19C2">
      <w:pPr>
        <w:jc w:val="center"/>
      </w:pPr>
    </w:p>
    <w:p w14:paraId="04B47B52" w14:textId="07ECFAD3" w:rsidR="00BE19C2" w:rsidRDefault="00BE19C2" w:rsidP="00BE19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ECON 613</w:t>
      </w:r>
    </w:p>
    <w:p w14:paraId="295F3271" w14:textId="15D1A35B" w:rsidR="00BE19C2" w:rsidRPr="00BE19C2" w:rsidRDefault="00BE19C2" w:rsidP="00BE19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Yuqi Zhou</w:t>
      </w:r>
    </w:p>
    <w:p w14:paraId="1741C39D" w14:textId="77777777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Exercise 1 Basic Statistics </w:t>
      </w:r>
    </w:p>
    <w:p w14:paraId="5FAFCED5" w14:textId="146825B9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• Number of households surveyed in 2007. </w:t>
      </w:r>
      <w:r w:rsidRPr="00BE19C2">
        <w:rPr>
          <w:color w:val="FF0000"/>
          <w:sz w:val="32"/>
          <w:szCs w:val="32"/>
        </w:rPr>
        <w:t>10498</w:t>
      </w:r>
    </w:p>
    <w:p w14:paraId="425E6F58" w14:textId="3160F34D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• Number of households with marital status “Couple with kids” in 2005. </w:t>
      </w:r>
      <w:r w:rsidRPr="00BE19C2">
        <w:rPr>
          <w:color w:val="FF0000"/>
          <w:sz w:val="32"/>
          <w:szCs w:val="32"/>
        </w:rPr>
        <w:t>3374</w:t>
      </w:r>
    </w:p>
    <w:p w14:paraId="786AE7B6" w14:textId="6B516BC4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>• Number of individuals surveyed in 2008.</w:t>
      </w:r>
      <w:r>
        <w:rPr>
          <w:sz w:val="32"/>
          <w:szCs w:val="32"/>
        </w:rPr>
        <w:t xml:space="preserve"> </w:t>
      </w:r>
      <w:r w:rsidRPr="00BE19C2">
        <w:rPr>
          <w:color w:val="FF0000"/>
          <w:sz w:val="32"/>
          <w:szCs w:val="32"/>
        </w:rPr>
        <w:t>25510</w:t>
      </w:r>
    </w:p>
    <w:p w14:paraId="41518E4D" w14:textId="1846C614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 • Number of individuals aged between 25 and 35 in 2016. </w:t>
      </w:r>
      <w:r w:rsidRPr="00BE19C2">
        <w:rPr>
          <w:color w:val="FF0000"/>
          <w:sz w:val="32"/>
          <w:szCs w:val="32"/>
        </w:rPr>
        <w:t>2765</w:t>
      </w:r>
    </w:p>
    <w:p w14:paraId="7FEF30E2" w14:textId="3AA995A8" w:rsid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• Cross-table gender/profession in 2009. </w:t>
      </w:r>
    </w:p>
    <w:p w14:paraId="16DF1E6F" w14:textId="24545E00" w:rsidR="00BE19C2" w:rsidRPr="00BE19C2" w:rsidRDefault="00F13D82" w:rsidP="00BE19C2">
      <w:pPr>
        <w:rPr>
          <w:sz w:val="32"/>
          <w:szCs w:val="32"/>
        </w:rPr>
      </w:pPr>
      <w:r w:rsidRPr="00F13D82">
        <w:rPr>
          <w:noProof/>
          <w:sz w:val="32"/>
          <w:szCs w:val="32"/>
        </w:rPr>
        <w:drawing>
          <wp:inline distT="0" distB="0" distL="0" distR="0" wp14:anchorId="63246B11" wp14:editId="46789083">
            <wp:extent cx="5943600" cy="95948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849A" w14:textId="14C0A723" w:rsidR="004C6687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• Distribution of wages in 2005 and 2019. Report the mean, the standard deviation, the inter-decile ratio D9/D1 and the Gini coefficient. </w:t>
      </w:r>
    </w:p>
    <w:p w14:paraId="1E516B1E" w14:textId="376E72D6" w:rsidR="00EC25C4" w:rsidRPr="00F13D82" w:rsidRDefault="00A56AEF" w:rsidP="00EC25C4">
      <w:pPr>
        <w:rPr>
          <w:color w:val="FF0000"/>
          <w:sz w:val="32"/>
          <w:szCs w:val="32"/>
        </w:rPr>
      </w:pPr>
      <w:r w:rsidRPr="00F13D82">
        <w:rPr>
          <w:rFonts w:hint="eastAsia"/>
          <w:color w:val="FF0000"/>
          <w:sz w:val="32"/>
          <w:szCs w:val="32"/>
        </w:rPr>
        <w:t>They</w:t>
      </w:r>
      <w:r w:rsidRPr="00F13D82">
        <w:rPr>
          <w:color w:val="FF0000"/>
          <w:sz w:val="32"/>
          <w:szCs w:val="32"/>
        </w:rPr>
        <w:t xml:space="preserve"> are mean, Standard deviation, inter decile ratio, and Gini coefficients in 2005 and 2019.</w:t>
      </w:r>
    </w:p>
    <w:p w14:paraId="1E5F1258" w14:textId="621E8975" w:rsidR="00EC25C4" w:rsidRPr="00BE19C2" w:rsidRDefault="00A56AEF" w:rsidP="00BE19C2">
      <w:pPr>
        <w:rPr>
          <w:sz w:val="32"/>
          <w:szCs w:val="32"/>
        </w:rPr>
      </w:pPr>
      <w:r w:rsidRPr="004C6687">
        <w:rPr>
          <w:noProof/>
          <w:sz w:val="32"/>
          <w:szCs w:val="32"/>
        </w:rPr>
        <w:drawing>
          <wp:inline distT="0" distB="0" distL="0" distR="0" wp14:anchorId="488C283E" wp14:editId="651EEDF8">
            <wp:extent cx="594360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C3D5" w14:textId="62FB90A5" w:rsid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• Distribution of age in 2010. Plot </w:t>
      </w:r>
      <w:proofErr w:type="gramStart"/>
      <w:r w:rsidRPr="00BE19C2">
        <w:rPr>
          <w:sz w:val="32"/>
          <w:szCs w:val="32"/>
        </w:rPr>
        <w:t>an</w:t>
      </w:r>
      <w:proofErr w:type="gramEnd"/>
      <w:r w:rsidRPr="00BE19C2">
        <w:rPr>
          <w:sz w:val="32"/>
          <w:szCs w:val="32"/>
        </w:rPr>
        <w:t xml:space="preserve"> histogram. Is there any difference between men and women? </w:t>
      </w:r>
    </w:p>
    <w:p w14:paraId="67E8E966" w14:textId="06C6AC28" w:rsidR="00322677" w:rsidRDefault="00B95B93" w:rsidP="00BE19C2">
      <w:pPr>
        <w:rPr>
          <w:sz w:val="32"/>
          <w:szCs w:val="32"/>
        </w:rPr>
      </w:pPr>
      <w:r w:rsidRPr="00B95B93">
        <w:rPr>
          <w:noProof/>
          <w:sz w:val="32"/>
          <w:szCs w:val="32"/>
        </w:rPr>
        <w:lastRenderedPageBreak/>
        <w:drawing>
          <wp:inline distT="0" distB="0" distL="0" distR="0" wp14:anchorId="5E241D60" wp14:editId="16C856DB">
            <wp:extent cx="4337685" cy="4076700"/>
            <wp:effectExtent l="0" t="0" r="571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3DD2" w14:textId="77777777" w:rsidR="00A54022" w:rsidRDefault="00A54022" w:rsidP="00BE19C2">
      <w:pPr>
        <w:rPr>
          <w:sz w:val="32"/>
          <w:szCs w:val="32"/>
        </w:rPr>
      </w:pPr>
    </w:p>
    <w:p w14:paraId="3FF38C6F" w14:textId="0FC6CF04" w:rsidR="00A56AEF" w:rsidRDefault="00FC31B1" w:rsidP="00BE19C2">
      <w:pPr>
        <w:rPr>
          <w:sz w:val="32"/>
          <w:szCs w:val="32"/>
        </w:rPr>
      </w:pPr>
      <w:r w:rsidRPr="00FC31B1">
        <w:rPr>
          <w:noProof/>
          <w:sz w:val="32"/>
          <w:szCs w:val="32"/>
        </w:rPr>
        <w:lastRenderedPageBreak/>
        <w:drawing>
          <wp:inline distT="0" distB="0" distL="0" distR="0" wp14:anchorId="1C4FF1C5" wp14:editId="255CBBF1">
            <wp:extent cx="4093210" cy="3880485"/>
            <wp:effectExtent l="0" t="0" r="2540" b="571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7789" w14:textId="5D16EC7D" w:rsidR="00FC31B1" w:rsidRPr="00BE19C2" w:rsidRDefault="00FC31B1" w:rsidP="00BE19C2">
      <w:pPr>
        <w:rPr>
          <w:sz w:val="32"/>
          <w:szCs w:val="32"/>
        </w:rPr>
      </w:pPr>
      <w:r w:rsidRPr="00FC31B1">
        <w:rPr>
          <w:noProof/>
          <w:sz w:val="32"/>
          <w:szCs w:val="32"/>
        </w:rPr>
        <w:drawing>
          <wp:inline distT="0" distB="0" distL="0" distR="0" wp14:anchorId="5B975FC0" wp14:editId="49EB25D3">
            <wp:extent cx="4147185" cy="3766185"/>
            <wp:effectExtent l="0" t="0" r="5715" b="571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43C1" w14:textId="43D68168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>• Number of individuals in Paris in 2011</w:t>
      </w:r>
      <w:r w:rsidR="00A8527C">
        <w:rPr>
          <w:sz w:val="32"/>
          <w:szCs w:val="32"/>
        </w:rPr>
        <w:t xml:space="preserve"> </w:t>
      </w:r>
      <w:r w:rsidR="00A8527C" w:rsidRPr="00A8527C">
        <w:rPr>
          <w:color w:val="FF0000"/>
          <w:sz w:val="32"/>
          <w:szCs w:val="32"/>
        </w:rPr>
        <w:t>3514</w:t>
      </w:r>
    </w:p>
    <w:p w14:paraId="3D36726E" w14:textId="77777777" w:rsidR="00FC31B1" w:rsidRDefault="00FC31B1" w:rsidP="00BE19C2">
      <w:pPr>
        <w:rPr>
          <w:sz w:val="32"/>
          <w:szCs w:val="32"/>
        </w:rPr>
      </w:pPr>
    </w:p>
    <w:p w14:paraId="7392DEC4" w14:textId="537B5345" w:rsid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>Exercise 2 Merge Datasets</w:t>
      </w:r>
    </w:p>
    <w:p w14:paraId="24D1E63C" w14:textId="1226E021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• Read all individual datasets from 2004 to 2019. Append all these datasets. </w:t>
      </w:r>
      <w:r w:rsidR="00EC25C4" w:rsidRPr="00EC25C4">
        <w:rPr>
          <w:color w:val="FF0000"/>
          <w:sz w:val="32"/>
          <w:szCs w:val="32"/>
        </w:rPr>
        <w:t>Presented in R</w:t>
      </w:r>
    </w:p>
    <w:p w14:paraId="26B45141" w14:textId="2272BD56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>• Read all household datasets from 2004 to 2019. Append all these datasets.</w:t>
      </w:r>
      <w:r w:rsidR="00EC25C4" w:rsidRPr="00EC25C4">
        <w:rPr>
          <w:color w:val="FF0000"/>
          <w:sz w:val="32"/>
          <w:szCs w:val="32"/>
        </w:rPr>
        <w:t xml:space="preserve"> Presented in R</w:t>
      </w:r>
    </w:p>
    <w:p w14:paraId="3D68BB78" w14:textId="49B274DF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 • List the variables that are simultaneously present in the individual and household datasets. </w:t>
      </w:r>
      <w:r w:rsidR="00EC25C4" w:rsidRPr="00EC25C4">
        <w:rPr>
          <w:color w:val="FF0000"/>
          <w:sz w:val="32"/>
          <w:szCs w:val="32"/>
        </w:rPr>
        <w:t xml:space="preserve">V1, idmen, year </w:t>
      </w:r>
    </w:p>
    <w:p w14:paraId="191012CA" w14:textId="331175C7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• Merge the appended individual and household datasets. In the second part, we use the newly created dataset from the </w:t>
      </w:r>
      <w:proofErr w:type="gramStart"/>
      <w:r w:rsidRPr="00BE19C2">
        <w:rPr>
          <w:sz w:val="32"/>
          <w:szCs w:val="32"/>
        </w:rPr>
        <w:t>previous to</w:t>
      </w:r>
      <w:proofErr w:type="gramEnd"/>
      <w:r w:rsidRPr="00BE19C2">
        <w:rPr>
          <w:sz w:val="32"/>
          <w:szCs w:val="32"/>
        </w:rPr>
        <w:t xml:space="preserve"> answer the following questions: </w:t>
      </w:r>
      <w:r w:rsidR="00EC25C4" w:rsidRPr="00EC25C4">
        <w:rPr>
          <w:color w:val="FF0000"/>
          <w:sz w:val="32"/>
          <w:szCs w:val="32"/>
        </w:rPr>
        <w:t>Presented in R</w:t>
      </w:r>
    </w:p>
    <w:p w14:paraId="55A9EAC3" w14:textId="265D052D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• Number of households in which there are more than four family members </w:t>
      </w:r>
      <w:r w:rsidR="00EC25C4" w:rsidRPr="00EC25C4">
        <w:rPr>
          <w:color w:val="FF0000"/>
          <w:sz w:val="32"/>
          <w:szCs w:val="32"/>
        </w:rPr>
        <w:t>4201</w:t>
      </w:r>
    </w:p>
    <w:p w14:paraId="045CD0D5" w14:textId="3CB8BA61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>• Number of households in which at least one member is unemployed</w:t>
      </w:r>
      <w:r w:rsidR="00EC25C4">
        <w:rPr>
          <w:sz w:val="32"/>
          <w:szCs w:val="32"/>
        </w:rPr>
        <w:t xml:space="preserve"> </w:t>
      </w:r>
      <w:r w:rsidR="00EC25C4" w:rsidRPr="00EC25C4">
        <w:rPr>
          <w:color w:val="FF0000"/>
          <w:sz w:val="32"/>
          <w:szCs w:val="32"/>
        </w:rPr>
        <w:t>1240</w:t>
      </w:r>
    </w:p>
    <w:p w14:paraId="3C51D8B7" w14:textId="3BE60298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 • Number of households in which at least two members are of the same profession </w:t>
      </w:r>
      <w:r w:rsidR="00EC25C4" w:rsidRPr="00EC25C4">
        <w:rPr>
          <w:color w:val="FF0000"/>
          <w:sz w:val="32"/>
          <w:szCs w:val="32"/>
        </w:rPr>
        <w:t>31296</w:t>
      </w:r>
    </w:p>
    <w:p w14:paraId="6C6FD5C8" w14:textId="6E675E09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• Number of individuals in the panel that are from household-Couple with kids </w:t>
      </w:r>
      <w:r w:rsidR="00EC25C4" w:rsidRPr="00EC25C4">
        <w:rPr>
          <w:color w:val="FF0000"/>
          <w:sz w:val="32"/>
          <w:szCs w:val="32"/>
        </w:rPr>
        <w:t>11376</w:t>
      </w:r>
    </w:p>
    <w:p w14:paraId="61553E6E" w14:textId="2B6148ED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• Number of individuals in the panel that are from Paris. </w:t>
      </w:r>
      <w:r w:rsidR="00EC25C4" w:rsidRPr="00EC25C4">
        <w:rPr>
          <w:color w:val="FF0000"/>
          <w:sz w:val="32"/>
          <w:szCs w:val="32"/>
        </w:rPr>
        <w:t>4665</w:t>
      </w:r>
    </w:p>
    <w:p w14:paraId="7508D3F3" w14:textId="08587ADF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• Find the household with </w:t>
      </w:r>
      <w:r w:rsidR="003D49C5" w:rsidRPr="00BE19C2">
        <w:rPr>
          <w:sz w:val="32"/>
          <w:szCs w:val="32"/>
        </w:rPr>
        <w:t>the greatest</w:t>
      </w:r>
      <w:r w:rsidRPr="00BE19C2">
        <w:rPr>
          <w:sz w:val="32"/>
          <w:szCs w:val="32"/>
        </w:rPr>
        <w:t xml:space="preserve"> number of family members. Report its idmen. </w:t>
      </w:r>
      <w:r w:rsidR="00EC25C4" w:rsidRPr="00EC25C4">
        <w:rPr>
          <w:color w:val="FF0000"/>
          <w:sz w:val="32"/>
          <w:szCs w:val="32"/>
        </w:rPr>
        <w:t>n = 14</w:t>
      </w:r>
      <w:r w:rsidR="00B32D49">
        <w:rPr>
          <w:color w:val="FF0000"/>
          <w:sz w:val="32"/>
          <w:szCs w:val="32"/>
        </w:rPr>
        <w:t>;</w:t>
      </w:r>
      <w:r w:rsidR="00EC25C4" w:rsidRPr="00EC25C4">
        <w:rPr>
          <w:color w:val="FF0000"/>
          <w:sz w:val="32"/>
          <w:szCs w:val="32"/>
        </w:rPr>
        <w:t xml:space="preserve"> </w:t>
      </w:r>
      <w:r w:rsidR="00A71D77">
        <w:rPr>
          <w:color w:val="FF0000"/>
          <w:sz w:val="32"/>
          <w:szCs w:val="32"/>
        </w:rPr>
        <w:t>household reported</w:t>
      </w:r>
      <w:r w:rsidR="00790817">
        <w:rPr>
          <w:color w:val="FF0000"/>
          <w:sz w:val="32"/>
          <w:szCs w:val="32"/>
        </w:rPr>
        <w:t xml:space="preserve"> in 2004 and in 2010</w:t>
      </w:r>
      <w:r w:rsidR="00A71D77">
        <w:rPr>
          <w:color w:val="FF0000"/>
          <w:sz w:val="32"/>
          <w:szCs w:val="32"/>
        </w:rPr>
        <w:t xml:space="preserve">; the </w:t>
      </w:r>
      <w:r w:rsidR="00B32D49">
        <w:rPr>
          <w:color w:val="FF0000"/>
          <w:sz w:val="32"/>
          <w:szCs w:val="32"/>
        </w:rPr>
        <w:t>idmen is shown in R,</w:t>
      </w:r>
    </w:p>
    <w:p w14:paraId="488C13FE" w14:textId="3528539E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>• Number of households present in 2010 and 2011</w:t>
      </w:r>
      <w:r w:rsidR="00EC25C4">
        <w:rPr>
          <w:sz w:val="32"/>
          <w:szCs w:val="32"/>
        </w:rPr>
        <w:t xml:space="preserve"> </w:t>
      </w:r>
      <w:r w:rsidR="00EC25C4" w:rsidRPr="00EC25C4">
        <w:rPr>
          <w:color w:val="FF0000"/>
          <w:sz w:val="32"/>
          <w:szCs w:val="32"/>
        </w:rPr>
        <w:t>13426</w:t>
      </w:r>
    </w:p>
    <w:p w14:paraId="23393366" w14:textId="392156F6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>Exercise 3 Migration</w:t>
      </w:r>
    </w:p>
    <w:p w14:paraId="4D09EF9C" w14:textId="671CAED6" w:rsid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lastRenderedPageBreak/>
        <w:t>• Find out the year each household enters and exit the panel. Report the distribution of the time spent in the survey for each household.</w:t>
      </w:r>
    </w:p>
    <w:p w14:paraId="526C2ACC" w14:textId="05215FF0" w:rsidR="00EC25C4" w:rsidRPr="00BE19C2" w:rsidRDefault="00806BE3" w:rsidP="00BE19C2">
      <w:pPr>
        <w:rPr>
          <w:sz w:val="32"/>
          <w:szCs w:val="32"/>
        </w:rPr>
      </w:pPr>
      <w:r w:rsidRPr="00806BE3">
        <w:rPr>
          <w:noProof/>
          <w:sz w:val="32"/>
          <w:szCs w:val="32"/>
        </w:rPr>
        <w:drawing>
          <wp:inline distT="0" distB="0" distL="0" distR="0" wp14:anchorId="06BBF438" wp14:editId="197DAB4D">
            <wp:extent cx="4718685" cy="3706495"/>
            <wp:effectExtent l="0" t="0" r="5715" b="8255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024F6" w14:textId="1AB2B2E5" w:rsid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 • Based on </w:t>
      </w:r>
      <w:proofErr w:type="spellStart"/>
      <w:r w:rsidRPr="00BE19C2">
        <w:rPr>
          <w:sz w:val="32"/>
          <w:szCs w:val="32"/>
        </w:rPr>
        <w:t>datent</w:t>
      </w:r>
      <w:proofErr w:type="spellEnd"/>
      <w:r w:rsidRPr="00BE19C2">
        <w:rPr>
          <w:sz w:val="32"/>
          <w:szCs w:val="32"/>
        </w:rPr>
        <w:t xml:space="preserve">, identify </w:t>
      </w:r>
      <w:proofErr w:type="gramStart"/>
      <w:r w:rsidRPr="00BE19C2">
        <w:rPr>
          <w:sz w:val="32"/>
          <w:szCs w:val="32"/>
        </w:rPr>
        <w:t>whether or not</w:t>
      </w:r>
      <w:proofErr w:type="gramEnd"/>
      <w:r w:rsidRPr="00BE19C2">
        <w:rPr>
          <w:sz w:val="32"/>
          <w:szCs w:val="32"/>
        </w:rPr>
        <w:t xml:space="preserve"> a household moved into its current dwelling at the year of survey. Report the first 10 rows of your result and plot the share of individuals in that situation across years. </w:t>
      </w:r>
    </w:p>
    <w:p w14:paraId="5485CC6A" w14:textId="47FD6534" w:rsidR="00EC25C4" w:rsidRDefault="00D52284" w:rsidP="00BE19C2">
      <w:pPr>
        <w:rPr>
          <w:sz w:val="32"/>
          <w:szCs w:val="32"/>
        </w:rPr>
      </w:pPr>
      <w:r w:rsidRPr="00D52284">
        <w:rPr>
          <w:noProof/>
          <w:sz w:val="32"/>
          <w:szCs w:val="32"/>
        </w:rPr>
        <w:drawing>
          <wp:inline distT="0" distB="0" distL="0" distR="0" wp14:anchorId="5FB6316C" wp14:editId="76195146">
            <wp:extent cx="4501515" cy="22752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54E7" w14:textId="74FC57B0" w:rsidR="00D52284" w:rsidRPr="00BE19C2" w:rsidRDefault="00885DCF" w:rsidP="00BE19C2">
      <w:pPr>
        <w:rPr>
          <w:sz w:val="32"/>
          <w:szCs w:val="32"/>
        </w:rPr>
      </w:pPr>
      <w:r w:rsidRPr="00885DCF">
        <w:rPr>
          <w:noProof/>
          <w:sz w:val="32"/>
          <w:szCs w:val="32"/>
        </w:rPr>
        <w:lastRenderedPageBreak/>
        <w:drawing>
          <wp:inline distT="0" distB="0" distL="0" distR="0" wp14:anchorId="67A21D79" wp14:editId="00270BCD">
            <wp:extent cx="4745990" cy="3940810"/>
            <wp:effectExtent l="0" t="0" r="0" b="254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0094" w14:textId="0FBCFF31" w:rsid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• Based on </w:t>
      </w:r>
      <w:proofErr w:type="spellStart"/>
      <w:r w:rsidRPr="00BE19C2">
        <w:rPr>
          <w:sz w:val="32"/>
          <w:szCs w:val="32"/>
        </w:rPr>
        <w:t>myear</w:t>
      </w:r>
      <w:proofErr w:type="spellEnd"/>
      <w:r w:rsidRPr="00BE19C2">
        <w:rPr>
          <w:sz w:val="32"/>
          <w:szCs w:val="32"/>
        </w:rPr>
        <w:t xml:space="preserve"> and move, identify </w:t>
      </w:r>
      <w:proofErr w:type="gramStart"/>
      <w:r w:rsidRPr="00BE19C2">
        <w:rPr>
          <w:sz w:val="32"/>
          <w:szCs w:val="32"/>
        </w:rPr>
        <w:t>whether or not</w:t>
      </w:r>
      <w:proofErr w:type="gramEnd"/>
      <w:r w:rsidRPr="00BE19C2">
        <w:rPr>
          <w:sz w:val="32"/>
          <w:szCs w:val="32"/>
        </w:rPr>
        <w:t xml:space="preserve"> household migrated at the year of survey. Report the first 10 rows of your result and plot the share of individuals in that situation across years. • Mix the two plots you created above in one graph, clearly label the graph. Do you prefer one method over the other? Justify. </w:t>
      </w:r>
    </w:p>
    <w:p w14:paraId="6096AD3A" w14:textId="4AF02E02" w:rsidR="00885DCF" w:rsidRPr="00BE19C2" w:rsidRDefault="00885DCF" w:rsidP="00BE19C2">
      <w:pPr>
        <w:rPr>
          <w:sz w:val="32"/>
          <w:szCs w:val="32"/>
        </w:rPr>
      </w:pPr>
    </w:p>
    <w:p w14:paraId="4F11EE3A" w14:textId="04035B91" w:rsid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>• For households who migrate, find out how many households had at least one family member changed his/her profession or employment status.</w:t>
      </w:r>
    </w:p>
    <w:p w14:paraId="0FDC8EC4" w14:textId="77777777" w:rsidR="003200DB" w:rsidRPr="00BE19C2" w:rsidRDefault="003200DB" w:rsidP="00BE19C2">
      <w:pPr>
        <w:rPr>
          <w:sz w:val="32"/>
          <w:szCs w:val="32"/>
        </w:rPr>
      </w:pPr>
    </w:p>
    <w:p w14:paraId="3C5193EF" w14:textId="1B5436F0" w:rsidR="00BE19C2" w:rsidRP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>Exercise 4 Attrition</w:t>
      </w:r>
    </w:p>
    <w:p w14:paraId="08CC48E4" w14:textId="7B21DD50" w:rsidR="00BE19C2" w:rsidRDefault="00BE19C2" w:rsidP="00BE19C2">
      <w:pPr>
        <w:rPr>
          <w:sz w:val="32"/>
          <w:szCs w:val="32"/>
        </w:rPr>
      </w:pPr>
      <w:r w:rsidRPr="00BE19C2">
        <w:rPr>
          <w:sz w:val="32"/>
          <w:szCs w:val="32"/>
        </w:rPr>
        <w:t xml:space="preserve">Compute the attrition across each year, where attrition is defined as the reduction in the number of individuals staying in the data panel. </w:t>
      </w:r>
      <w:r w:rsidRPr="00BE19C2">
        <w:rPr>
          <w:sz w:val="32"/>
          <w:szCs w:val="32"/>
        </w:rPr>
        <w:lastRenderedPageBreak/>
        <w:t xml:space="preserve">Report your </w:t>
      </w:r>
      <w:proofErr w:type="gramStart"/>
      <w:r w:rsidRPr="00BE19C2">
        <w:rPr>
          <w:sz w:val="32"/>
          <w:szCs w:val="32"/>
        </w:rPr>
        <w:t>final result</w:t>
      </w:r>
      <w:proofErr w:type="gramEnd"/>
      <w:r w:rsidRPr="00BE19C2">
        <w:rPr>
          <w:sz w:val="32"/>
          <w:szCs w:val="32"/>
        </w:rPr>
        <w:t xml:space="preserve"> as a table in proportions. Hint: Construct a year of entry and exit for </w:t>
      </w:r>
      <w:proofErr w:type="gramStart"/>
      <w:r w:rsidRPr="00BE19C2">
        <w:rPr>
          <w:sz w:val="32"/>
          <w:szCs w:val="32"/>
        </w:rPr>
        <w:t>each individual</w:t>
      </w:r>
      <w:proofErr w:type="gramEnd"/>
      <w:r w:rsidRPr="00BE19C2">
        <w:rPr>
          <w:sz w:val="32"/>
          <w:szCs w:val="32"/>
        </w:rPr>
        <w:t>.</w:t>
      </w:r>
    </w:p>
    <w:p w14:paraId="5D34370E" w14:textId="7BA021C3" w:rsidR="00FD0F42" w:rsidRDefault="00FD0F42" w:rsidP="00BE19C2">
      <w:pPr>
        <w:rPr>
          <w:sz w:val="32"/>
          <w:szCs w:val="32"/>
        </w:rPr>
      </w:pPr>
    </w:p>
    <w:p w14:paraId="493C404F" w14:textId="77777777" w:rsidR="00FD0F42" w:rsidRPr="00BE19C2" w:rsidRDefault="00FD0F42" w:rsidP="00BE19C2">
      <w:pPr>
        <w:rPr>
          <w:sz w:val="32"/>
          <w:szCs w:val="32"/>
        </w:rPr>
      </w:pPr>
    </w:p>
    <w:sectPr w:rsidR="00FD0F42" w:rsidRPr="00BE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C2"/>
    <w:rsid w:val="00067E6E"/>
    <w:rsid w:val="003200DB"/>
    <w:rsid w:val="00322677"/>
    <w:rsid w:val="003C2334"/>
    <w:rsid w:val="003D49C5"/>
    <w:rsid w:val="004C6687"/>
    <w:rsid w:val="00790817"/>
    <w:rsid w:val="007A7F2D"/>
    <w:rsid w:val="00806BE3"/>
    <w:rsid w:val="00885DCF"/>
    <w:rsid w:val="009C79F6"/>
    <w:rsid w:val="00A22034"/>
    <w:rsid w:val="00A54022"/>
    <w:rsid w:val="00A56AEF"/>
    <w:rsid w:val="00A71D77"/>
    <w:rsid w:val="00A8527C"/>
    <w:rsid w:val="00B32D49"/>
    <w:rsid w:val="00B95B93"/>
    <w:rsid w:val="00BE19C2"/>
    <w:rsid w:val="00C12D4B"/>
    <w:rsid w:val="00C918A9"/>
    <w:rsid w:val="00D52284"/>
    <w:rsid w:val="00EC25C4"/>
    <w:rsid w:val="00F13D82"/>
    <w:rsid w:val="00FC31B1"/>
    <w:rsid w:val="00FD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584C"/>
  <w15:chartTrackingRefBased/>
  <w15:docId w15:val="{6F05D3C7-8F32-4988-B8F3-75B475BB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C01A60D4C714280557E8E3D85A520" ma:contentTypeVersion="4" ma:contentTypeDescription="Create a new document." ma:contentTypeScope="" ma:versionID="6b81ce001991da3f760cac375d26e5e4">
  <xsd:schema xmlns:xsd="http://www.w3.org/2001/XMLSchema" xmlns:xs="http://www.w3.org/2001/XMLSchema" xmlns:p="http://schemas.microsoft.com/office/2006/metadata/properties" xmlns:ns3="a691becc-11c2-45e3-9af8-757bd1f0f32a" targetNamespace="http://schemas.microsoft.com/office/2006/metadata/properties" ma:root="true" ma:fieldsID="2211a46e1a71592798c010077e02d5b5" ns3:_="">
    <xsd:import namespace="a691becc-11c2-45e3-9af8-757bd1f0f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1becc-11c2-45e3-9af8-757bd1f0f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D6177-10B0-45E7-B4BA-6735E3FBB0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6449E0-3172-47E6-8EFB-647647EA9DDA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a691becc-11c2-45e3-9af8-757bd1f0f32a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D9A89E6-B035-49BA-A948-F84453AC3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91becc-11c2-45e3-9af8-757bd1f0f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Zhou</dc:creator>
  <cp:keywords/>
  <dc:description/>
  <cp:lastModifiedBy>Yuqi Zhou</cp:lastModifiedBy>
  <cp:revision>2</cp:revision>
  <dcterms:created xsi:type="dcterms:W3CDTF">2022-01-22T03:06:00Z</dcterms:created>
  <dcterms:modified xsi:type="dcterms:W3CDTF">2022-01-22T03:06:00Z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0x0101009DAC01A60D4C714280557E8E3D85A520</vt:lpwstr>
  </property>
</Properties>
</file>