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93F17" w14:textId="77777777" w:rsidR="00533042" w:rsidRPr="008E5FC5" w:rsidRDefault="00533042" w:rsidP="00533042">
      <w:pPr>
        <w:shd w:val="clear" w:color="auto" w:fill="F5F5F5"/>
        <w:spacing w:after="0" w:line="240" w:lineRule="auto"/>
        <w:outlineLvl w:val="4"/>
        <w:rPr>
          <w:rFonts w:eastAsia="Times New Roman" w:cs="Arial"/>
          <w:color w:val="333333"/>
          <w:sz w:val="21"/>
          <w:szCs w:val="21"/>
          <w:lang w:eastAsia="en-GB"/>
        </w:rPr>
      </w:pPr>
      <w:r>
        <w:rPr>
          <w:rFonts w:eastAsia="Times New Roman" w:cs="Arial"/>
          <w:color w:val="333333"/>
          <w:sz w:val="21"/>
          <w:szCs w:val="21"/>
          <w:lang w:eastAsia="en-GB"/>
        </w:rPr>
        <w:t>Goal 1:</w:t>
      </w:r>
      <w:r w:rsidRPr="008E5FC5">
        <w:rPr>
          <w:rFonts w:eastAsia="Times New Roman" w:cs="Arial"/>
          <w:color w:val="333333"/>
          <w:sz w:val="21"/>
          <w:szCs w:val="21"/>
          <w:lang w:eastAsia="en-GB"/>
        </w:rPr>
        <w:t xml:space="preserve"> End poverty in all its forms everywhere</w:t>
      </w:r>
      <w:r>
        <w:rPr>
          <w:rFonts w:eastAsia="Times New Roman" w:cs="Arial"/>
          <w:color w:val="333333"/>
          <w:sz w:val="21"/>
          <w:szCs w:val="21"/>
          <w:lang w:eastAsia="en-GB"/>
        </w:rPr>
        <w:t>;</w:t>
      </w:r>
    </w:p>
    <w:p w14:paraId="0A864DB2" w14:textId="77777777" w:rsidR="00533042" w:rsidRPr="008E5FC5" w:rsidRDefault="00533042" w:rsidP="00533042">
      <w:pPr>
        <w:shd w:val="clear" w:color="auto" w:fill="F5F5F5"/>
        <w:spacing w:after="0" w:line="240" w:lineRule="auto"/>
        <w:outlineLvl w:val="4"/>
        <w:rPr>
          <w:rFonts w:eastAsia="Times New Roman" w:cs="Arial"/>
          <w:color w:val="333333"/>
          <w:sz w:val="21"/>
          <w:szCs w:val="21"/>
          <w:lang w:eastAsia="en-GB"/>
        </w:rPr>
      </w:pPr>
      <w:r>
        <w:rPr>
          <w:rFonts w:eastAsia="Times New Roman" w:cs="Arial"/>
          <w:color w:val="333333"/>
          <w:sz w:val="21"/>
          <w:szCs w:val="21"/>
          <w:lang w:eastAsia="en-GB"/>
        </w:rPr>
        <w:t xml:space="preserve">Target </w:t>
      </w:r>
      <w:r w:rsidRPr="008E5FC5">
        <w:rPr>
          <w:rFonts w:eastAsia="Times New Roman" w:cs="Arial"/>
          <w:color w:val="333333"/>
          <w:sz w:val="21"/>
          <w:szCs w:val="21"/>
          <w:lang w:eastAsia="en-GB"/>
        </w:rPr>
        <w:t>1.5</w:t>
      </w:r>
      <w:r>
        <w:rPr>
          <w:rFonts w:eastAsia="Times New Roman" w:cs="Arial"/>
          <w:color w:val="333333"/>
          <w:sz w:val="21"/>
          <w:szCs w:val="21"/>
          <w:lang w:eastAsia="en-GB"/>
        </w:rPr>
        <w:t>:</w:t>
      </w:r>
      <w:r w:rsidRPr="008E5FC5">
        <w:rPr>
          <w:rFonts w:eastAsia="Times New Roman" w:cs="Arial"/>
          <w:color w:val="333333"/>
          <w:sz w:val="21"/>
          <w:szCs w:val="21"/>
          <w:lang w:eastAsia="en-GB"/>
        </w:rPr>
        <w:t xml:space="preserve"> By 2030, build the resilience of the poor and those in vulnerable situations and reduce their exposure and vulnerability to climate-related extreme events and other economic, social and environmental shocks and disasters</w:t>
      </w:r>
      <w:r>
        <w:rPr>
          <w:rFonts w:eastAsia="Times New Roman" w:cs="Arial"/>
          <w:color w:val="333333"/>
          <w:sz w:val="21"/>
          <w:szCs w:val="21"/>
          <w:lang w:eastAsia="en-GB"/>
        </w:rPr>
        <w:t>;</w:t>
      </w:r>
    </w:p>
    <w:p w14:paraId="5D5F4E59" w14:textId="77777777" w:rsidR="00533042" w:rsidRPr="00D66B1B" w:rsidRDefault="00533042" w:rsidP="00533042">
      <w:pPr>
        <w:shd w:val="clear" w:color="auto" w:fill="F5F5F5"/>
        <w:spacing w:after="0" w:line="240" w:lineRule="auto"/>
        <w:outlineLvl w:val="1"/>
        <w:rPr>
          <w:rFonts w:eastAsia="Times New Roman" w:cs="Arial"/>
          <w:color w:val="1C75BC"/>
          <w:lang w:eastAsia="en-GB"/>
        </w:rPr>
      </w:pPr>
      <w:r w:rsidRPr="00D66B1B">
        <w:rPr>
          <w:rFonts w:eastAsia="Times New Roman" w:cs="Arial"/>
          <w:color w:val="1C75BC"/>
          <w:lang w:eastAsia="en-GB"/>
        </w:rPr>
        <w:t xml:space="preserve">Indicator 1.5.1: </w:t>
      </w:r>
      <w:r w:rsidRPr="00BD57CC">
        <w:rPr>
          <w:rFonts w:eastAsia="Times New Roman" w:cs="Arial"/>
          <w:color w:val="1C75BC"/>
          <w:lang w:eastAsia="en-GB"/>
        </w:rPr>
        <w:t>Number of deaths, missing persons and directly affected persons attributed to disasters per 100,000 population</w:t>
      </w:r>
    </w:p>
    <w:p w14:paraId="42C74161" w14:textId="77777777" w:rsidR="00533042" w:rsidRDefault="00533042"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p>
    <w:p w14:paraId="38C18DE2" w14:textId="7AB9BE52" w:rsidR="00533042" w:rsidRPr="00227573" w:rsidRDefault="00533042"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Institutional information</w:t>
      </w:r>
    </w:p>
    <w:p w14:paraId="746CFC1A" w14:textId="77777777" w:rsidR="00533042" w:rsidRDefault="00533042" w:rsidP="00533042">
      <w:pPr>
        <w:shd w:val="clear" w:color="auto" w:fill="FFFFFF"/>
        <w:spacing w:after="0" w:line="336" w:lineRule="atLeast"/>
        <w:rPr>
          <w:rFonts w:eastAsia="Times New Roman" w:cs="Arial"/>
          <w:b/>
          <w:bCs/>
          <w:color w:val="4A4A4A"/>
          <w:sz w:val="21"/>
          <w:szCs w:val="21"/>
          <w:lang w:eastAsia="en-GB"/>
        </w:rPr>
      </w:pPr>
    </w:p>
    <w:p w14:paraId="14106BF5" w14:textId="77777777" w:rsidR="00533042" w:rsidRPr="00227573" w:rsidRDefault="00533042" w:rsidP="00533042">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Organization(s):</w:t>
      </w:r>
    </w:p>
    <w:p w14:paraId="550A48E1" w14:textId="77777777" w:rsidR="00533042" w:rsidRPr="00227573" w:rsidRDefault="00533042" w:rsidP="00533042">
      <w:pPr>
        <w:shd w:val="clear" w:color="auto" w:fill="FFFFFF"/>
        <w:spacing w:after="0" w:line="336" w:lineRule="atLeast"/>
        <w:rPr>
          <w:rFonts w:eastAsia="Times New Roman" w:cs="Arial"/>
          <w:color w:val="4A4A4A"/>
          <w:sz w:val="21"/>
          <w:szCs w:val="21"/>
          <w:lang w:eastAsia="en-GB"/>
        </w:rPr>
      </w:pPr>
      <w:bookmarkStart w:id="0" w:name="_GoBack"/>
      <w:bookmarkEnd w:id="0"/>
    </w:p>
    <w:p w14:paraId="069AC665" w14:textId="77777777" w:rsidR="00533042" w:rsidRPr="00227573" w:rsidRDefault="00533042" w:rsidP="00533042">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United Nations Office for Disaster Reduction (UNISDR)</w:t>
      </w:r>
    </w:p>
    <w:p w14:paraId="16BE14A7" w14:textId="77777777" w:rsidR="003967F9" w:rsidRPr="00050DAF" w:rsidRDefault="003967F9" w:rsidP="003967F9">
      <w:pPr>
        <w:shd w:val="clear" w:color="auto" w:fill="FFFFFF"/>
        <w:spacing w:after="0"/>
        <w:jc w:val="both"/>
        <w:rPr>
          <w:rFonts w:eastAsia="Times New Roman" w:cs="Times New Roman"/>
          <w:b/>
          <w:bCs/>
          <w:color w:val="4A4A4A"/>
          <w:sz w:val="21"/>
          <w:szCs w:val="21"/>
          <w:lang w:eastAsia="en-GB"/>
        </w:rPr>
      </w:pPr>
    </w:p>
    <w:p w14:paraId="152AFBE6" w14:textId="77777777" w:rsidR="003967F9" w:rsidRPr="00533042" w:rsidRDefault="003967F9"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533042">
        <w:rPr>
          <w:rFonts w:eastAsia="Times New Roman" w:cs="Arial"/>
          <w:color w:val="1C75BC"/>
          <w:sz w:val="36"/>
          <w:szCs w:val="36"/>
          <w:lang w:eastAsia="en-GB"/>
        </w:rPr>
        <w:t xml:space="preserve">Definition and Rationale </w:t>
      </w:r>
    </w:p>
    <w:p w14:paraId="2D0E66FF" w14:textId="0EEDD3BE" w:rsidR="003967F9" w:rsidRDefault="003967F9" w:rsidP="003967F9">
      <w:pPr>
        <w:shd w:val="clear" w:color="auto" w:fill="FFFFFF"/>
        <w:spacing w:after="0"/>
        <w:jc w:val="both"/>
        <w:rPr>
          <w:rFonts w:eastAsia="Times New Roman" w:cs="Times New Roman"/>
          <w:b/>
          <w:bCs/>
          <w:color w:val="4A4A4A"/>
          <w:sz w:val="21"/>
          <w:szCs w:val="21"/>
          <w:lang w:eastAsia="en-GB"/>
        </w:rPr>
      </w:pPr>
      <w:r w:rsidRPr="00050DAF">
        <w:rPr>
          <w:rFonts w:eastAsia="Times New Roman" w:cs="Times New Roman"/>
          <w:b/>
          <w:bCs/>
          <w:color w:val="4A4A4A"/>
          <w:sz w:val="21"/>
          <w:szCs w:val="21"/>
          <w:lang w:eastAsia="en-GB"/>
        </w:rPr>
        <w:t>Definition:</w:t>
      </w:r>
    </w:p>
    <w:p w14:paraId="22AD0DE5" w14:textId="4B78AAEB" w:rsidR="00E521BC" w:rsidRDefault="002E124C" w:rsidP="00461A9E">
      <w:pPr>
        <w:shd w:val="clear" w:color="auto" w:fill="FFFFFF"/>
        <w:spacing w:after="0"/>
        <w:jc w:val="both"/>
        <w:rPr>
          <w:rFonts w:eastAsia="Times New Roman" w:cs="Times New Roman"/>
          <w:color w:val="4A4A4A"/>
          <w:sz w:val="21"/>
          <w:szCs w:val="21"/>
          <w:lang w:eastAsia="en-GB"/>
        </w:rPr>
      </w:pPr>
      <w:r w:rsidRPr="002E124C">
        <w:rPr>
          <w:rFonts w:eastAsia="Times New Roman" w:cs="Times New Roman"/>
          <w:color w:val="4A4A4A"/>
          <w:sz w:val="21"/>
          <w:szCs w:val="21"/>
          <w:lang w:eastAsia="en-GB"/>
        </w:rPr>
        <w:t>This indicator measures</w:t>
      </w:r>
      <w:r>
        <w:rPr>
          <w:rFonts w:eastAsia="Times New Roman" w:cs="Times New Roman"/>
          <w:color w:val="4A4A4A"/>
          <w:sz w:val="21"/>
          <w:szCs w:val="21"/>
          <w:lang w:eastAsia="en-GB"/>
        </w:rPr>
        <w:t xml:space="preserve"> the number of people who died, went missing or were </w:t>
      </w:r>
      <w:r w:rsidR="0074143F">
        <w:rPr>
          <w:rFonts w:eastAsia="Times New Roman" w:cs="Times New Roman"/>
          <w:color w:val="4A4A4A"/>
          <w:sz w:val="21"/>
          <w:szCs w:val="21"/>
          <w:lang w:eastAsia="en-GB"/>
        </w:rPr>
        <w:t xml:space="preserve">directly </w:t>
      </w:r>
      <w:r>
        <w:rPr>
          <w:rFonts w:eastAsia="Times New Roman" w:cs="Times New Roman"/>
          <w:color w:val="4A4A4A"/>
          <w:sz w:val="21"/>
          <w:szCs w:val="21"/>
          <w:lang w:eastAsia="en-GB"/>
        </w:rPr>
        <w:t xml:space="preserve">affected </w:t>
      </w:r>
      <w:r w:rsidR="00461A9E">
        <w:rPr>
          <w:rFonts w:eastAsia="Times New Roman" w:cs="Times New Roman"/>
          <w:color w:val="4A4A4A"/>
          <w:sz w:val="21"/>
          <w:szCs w:val="21"/>
          <w:lang w:eastAsia="en-GB"/>
        </w:rPr>
        <w:t>by</w:t>
      </w:r>
      <w:r w:rsidR="00AE42C9" w:rsidRPr="00AE42C9">
        <w:rPr>
          <w:rFonts w:eastAsia="Times New Roman" w:cs="Times New Roman"/>
          <w:color w:val="4A4A4A"/>
          <w:sz w:val="21"/>
          <w:szCs w:val="21"/>
          <w:lang w:eastAsia="en-GB"/>
        </w:rPr>
        <w:t xml:space="preserve"> disasters per 100,000 population</w:t>
      </w:r>
      <w:r>
        <w:rPr>
          <w:rFonts w:eastAsia="Times New Roman" w:cs="Times New Roman"/>
          <w:color w:val="4A4A4A"/>
          <w:sz w:val="21"/>
          <w:szCs w:val="21"/>
          <w:lang w:eastAsia="en-GB"/>
        </w:rPr>
        <w:t xml:space="preserve">. </w:t>
      </w:r>
    </w:p>
    <w:p w14:paraId="2ED8B06E" w14:textId="77777777" w:rsidR="002E124C" w:rsidRDefault="002E124C" w:rsidP="003967F9">
      <w:pPr>
        <w:shd w:val="clear" w:color="auto" w:fill="FFFFFF"/>
        <w:spacing w:after="0"/>
        <w:jc w:val="both"/>
        <w:rPr>
          <w:rFonts w:eastAsia="Times New Roman" w:cs="Times New Roman"/>
          <w:b/>
          <w:bCs/>
          <w:color w:val="4A4A4A"/>
          <w:sz w:val="21"/>
          <w:szCs w:val="21"/>
          <w:lang w:eastAsia="en-GB"/>
        </w:rPr>
      </w:pPr>
    </w:p>
    <w:p w14:paraId="3CF570D6" w14:textId="6A5B313D" w:rsidR="003967F9" w:rsidRDefault="003967F9" w:rsidP="003967F9">
      <w:pPr>
        <w:shd w:val="clear" w:color="auto" w:fill="FFFFFF"/>
        <w:spacing w:after="0"/>
        <w:jc w:val="both"/>
        <w:rPr>
          <w:rFonts w:eastAsia="Times New Roman" w:cs="Times New Roman"/>
          <w:b/>
          <w:bCs/>
          <w:color w:val="4A4A4A"/>
          <w:sz w:val="21"/>
          <w:szCs w:val="21"/>
          <w:lang w:eastAsia="en-GB"/>
        </w:rPr>
      </w:pPr>
      <w:r w:rsidRPr="00050DAF">
        <w:rPr>
          <w:rFonts w:eastAsia="Times New Roman" w:cs="Times New Roman"/>
          <w:b/>
          <w:bCs/>
          <w:color w:val="4A4A4A"/>
          <w:sz w:val="21"/>
          <w:szCs w:val="21"/>
          <w:lang w:eastAsia="en-GB"/>
        </w:rPr>
        <w:t>Concepts:</w:t>
      </w:r>
    </w:p>
    <w:p w14:paraId="6A752E49" w14:textId="77777777" w:rsidR="008C5CFF" w:rsidRPr="00360B95" w:rsidRDefault="008C5CFF" w:rsidP="008C5CFF">
      <w:pPr>
        <w:spacing w:before="120" w:after="240"/>
        <w:rPr>
          <w:b/>
        </w:rPr>
      </w:pPr>
      <w:r w:rsidRPr="00360B95">
        <w:rPr>
          <w:b/>
        </w:rPr>
        <w:t xml:space="preserve">Death: </w:t>
      </w:r>
      <w:r w:rsidRPr="00360B95">
        <w:rPr>
          <w:bCs/>
        </w:rPr>
        <w:t>The number of people who died during the disaster, or directly after, as a direct result of the hazardous event</w:t>
      </w:r>
      <w:r>
        <w:rPr>
          <w:bCs/>
        </w:rPr>
        <w:t>.</w:t>
      </w:r>
    </w:p>
    <w:p w14:paraId="2C7D853B" w14:textId="77777777" w:rsidR="008C5CFF" w:rsidRPr="00360B95" w:rsidRDefault="008C5CFF" w:rsidP="008C5CFF">
      <w:pPr>
        <w:spacing w:before="120" w:after="240"/>
        <w:rPr>
          <w:b/>
        </w:rPr>
      </w:pPr>
      <w:r w:rsidRPr="00360B95">
        <w:rPr>
          <w:b/>
        </w:rPr>
        <w:t xml:space="preserve">Missing: </w:t>
      </w:r>
      <w:r w:rsidRPr="00360B95">
        <w:t>The number of people whose whereabouts is unknown since the hazardous event. It</w:t>
      </w:r>
      <w:r w:rsidRPr="00360B95">
        <w:rPr>
          <w:b/>
          <w:bCs/>
        </w:rPr>
        <w:t xml:space="preserve"> </w:t>
      </w:r>
      <w:r w:rsidRPr="00360B95">
        <w:t>includes people who are presumed dead, for whom there is no physical evidence such as a body, and for which an official/legal report has been filed with competent authorities.</w:t>
      </w:r>
    </w:p>
    <w:p w14:paraId="1F8B0BAD" w14:textId="629908AF" w:rsidR="001D69F5" w:rsidRPr="001D69F5" w:rsidRDefault="00464F42" w:rsidP="00464F42">
      <w:pPr>
        <w:shd w:val="clear" w:color="auto" w:fill="FFFFFF"/>
        <w:spacing w:after="0"/>
        <w:jc w:val="both"/>
        <w:rPr>
          <w:rFonts w:eastAsia="Times New Roman" w:cs="Times New Roman"/>
          <w:color w:val="4A4A4A"/>
          <w:sz w:val="21"/>
          <w:szCs w:val="21"/>
          <w:lang w:eastAsia="en-GB"/>
        </w:rPr>
      </w:pPr>
      <w:r w:rsidRPr="00464F42">
        <w:rPr>
          <w:rFonts w:eastAsia="Times New Roman" w:cs="Times New Roman"/>
          <w:b/>
          <w:bCs/>
          <w:color w:val="4A4A4A"/>
          <w:sz w:val="21"/>
          <w:szCs w:val="21"/>
          <w:lang w:eastAsia="en-GB"/>
        </w:rPr>
        <w:t>Directly affected</w:t>
      </w:r>
      <w:r>
        <w:rPr>
          <w:rFonts w:eastAsia="Times New Roman" w:cs="Times New Roman"/>
          <w:b/>
          <w:bCs/>
          <w:color w:val="4A4A4A"/>
          <w:sz w:val="21"/>
          <w:szCs w:val="21"/>
          <w:lang w:eastAsia="en-GB"/>
        </w:rPr>
        <w:t xml:space="preserve">: </w:t>
      </w:r>
      <w:r w:rsidRPr="00464F42">
        <w:rPr>
          <w:rFonts w:eastAsia="Times New Roman" w:cs="Times New Roman"/>
          <w:b/>
          <w:bCs/>
          <w:color w:val="4A4A4A"/>
          <w:sz w:val="21"/>
          <w:szCs w:val="21"/>
          <w:lang w:eastAsia="en-GB"/>
        </w:rPr>
        <w:t xml:space="preserve"> </w:t>
      </w:r>
      <w:r w:rsidRPr="00360B95">
        <w:t xml:space="preserve">The number of people </w:t>
      </w:r>
      <w:r w:rsidRPr="00464F42">
        <w:rPr>
          <w:rFonts w:eastAsia="Times New Roman" w:cs="Times New Roman"/>
          <w:color w:val="4A4A4A"/>
          <w:sz w:val="21"/>
          <w:szCs w:val="21"/>
          <w:lang w:eastAsia="en-GB"/>
        </w:rPr>
        <w:t>who have suffered injury, illness or other health effects; who were evacuated, displaced, relocated or have suffered direct damage to their livelihoods, economic, physical, social, cultural and environmental assets. Indirectly affected are people who have suffered consequences, other than or in addition to direct effects, over time, due to disruption or changes in economy, critical infrastructure, basic services, commerce or work, or social, health and psychological consequences.</w:t>
      </w:r>
    </w:p>
    <w:p w14:paraId="38B2D988" w14:textId="132212D0" w:rsidR="001D69F5" w:rsidRDefault="001D69F5" w:rsidP="001D69F5">
      <w:pPr>
        <w:shd w:val="clear" w:color="auto" w:fill="FFFFFF"/>
        <w:spacing w:after="0"/>
        <w:jc w:val="both"/>
        <w:rPr>
          <w:rFonts w:eastAsia="Times New Roman" w:cs="Times New Roman"/>
          <w:color w:val="4A4A4A"/>
          <w:sz w:val="21"/>
          <w:szCs w:val="21"/>
          <w:lang w:eastAsia="en-GB"/>
        </w:rPr>
      </w:pPr>
    </w:p>
    <w:p w14:paraId="7F7DE3C1" w14:textId="77777777" w:rsidR="003967F9" w:rsidRDefault="003967F9" w:rsidP="003967F9">
      <w:pPr>
        <w:shd w:val="clear" w:color="auto" w:fill="FFFFFF"/>
        <w:spacing w:after="0"/>
        <w:jc w:val="both"/>
        <w:rPr>
          <w:rFonts w:eastAsia="Times New Roman" w:cs="Times New Roman"/>
          <w:b/>
          <w:bCs/>
          <w:color w:val="4A4A4A"/>
          <w:sz w:val="21"/>
          <w:szCs w:val="21"/>
          <w:lang w:eastAsia="en-GB"/>
        </w:rPr>
      </w:pPr>
      <w:r>
        <w:rPr>
          <w:rFonts w:eastAsia="Times New Roman" w:cs="Times New Roman"/>
          <w:b/>
          <w:bCs/>
          <w:color w:val="4A4A4A"/>
          <w:sz w:val="21"/>
          <w:szCs w:val="21"/>
          <w:lang w:eastAsia="en-GB"/>
        </w:rPr>
        <w:t>Rationale and Interpretation</w:t>
      </w:r>
      <w:r w:rsidRPr="00050DAF">
        <w:rPr>
          <w:rFonts w:eastAsia="Times New Roman" w:cs="Times New Roman"/>
          <w:b/>
          <w:bCs/>
          <w:color w:val="4A4A4A"/>
          <w:sz w:val="21"/>
          <w:szCs w:val="21"/>
          <w:lang w:eastAsia="en-GB"/>
        </w:rPr>
        <w:t>:</w:t>
      </w:r>
    </w:p>
    <w:p w14:paraId="563CDAEF" w14:textId="18D519B8" w:rsidR="005025AD" w:rsidRPr="00F02A41" w:rsidRDefault="00A05783" w:rsidP="005025AD">
      <w:pPr>
        <w:shd w:val="clear" w:color="auto" w:fill="FFFFFF"/>
        <w:spacing w:after="0"/>
        <w:rPr>
          <w:rFonts w:eastAsia="Times New Roman" w:cs="Arial"/>
          <w:color w:val="4A4A4A"/>
          <w:sz w:val="21"/>
          <w:szCs w:val="21"/>
          <w:lang w:eastAsia="en-GB"/>
        </w:rPr>
      </w:pPr>
      <w:r w:rsidRPr="00F02A41">
        <w:rPr>
          <w:rFonts w:eastAsia="Times New Roman" w:cs="Times New Roman"/>
          <w:color w:val="4A4A4A"/>
          <w:sz w:val="21"/>
          <w:szCs w:val="21"/>
          <w:lang w:eastAsia="en-GB"/>
        </w:rPr>
        <w:t xml:space="preserve">The Sendai Framework for Disaster Risk Reduction 2015-2030 was adopted by UN Member States in March 2015 as a global policy of disaster risk reduction. </w:t>
      </w:r>
      <w:r w:rsidR="00606361">
        <w:rPr>
          <w:rFonts w:eastAsia="Times New Roman" w:cs="Times New Roman"/>
          <w:color w:val="4A4A4A"/>
          <w:sz w:val="21"/>
          <w:szCs w:val="21"/>
          <w:lang w:eastAsia="en-GB"/>
        </w:rPr>
        <w:t xml:space="preserve">Among </w:t>
      </w:r>
      <w:r w:rsidRPr="00F02A41">
        <w:rPr>
          <w:rFonts w:eastAsia="Times New Roman" w:cs="Times New Roman"/>
          <w:color w:val="4A4A4A"/>
          <w:sz w:val="21"/>
          <w:szCs w:val="21"/>
          <w:lang w:eastAsia="en-GB"/>
        </w:rPr>
        <w:t>the</w:t>
      </w:r>
      <w:r w:rsidR="00606361">
        <w:rPr>
          <w:rFonts w:eastAsia="Times New Roman" w:cs="Times New Roman"/>
          <w:color w:val="4A4A4A"/>
          <w:sz w:val="21"/>
          <w:szCs w:val="21"/>
          <w:lang w:eastAsia="en-GB"/>
        </w:rPr>
        <w:t xml:space="preserve"> global</w:t>
      </w:r>
      <w:r w:rsidRPr="00F02A41">
        <w:rPr>
          <w:rFonts w:eastAsia="Times New Roman" w:cs="Times New Roman"/>
          <w:color w:val="4A4A4A"/>
          <w:sz w:val="21"/>
          <w:szCs w:val="21"/>
          <w:lang w:eastAsia="en-GB"/>
        </w:rPr>
        <w:t xml:space="preserve"> targets</w:t>
      </w:r>
      <w:r w:rsidR="00606361">
        <w:rPr>
          <w:rFonts w:eastAsia="Times New Roman" w:cs="Times New Roman"/>
          <w:color w:val="4A4A4A"/>
          <w:sz w:val="21"/>
          <w:szCs w:val="21"/>
          <w:lang w:eastAsia="en-GB"/>
        </w:rPr>
        <w:t>,</w:t>
      </w:r>
      <w:r w:rsidRPr="00F02A41">
        <w:rPr>
          <w:rFonts w:eastAsia="Times New Roman" w:cs="Times New Roman"/>
          <w:color w:val="4A4A4A"/>
          <w:sz w:val="21"/>
          <w:szCs w:val="21"/>
          <w:lang w:eastAsia="en-GB"/>
        </w:rPr>
        <w:t xml:space="preserve"> “</w:t>
      </w:r>
      <w:r w:rsidR="00606361">
        <w:rPr>
          <w:rFonts w:eastAsia="Times New Roman" w:cs="Times New Roman"/>
          <w:color w:val="4A4A4A"/>
          <w:sz w:val="21"/>
          <w:szCs w:val="21"/>
          <w:lang w:eastAsia="en-GB"/>
        </w:rPr>
        <w:t xml:space="preserve">Target A: </w:t>
      </w:r>
      <w:r w:rsidRPr="00A05783">
        <w:rPr>
          <w:rFonts w:eastAsia="Times New Roman" w:cs="Times New Roman"/>
          <w:color w:val="4A4A4A"/>
          <w:sz w:val="21"/>
          <w:szCs w:val="21"/>
          <w:lang w:eastAsia="en-GB"/>
        </w:rPr>
        <w:t>Substantially reduce global disaster mortality by 2030, aiming to lower average per 100,000 global mortality between 20</w:t>
      </w:r>
      <w:r w:rsidR="005E286C">
        <w:rPr>
          <w:rFonts w:eastAsia="Times New Roman" w:cs="Times New Roman"/>
          <w:color w:val="4A4A4A"/>
          <w:sz w:val="21"/>
          <w:szCs w:val="21"/>
          <w:lang w:eastAsia="en-GB"/>
        </w:rPr>
        <w:t>20-2030 compared with 2005-2015”</w:t>
      </w:r>
      <w:r w:rsidR="00606361">
        <w:rPr>
          <w:rFonts w:eastAsia="Times New Roman" w:cs="Times New Roman"/>
          <w:color w:val="4A4A4A"/>
          <w:sz w:val="21"/>
          <w:szCs w:val="21"/>
          <w:lang w:eastAsia="en-GB"/>
        </w:rPr>
        <w:t xml:space="preserve"> and “</w:t>
      </w:r>
      <w:r w:rsidR="005E286C">
        <w:rPr>
          <w:rFonts w:eastAsia="Times New Roman" w:cs="Times New Roman"/>
          <w:color w:val="4A4A4A"/>
          <w:sz w:val="21"/>
          <w:szCs w:val="21"/>
          <w:lang w:eastAsia="en-GB"/>
        </w:rPr>
        <w:t>T</w:t>
      </w:r>
      <w:r w:rsidR="005E286C" w:rsidRPr="005E286C">
        <w:rPr>
          <w:rFonts w:eastAsia="Times New Roman" w:cs="Times New Roman"/>
          <w:color w:val="4A4A4A"/>
          <w:sz w:val="21"/>
          <w:szCs w:val="21"/>
          <w:lang w:eastAsia="en-GB"/>
        </w:rPr>
        <w:t>arget B: Substantially reduce the number of affected people globally by 2030, aiming to lower the average global figure per 100,000 between 2020-2030 compared with 2005-2015</w:t>
      </w:r>
      <w:r w:rsidR="00606361">
        <w:rPr>
          <w:rFonts w:eastAsia="Times New Roman" w:cs="Times New Roman"/>
          <w:color w:val="4A4A4A"/>
          <w:sz w:val="21"/>
          <w:szCs w:val="21"/>
          <w:lang w:eastAsia="en-GB"/>
        </w:rPr>
        <w:t>”</w:t>
      </w:r>
      <w:r w:rsidR="005E286C">
        <w:rPr>
          <w:rFonts w:eastAsia="Times New Roman" w:cs="Times New Roman"/>
          <w:color w:val="4A4A4A"/>
          <w:sz w:val="21"/>
          <w:szCs w:val="21"/>
          <w:lang w:eastAsia="en-GB"/>
        </w:rPr>
        <w:t xml:space="preserve"> </w:t>
      </w:r>
      <w:r w:rsidR="004907A1">
        <w:rPr>
          <w:rFonts w:eastAsia="Times New Roman" w:cs="Times New Roman"/>
          <w:color w:val="4A4A4A"/>
          <w:sz w:val="21"/>
          <w:szCs w:val="21"/>
          <w:lang w:eastAsia="en-GB"/>
        </w:rPr>
        <w:t>will contribute to sustainable development</w:t>
      </w:r>
      <w:r w:rsidR="005025AD" w:rsidRPr="005025AD">
        <w:rPr>
          <w:rFonts w:eastAsia="Times New Roman" w:cs="Times New Roman"/>
          <w:color w:val="4A4A4A"/>
          <w:sz w:val="21"/>
          <w:szCs w:val="21"/>
          <w:lang w:eastAsia="en-GB"/>
        </w:rPr>
        <w:t xml:space="preserve"> </w:t>
      </w:r>
      <w:r w:rsidR="005025AD" w:rsidRPr="00F02A41">
        <w:rPr>
          <w:rFonts w:eastAsia="Times New Roman" w:cs="Times New Roman"/>
          <w:color w:val="4A4A4A"/>
          <w:sz w:val="21"/>
          <w:szCs w:val="21"/>
          <w:lang w:eastAsia="en-GB"/>
        </w:rPr>
        <w:t>and strengthen economic, social, health and environmental resilience.</w:t>
      </w:r>
      <w:r w:rsidR="005025AD">
        <w:rPr>
          <w:rFonts w:eastAsia="Times New Roman" w:cs="Times New Roman"/>
          <w:color w:val="4A4A4A"/>
          <w:sz w:val="21"/>
          <w:szCs w:val="21"/>
          <w:lang w:eastAsia="en-GB"/>
        </w:rPr>
        <w:t xml:space="preserve"> </w:t>
      </w:r>
      <w:r w:rsidR="005025AD">
        <w:rPr>
          <w:rFonts w:eastAsia="Times New Roman" w:cs="Arial"/>
          <w:color w:val="4A4A4A"/>
          <w:sz w:val="21"/>
          <w:szCs w:val="21"/>
          <w:lang w:eastAsia="en-GB"/>
        </w:rPr>
        <w:t>The</w:t>
      </w:r>
      <w:r w:rsidR="005025AD" w:rsidRPr="00F02A41">
        <w:rPr>
          <w:rFonts w:eastAsia="Times New Roman" w:cs="Arial"/>
          <w:color w:val="4A4A4A"/>
          <w:sz w:val="21"/>
          <w:szCs w:val="21"/>
          <w:lang w:eastAsia="en-GB"/>
        </w:rPr>
        <w:t xml:space="preserve"> economic, environmental and social perspectives </w:t>
      </w:r>
      <w:r w:rsidR="005025AD" w:rsidRPr="00F02A41">
        <w:rPr>
          <w:rFonts w:eastAsia="Times New Roman" w:cs="Times New Roman"/>
          <w:color w:val="4A4A4A"/>
          <w:sz w:val="21"/>
          <w:szCs w:val="21"/>
          <w:lang w:eastAsia="en-GB"/>
        </w:rPr>
        <w:t>would include poverty eradication, urban resilience, and climate change adaptation</w:t>
      </w:r>
      <w:r w:rsidR="005025AD" w:rsidRPr="00F02A41">
        <w:rPr>
          <w:rFonts w:eastAsia="Times New Roman" w:cs="Arial"/>
          <w:color w:val="4A4A4A"/>
          <w:sz w:val="21"/>
          <w:szCs w:val="21"/>
          <w:lang w:eastAsia="en-GB"/>
        </w:rPr>
        <w:t>.</w:t>
      </w:r>
    </w:p>
    <w:p w14:paraId="4D4113E0" w14:textId="6887BDCC" w:rsidR="00A05783" w:rsidRPr="00F02A41" w:rsidRDefault="00A05783" w:rsidP="004907A1">
      <w:pPr>
        <w:shd w:val="clear" w:color="auto" w:fill="FFFFFF"/>
        <w:spacing w:after="0" w:line="336" w:lineRule="atLeast"/>
        <w:rPr>
          <w:rFonts w:eastAsia="Times New Roman" w:cs="Arial"/>
          <w:color w:val="4A4A4A"/>
          <w:sz w:val="21"/>
          <w:szCs w:val="21"/>
          <w:lang w:eastAsia="en-GB"/>
        </w:rPr>
      </w:pPr>
      <w:r w:rsidRPr="00F02A41">
        <w:rPr>
          <w:rFonts w:eastAsia="Times New Roman" w:cs="Arial"/>
          <w:color w:val="4A4A4A"/>
          <w:sz w:val="21"/>
          <w:szCs w:val="21"/>
          <w:lang w:eastAsia="en-GB"/>
        </w:rPr>
        <w:lastRenderedPageBreak/>
        <w:t xml:space="preserve">The open-ended intergovernmental expert working group on indicators and terminology relating to disaster risk reduction (OIEWG) established by the General Assembly (resolution 69/284) has developed a set of indicators to measure global progress in the implementation of the Sendai Framework, which was endorsed by the UNGA </w:t>
      </w:r>
      <w:r w:rsidRPr="00F02A41">
        <w:t xml:space="preserve">(OIEWG </w:t>
      </w:r>
      <w:hyperlink r:id="rId7" w:history="1">
        <w:r w:rsidRPr="0021794B">
          <w:rPr>
            <w:rStyle w:val="Hyperlink"/>
          </w:rPr>
          <w:t>report A/71/644</w:t>
        </w:r>
      </w:hyperlink>
      <w:r w:rsidRPr="0021794B">
        <w:t>)</w:t>
      </w:r>
      <w:r w:rsidRPr="0021794B">
        <w:rPr>
          <w:rFonts w:eastAsia="Times New Roman" w:cs="Arial"/>
          <w:color w:val="4A4A4A"/>
          <w:sz w:val="21"/>
          <w:szCs w:val="21"/>
          <w:lang w:eastAsia="en-GB"/>
        </w:rPr>
        <w:t>. The</w:t>
      </w:r>
      <w:r w:rsidRPr="00CC3966">
        <w:rPr>
          <w:rFonts w:eastAsia="Times New Roman" w:cs="Arial"/>
          <w:color w:val="4A4A4A"/>
          <w:sz w:val="21"/>
          <w:szCs w:val="21"/>
          <w:lang w:eastAsia="en-GB"/>
        </w:rPr>
        <w:t xml:space="preserve"> </w:t>
      </w:r>
      <w:r w:rsidR="004907A1">
        <w:rPr>
          <w:rFonts w:eastAsia="Times New Roman" w:cs="Arial"/>
          <w:color w:val="4A4A4A"/>
          <w:sz w:val="21"/>
          <w:szCs w:val="21"/>
          <w:lang w:eastAsia="en-GB"/>
        </w:rPr>
        <w:t xml:space="preserve">relevant global </w:t>
      </w:r>
      <w:r w:rsidRPr="00F02A41">
        <w:rPr>
          <w:rFonts w:eastAsia="Times New Roman" w:cs="Arial"/>
          <w:color w:val="4A4A4A"/>
          <w:sz w:val="21"/>
          <w:szCs w:val="21"/>
          <w:lang w:eastAsia="en-GB"/>
        </w:rPr>
        <w:t>indicators</w:t>
      </w:r>
      <w:r w:rsidR="004907A1">
        <w:rPr>
          <w:rFonts w:eastAsia="Times New Roman" w:cs="Arial"/>
          <w:color w:val="4A4A4A"/>
          <w:sz w:val="21"/>
          <w:szCs w:val="21"/>
          <w:lang w:eastAsia="en-GB"/>
        </w:rPr>
        <w:t xml:space="preserve"> for the </w:t>
      </w:r>
      <w:r w:rsidR="004907A1" w:rsidRPr="00F02A41">
        <w:rPr>
          <w:rFonts w:eastAsia="Times New Roman" w:cs="Arial"/>
          <w:color w:val="4A4A4A"/>
          <w:sz w:val="21"/>
          <w:szCs w:val="21"/>
          <w:lang w:eastAsia="en-GB"/>
        </w:rPr>
        <w:t>Sendai Framework</w:t>
      </w:r>
      <w:r w:rsidR="004907A1">
        <w:rPr>
          <w:rFonts w:eastAsia="Times New Roman" w:cs="Arial"/>
          <w:color w:val="4A4A4A"/>
          <w:sz w:val="21"/>
          <w:szCs w:val="21"/>
          <w:lang w:eastAsia="en-GB"/>
        </w:rPr>
        <w:t xml:space="preserve"> will be used to report for this indicator.</w:t>
      </w:r>
      <w:r w:rsidR="004907A1" w:rsidRPr="004907A1">
        <w:t xml:space="preserve"> </w:t>
      </w:r>
    </w:p>
    <w:p w14:paraId="780A9DC3" w14:textId="4A532E1C" w:rsidR="0073748A" w:rsidRDefault="0073748A" w:rsidP="0073748A">
      <w:pPr>
        <w:shd w:val="clear" w:color="auto" w:fill="FFFFFF"/>
        <w:spacing w:after="0"/>
        <w:jc w:val="both"/>
      </w:pPr>
      <w:r w:rsidRPr="00905612">
        <w:t>Disaster loss data is greatly influenced by large-scale catastrophic events, which represent important outliers. UNISDR recommends countries report the data by event, so that complementary analysis can be undertaken to obtain trends and patterns in which such catastrophic events (that can represent outliers) can be included or excluded.</w:t>
      </w:r>
    </w:p>
    <w:p w14:paraId="3580CDE2" w14:textId="77777777" w:rsidR="00903AEA" w:rsidRDefault="00903AEA" w:rsidP="00953A58">
      <w:pPr>
        <w:shd w:val="clear" w:color="auto" w:fill="FFFFFF"/>
        <w:spacing w:after="0"/>
        <w:jc w:val="both"/>
        <w:rPr>
          <w:rFonts w:eastAsia="Times New Roman" w:cs="Times New Roman"/>
          <w:noProof/>
          <w:color w:val="4A4A4A"/>
          <w:sz w:val="21"/>
          <w:szCs w:val="21"/>
          <w:lang w:eastAsia="en-GB"/>
        </w:rPr>
      </w:pPr>
    </w:p>
    <w:p w14:paraId="1747635E" w14:textId="77777777" w:rsidR="00DA6272" w:rsidRDefault="00DA6272" w:rsidP="00953A58">
      <w:pPr>
        <w:shd w:val="clear" w:color="auto" w:fill="FFFFFF"/>
        <w:spacing w:after="0"/>
        <w:jc w:val="both"/>
        <w:rPr>
          <w:rFonts w:eastAsia="Times New Roman" w:cs="Times New Roman"/>
          <w:noProof/>
          <w:color w:val="4A4A4A"/>
          <w:sz w:val="21"/>
          <w:szCs w:val="21"/>
          <w:lang w:eastAsia="en-GB"/>
        </w:rPr>
      </w:pPr>
    </w:p>
    <w:p w14:paraId="161F54CF" w14:textId="77777777" w:rsidR="003967F9" w:rsidRPr="00533042" w:rsidRDefault="003967F9"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533042">
        <w:rPr>
          <w:rFonts w:eastAsia="Times New Roman" w:cs="Arial"/>
          <w:color w:val="1C75BC"/>
          <w:sz w:val="36"/>
          <w:szCs w:val="36"/>
          <w:lang w:eastAsia="en-GB"/>
        </w:rPr>
        <w:t>Method of Computation and Other Methodological Considerations</w:t>
      </w:r>
    </w:p>
    <w:p w14:paraId="4B05540D" w14:textId="66BCFFED" w:rsidR="003967F9" w:rsidRDefault="003967F9" w:rsidP="003967F9">
      <w:pPr>
        <w:shd w:val="clear" w:color="auto" w:fill="FFFFFF"/>
        <w:spacing w:after="0"/>
        <w:jc w:val="both"/>
        <w:rPr>
          <w:rFonts w:eastAsia="Times New Roman" w:cs="Times New Roman"/>
          <w:b/>
          <w:bCs/>
          <w:color w:val="4A4A4A"/>
          <w:sz w:val="21"/>
          <w:szCs w:val="21"/>
          <w:lang w:eastAsia="en-GB"/>
        </w:rPr>
      </w:pPr>
      <w:r w:rsidRPr="00050DAF">
        <w:rPr>
          <w:rFonts w:eastAsia="Times New Roman" w:cs="Times New Roman"/>
          <w:b/>
          <w:bCs/>
          <w:color w:val="4A4A4A"/>
          <w:sz w:val="21"/>
          <w:szCs w:val="21"/>
          <w:lang w:eastAsia="en-GB"/>
        </w:rPr>
        <w:t>Computation Method:</w:t>
      </w:r>
    </w:p>
    <w:p w14:paraId="2456C0C4" w14:textId="1C7E2354" w:rsidR="00A05216" w:rsidRDefault="004D6C9F" w:rsidP="009F2149">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Related indicators as of February 2020</w:t>
      </w:r>
      <w:r w:rsidR="00D93DB2">
        <w:rPr>
          <w:rFonts w:eastAsia="Times New Roman" w:cs="Times New Roman"/>
          <w:noProof/>
          <w:color w:val="4A4A4A"/>
          <w:sz w:val="21"/>
          <w:szCs w:val="21"/>
          <w:lang w:eastAsia="en-GB"/>
        </w:rPr>
      </w:r>
      <w:r w:rsidR="004E444D">
        <w:rPr>
          <w:rFonts w:eastAsia="Times New Roman" w:cs="Times New Roman"/>
          <w:i/>
          <w:noProof/>
          <w:color w:val="4A4A4A"/>
          <w:sz w:val="21"/>
          <w:szCs w:val="21"/>
          <w:lang w:eastAsia="en-GB"/>
        </w:rPr>
      </w:r>
      <w:r w:rsidR="00D93DB2">
        <w:rPr>
          <w:rFonts w:eastAsia="Times New Roman" w:cs="Times New Roman"/>
          <w:noProof/>
          <w:color w:val="4A4A4A"/>
          <w:sz w:val="21"/>
          <w:szCs w:val="21"/>
          <w:lang w:eastAsia="en-GB"/>
        </w:rPr>
      </w:r>
      <w:r>
        <w:rPr>
          <w:rFonts w:eastAsia="Times New Roman" w:cs="Times New Roman"/>
          <w:noProof/>
          <w:color w:val="4A4A4A"/>
          <w:sz w:val="21"/>
          <w:szCs w:val="21"/>
          <w:lang w:eastAsia="en-GB"/>
        </w:rPr>
      </w:r>
      <w:r w:rsidR="00E800EC">
        <w:rPr>
          <w:rFonts w:eastAsia="Times New Roman" w:cs="Times New Roman"/>
          <w:noProof/>
          <w:color w:val="4A4A4A"/>
          <w:sz w:val="21"/>
          <w:szCs w:val="21"/>
          <w:lang w:eastAsia="en-GB"/>
        </w:rPr>
      </w:r>
    </w:p>
    <w:p w14:paraId="4E6BD873" w14:textId="1A5B8C92" w:rsidR="00E800EC" w:rsidRDefault="00E800EC" w:rsidP="00E800EC">
      <w:pPr>
        <w:shd w:val="clear" w:color="auto" w:fill="FFFFFF"/>
        <w:spacing w:after="0"/>
        <w:rPr>
          <w:rFonts w:eastAsia="Times New Roman" w:cs="Times New Roman"/>
          <w:noProof/>
          <w:color w:val="4A4A4A"/>
          <w:sz w:val="21"/>
          <w:szCs w:val="21"/>
          <w:lang w:eastAsia="en-GB"/>
        </w:rPr>
      </w:pPr>
    </w:p>
    <w:p w14:paraId="452C79E1" w14:textId="2799910D" w:rsidR="00E800EC" w:rsidRPr="0065457E" w:rsidRDefault="00B54B3E" w:rsidP="004E444D">
      <w:pPr>
        <w:shd w:val="clear" w:color="auto" w:fill="FFFFFF"/>
        <w:spacing w:after="0"/>
        <w:rPr>
          <w:rFonts w:eastAsia="Times New Roman" w:cs="Times New Roman"/>
          <w:noProof/>
          <w:color w:val="4A4A4A"/>
          <w:sz w:val="21"/>
          <w:szCs w:val="21"/>
          <w:lang w:eastAsia="en-GB"/>
        </w:rPr>
      </w:pPr>
      <m:oMathPara>
        <m:oMath>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X</m:t>
              </m:r>
            </m:e>
            <m:sub/>
          </m:sSub>
          <m:r>
            <w:rPr>
              <w:rFonts w:ascii="Cambria Math" w:eastAsia="Times New Roman" w:hAnsi="Cambria Math" w:cs="Times New Roman"/>
              <w:noProof/>
              <w:color w:val="4A4A4A"/>
              <w:sz w:val="21"/>
              <w:szCs w:val="21"/>
              <w:lang w:eastAsia="en-GB"/>
            </w:rPr>
            <m:t>=</m:t>
          </m:r>
          <m:f>
            <m:fPr>
              <m:ctrlPr>
                <w:rPr>
                  <w:rFonts w:ascii="Cambria Math" w:eastAsia="Times New Roman" w:hAnsi="Cambria Math" w:cs="Times New Roman"/>
                  <w:i/>
                  <w:noProof/>
                  <w:color w:val="4A4A4A"/>
                  <w:sz w:val="21"/>
                  <w:szCs w:val="21"/>
                  <w:lang w:eastAsia="en-GB"/>
                </w:rPr>
              </m:ctrlPr>
            </m:fPr>
            <m:num>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A</m:t>
                  </m:r>
                </m:e>
                <m:sub>
                  <m:r>
                    <w:rPr>
                      <w:rFonts w:ascii="Cambria Math" w:eastAsia="Times New Roman" w:hAnsi="Cambria Math" w:cs="Times New Roman"/>
                      <w:noProof/>
                      <w:color w:val="4A4A4A"/>
                      <w:sz w:val="21"/>
                      <w:szCs w:val="21"/>
                      <w:lang w:eastAsia="en-GB"/>
                    </w:rPr>
                    <m:t>2</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A</m:t>
                  </m:r>
                </m:e>
                <m:sub>
                  <m:r>
                    <w:rPr>
                      <w:rFonts w:ascii="Cambria Math" w:eastAsia="Times New Roman" w:hAnsi="Cambria Math" w:cs="Times New Roman"/>
                      <w:noProof/>
                      <w:color w:val="4A4A4A"/>
                      <w:sz w:val="21"/>
                      <w:szCs w:val="21"/>
                      <w:lang w:eastAsia="en-GB"/>
                    </w:rPr>
                    <m:t>3</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B</m:t>
                  </m:r>
                </m:e>
                <m:sub>
                  <m:r>
                    <w:rPr>
                      <w:rFonts w:ascii="Cambria Math" w:eastAsia="Times New Roman" w:hAnsi="Cambria Math" w:cs="Times New Roman"/>
                      <w:noProof/>
                      <w:color w:val="4A4A4A"/>
                      <w:sz w:val="21"/>
                      <w:szCs w:val="21"/>
                      <w:lang w:eastAsia="en-GB"/>
                    </w:rPr>
                    <m:t>1</m:t>
                  </m:r>
                </m:sub>
              </m:sSub>
              <m:r>
                <w:rPr>
                  <w:rFonts w:ascii="Cambria Math" w:eastAsia="Times New Roman" w:hAnsi="Cambria Math" w:cs="Times New Roman"/>
                  <w:noProof/>
                  <w:color w:val="4A4A4A"/>
                  <w:sz w:val="21"/>
                  <w:szCs w:val="21"/>
                  <w:lang w:eastAsia="en-GB"/>
                </w:rPr>
                <m:t>)</m:t>
              </m:r>
            </m:num>
            <m:den>
              <m:r>
                <w:rPr>
                  <w:rFonts w:ascii="Cambria Math" w:eastAsia="Times New Roman" w:hAnsi="Cambria Math" w:cs="Times New Roman"/>
                  <w:noProof/>
                  <w:color w:val="4A4A4A"/>
                  <w:sz w:val="21"/>
                  <w:szCs w:val="21"/>
                  <w:lang w:eastAsia="en-GB"/>
                </w:rPr>
                <m:t>Global Population</m:t>
              </m:r>
            </m:den>
          </m:f>
          <m:r>
            <w:rPr>
              <w:rFonts w:ascii="Cambria Math" w:eastAsia="Times New Roman" w:hAnsi="Cambria Math" w:cs="Times New Roman"/>
              <w:noProof/>
              <w:color w:val="4A4A4A"/>
              <w:sz w:val="21"/>
              <w:szCs w:val="21"/>
              <w:lang w:eastAsia="en-GB"/>
            </w:rPr>
            <m:t xml:space="preserve"> ×100,000</m:t>
          </m:r>
        </m:oMath>
      </m:oMathPara>
    </w:p>
    <w:p w14:paraId="2C5D3385" w14:textId="77777777" w:rsidR="004D6C9F" w:rsidRDefault="004D6C9F" w:rsidP="00E800EC">
      <w:pPr>
        <w:shd w:val="clear" w:color="auto" w:fill="FFFFFF"/>
        <w:spacing w:after="0"/>
        <w:rPr>
          <w:rFonts w:eastAsia="Times New Roman" w:cs="Times New Roman"/>
          <w:noProof/>
          <w:color w:val="4A4A4A"/>
          <w:sz w:val="21"/>
          <w:szCs w:val="21"/>
          <w:lang w:eastAsia="en-GB"/>
        </w:rPr>
      </w:pPr>
    </w:p>
    <w:p w14:paraId="3D86D827" w14:textId="67DFC813" w:rsidR="0065457E" w:rsidRDefault="0065457E" w:rsidP="00E800EC">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Where:</w:t>
      </w:r>
    </w:p>
    <w:p w14:paraId="04FFDA9B" w14:textId="317E3A65" w:rsidR="0065457E" w:rsidRDefault="0065457E" w:rsidP="008A6261">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A</w:t>
      </w:r>
      <w:r>
        <w:rPr>
          <w:rFonts w:eastAsia="Times New Roman" w:cs="Times New Roman"/>
          <w:noProof/>
          <w:color w:val="4A4A4A"/>
          <w:sz w:val="21"/>
          <w:szCs w:val="21"/>
          <w:vertAlign w:val="subscript"/>
          <w:lang w:eastAsia="en-GB"/>
        </w:rPr>
        <w:t xml:space="preserve">2 </w:t>
      </w:r>
      <w:r>
        <w:rPr>
          <w:rFonts w:eastAsia="Times New Roman" w:cs="Times New Roman"/>
          <w:noProof/>
          <w:color w:val="4A4A4A"/>
          <w:sz w:val="21"/>
          <w:szCs w:val="21"/>
          <w:lang w:eastAsia="en-GB"/>
        </w:rPr>
        <w:t xml:space="preserve"> </w:t>
      </w:r>
      <w:r w:rsidR="008A6261" w:rsidRPr="008A6261">
        <w:rPr>
          <w:rFonts w:eastAsia="Times New Roman" w:cs="Times New Roman"/>
          <w:noProof/>
          <w:color w:val="4A4A4A"/>
          <w:sz w:val="21"/>
          <w:szCs w:val="21"/>
          <w:lang w:eastAsia="en-GB"/>
        </w:rPr>
        <w:t>Number of deaths attributed to disasters</w:t>
      </w:r>
      <w:r>
        <w:rPr>
          <w:rFonts w:eastAsia="Times New Roman" w:cs="Times New Roman"/>
          <w:noProof/>
          <w:color w:val="4A4A4A"/>
          <w:sz w:val="21"/>
          <w:szCs w:val="21"/>
          <w:lang w:eastAsia="en-GB"/>
        </w:rPr>
        <w:t xml:space="preserve">; </w:t>
      </w:r>
    </w:p>
    <w:p w14:paraId="7835084C" w14:textId="7946C3B0" w:rsidR="0065457E" w:rsidRDefault="0065457E" w:rsidP="008A6261">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A</w:t>
      </w:r>
      <w:r>
        <w:rPr>
          <w:rFonts w:eastAsia="Times New Roman" w:cs="Times New Roman"/>
          <w:noProof/>
          <w:color w:val="4A4A4A"/>
          <w:sz w:val="21"/>
          <w:szCs w:val="21"/>
          <w:vertAlign w:val="subscript"/>
          <w:lang w:eastAsia="en-GB"/>
        </w:rPr>
        <w:t>3</w:t>
      </w:r>
      <w:r>
        <w:rPr>
          <w:rFonts w:eastAsia="Times New Roman" w:cs="Times New Roman"/>
          <w:noProof/>
          <w:color w:val="4A4A4A"/>
          <w:sz w:val="21"/>
          <w:szCs w:val="21"/>
          <w:lang w:eastAsia="en-GB"/>
        </w:rPr>
        <w:t xml:space="preserve"> </w:t>
      </w:r>
      <w:r w:rsidR="008A6261" w:rsidRPr="008A6261">
        <w:rPr>
          <w:rFonts w:eastAsia="Times New Roman" w:cs="Times New Roman"/>
          <w:noProof/>
          <w:color w:val="4A4A4A"/>
          <w:sz w:val="21"/>
          <w:szCs w:val="21"/>
          <w:lang w:eastAsia="en-GB"/>
        </w:rPr>
        <w:t>Number of missing persons attributed to disasters</w:t>
      </w:r>
      <w:r>
        <w:rPr>
          <w:rFonts w:eastAsia="Times New Roman" w:cs="Times New Roman"/>
          <w:noProof/>
          <w:color w:val="4A4A4A"/>
          <w:sz w:val="21"/>
          <w:szCs w:val="21"/>
          <w:lang w:eastAsia="en-GB"/>
        </w:rPr>
        <w:t xml:space="preserve">; and </w:t>
      </w:r>
    </w:p>
    <w:p w14:paraId="7EE1E1F5" w14:textId="420C09C5" w:rsidR="0065457E" w:rsidRDefault="008A6261" w:rsidP="00A7531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B</w:t>
      </w:r>
      <w:r>
        <w:rPr>
          <w:rFonts w:eastAsia="Times New Roman" w:cs="Times New Roman"/>
          <w:noProof/>
          <w:color w:val="4A4A4A"/>
          <w:sz w:val="21"/>
          <w:szCs w:val="21"/>
          <w:vertAlign w:val="subscript"/>
          <w:lang w:eastAsia="en-GB"/>
        </w:rPr>
        <w:t>1</w:t>
      </w:r>
      <w:r w:rsidR="0065457E">
        <w:rPr>
          <w:rFonts w:eastAsia="Times New Roman" w:cs="Times New Roman"/>
          <w:noProof/>
          <w:color w:val="4A4A4A"/>
          <w:sz w:val="21"/>
          <w:szCs w:val="21"/>
          <w:lang w:eastAsia="en-GB"/>
        </w:rPr>
        <w:t xml:space="preserve"> </w:t>
      </w:r>
      <w:r w:rsidR="00A75316" w:rsidRPr="00A75316">
        <w:rPr>
          <w:rFonts w:eastAsia="Times New Roman" w:cs="Times New Roman"/>
          <w:noProof/>
          <w:color w:val="4A4A4A"/>
          <w:sz w:val="21"/>
          <w:szCs w:val="21"/>
          <w:lang w:eastAsia="en-GB"/>
        </w:rPr>
        <w:t>Number of directly affected people attributed to disasters</w:t>
      </w:r>
      <w:r w:rsidR="0065457E">
        <w:rPr>
          <w:rFonts w:eastAsia="Times New Roman" w:cs="Times New Roman"/>
          <w:noProof/>
          <w:color w:val="4A4A4A"/>
          <w:sz w:val="21"/>
          <w:szCs w:val="21"/>
          <w:lang w:eastAsia="en-GB"/>
        </w:rPr>
        <w:t xml:space="preserve">. </w:t>
      </w:r>
    </w:p>
    <w:p w14:paraId="64BDF716" w14:textId="25F3069A" w:rsidR="0065457E" w:rsidRDefault="004E444D" w:rsidP="004E444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 xml:space="preserve">* </w:t>
      </w:r>
      <w:r w:rsidRPr="004E444D">
        <w:rPr>
          <w:rFonts w:eastAsia="Times New Roman" w:cs="Times New Roman"/>
          <w:noProof/>
          <w:color w:val="4A4A4A"/>
          <w:sz w:val="21"/>
          <w:szCs w:val="21"/>
          <w:lang w:eastAsia="en-GB"/>
        </w:rPr>
        <w:t>Detailed methodologies can be found in the Technical Guidance (</w:t>
      </w:r>
      <w:r>
        <w:rPr>
          <w:rFonts w:eastAsia="Times New Roman" w:cs="Times New Roman"/>
          <w:noProof/>
          <w:color w:val="4A4A4A"/>
          <w:sz w:val="21"/>
          <w:szCs w:val="21"/>
          <w:lang w:eastAsia="en-GB"/>
        </w:rPr>
        <w:t>see below the Reference section</w:t>
      </w:r>
      <w:r w:rsidRPr="004E444D">
        <w:rPr>
          <w:rFonts w:eastAsia="Times New Roman" w:cs="Times New Roman"/>
          <w:noProof/>
          <w:color w:val="4A4A4A"/>
          <w:sz w:val="21"/>
          <w:szCs w:val="21"/>
          <w:lang w:eastAsia="en-GB"/>
        </w:rPr>
        <w:t>)</w:t>
      </w:r>
    </w:p>
    <w:p w14:paraId="79AAF1CA" w14:textId="77777777" w:rsidR="004E444D" w:rsidRDefault="004E444D" w:rsidP="00E800EC">
      <w:pPr>
        <w:shd w:val="clear" w:color="auto" w:fill="FFFFFF"/>
        <w:spacing w:after="0"/>
        <w:rPr>
          <w:rFonts w:eastAsia="Times New Roman" w:cs="Times New Roman"/>
          <w:noProof/>
          <w:color w:val="4A4A4A"/>
          <w:sz w:val="21"/>
          <w:szCs w:val="21"/>
          <w:lang w:eastAsia="en-GB"/>
        </w:rPr>
      </w:pPr>
    </w:p>
    <w:p w14:paraId="332AEE10" w14:textId="59F615F3" w:rsidR="003967F9" w:rsidRDefault="003967F9" w:rsidP="003967F9">
      <w:pPr>
        <w:shd w:val="clear" w:color="auto" w:fill="FFFFFF"/>
        <w:spacing w:after="0"/>
        <w:jc w:val="both"/>
        <w:rPr>
          <w:rFonts w:eastAsia="Times New Roman" w:cs="Times New Roman"/>
          <w:b/>
          <w:bCs/>
          <w:color w:val="4A4A4A"/>
          <w:sz w:val="21"/>
          <w:szCs w:val="21"/>
          <w:lang w:eastAsia="en-GB"/>
        </w:rPr>
      </w:pPr>
      <w:r w:rsidRPr="00050DAF">
        <w:rPr>
          <w:rFonts w:eastAsia="Times New Roman" w:cs="Times New Roman"/>
          <w:b/>
          <w:bCs/>
          <w:color w:val="4A4A4A"/>
          <w:sz w:val="21"/>
          <w:szCs w:val="21"/>
          <w:lang w:eastAsia="en-GB"/>
        </w:rPr>
        <w:t>Comments and limitations:</w:t>
      </w:r>
    </w:p>
    <w:p w14:paraId="678D7B38" w14:textId="49ACB90E" w:rsidR="006A44DE" w:rsidRPr="006A44DE" w:rsidRDefault="004A540B" w:rsidP="00511CD1">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The Sendai Framework Monitoring System has </w:t>
      </w:r>
      <w:r w:rsidR="00511CD1">
        <w:rPr>
          <w:rFonts w:eastAsia="Times New Roman" w:cs="Times New Roman"/>
          <w:bCs/>
          <w:color w:val="4A4A4A"/>
          <w:sz w:val="21"/>
          <w:szCs w:val="21"/>
          <w:lang w:eastAsia="en-GB"/>
        </w:rPr>
        <w:t>been developed</w:t>
      </w:r>
      <w:r>
        <w:rPr>
          <w:rFonts w:eastAsia="Times New Roman" w:cs="Times New Roman"/>
          <w:bCs/>
          <w:color w:val="4A4A4A"/>
          <w:sz w:val="21"/>
          <w:szCs w:val="21"/>
          <w:lang w:eastAsia="en-GB"/>
        </w:rPr>
        <w:t xml:space="preserve"> to measure the progress in the implementation of the Sendai Framework</w:t>
      </w:r>
      <w:r w:rsidR="0022716D">
        <w:rPr>
          <w:rFonts w:eastAsia="Times New Roman" w:cs="Times New Roman"/>
          <w:bCs/>
          <w:color w:val="4A4A4A"/>
          <w:sz w:val="21"/>
          <w:szCs w:val="21"/>
          <w:lang w:eastAsia="en-GB"/>
        </w:rPr>
        <w:t xml:space="preserve"> by UNGA endorsed indicators</w:t>
      </w:r>
      <w:r>
        <w:rPr>
          <w:rFonts w:eastAsia="Times New Roman" w:cs="Times New Roman"/>
          <w:bCs/>
          <w:color w:val="4A4A4A"/>
          <w:sz w:val="21"/>
          <w:szCs w:val="21"/>
          <w:lang w:eastAsia="en-GB"/>
        </w:rPr>
        <w:t xml:space="preserve">. Member States </w:t>
      </w:r>
      <w:r w:rsidR="006A44DE" w:rsidRPr="006A44DE">
        <w:rPr>
          <w:rFonts w:eastAsia="Times New Roman" w:cs="Times New Roman"/>
          <w:bCs/>
          <w:color w:val="4A4A4A"/>
          <w:sz w:val="21"/>
          <w:szCs w:val="21"/>
          <w:lang w:eastAsia="en-GB"/>
        </w:rPr>
        <w:t xml:space="preserve">will </w:t>
      </w:r>
      <w:r>
        <w:rPr>
          <w:rFonts w:eastAsia="Times New Roman" w:cs="Times New Roman"/>
          <w:bCs/>
          <w:color w:val="4A4A4A"/>
          <w:sz w:val="21"/>
          <w:szCs w:val="21"/>
          <w:lang w:eastAsia="en-GB"/>
        </w:rPr>
        <w:t xml:space="preserve">be able to report through the System from March 2018. The data for SDG indicators will be </w:t>
      </w:r>
      <w:r w:rsidR="0022716D">
        <w:rPr>
          <w:rFonts w:eastAsia="Times New Roman" w:cs="Times New Roman"/>
          <w:bCs/>
          <w:color w:val="4A4A4A"/>
          <w:sz w:val="21"/>
          <w:szCs w:val="21"/>
          <w:lang w:eastAsia="en-GB"/>
        </w:rPr>
        <w:t>compiled and reported</w:t>
      </w:r>
      <w:r>
        <w:rPr>
          <w:rFonts w:eastAsia="Times New Roman" w:cs="Times New Roman"/>
          <w:bCs/>
          <w:color w:val="4A4A4A"/>
          <w:sz w:val="21"/>
          <w:szCs w:val="21"/>
          <w:lang w:eastAsia="en-GB"/>
        </w:rPr>
        <w:t xml:space="preserve"> by UNISDR</w:t>
      </w:r>
      <w:r w:rsidR="00DA6272" w:rsidRPr="00DA6272">
        <w:rPr>
          <w:rFonts w:eastAsia="Times New Roman" w:cs="Times New Roman"/>
          <w:bCs/>
          <w:color w:val="4A4A4A"/>
          <w:sz w:val="21"/>
          <w:szCs w:val="21"/>
          <w:lang w:eastAsia="en-GB"/>
        </w:rPr>
        <w:t>.</w:t>
      </w:r>
    </w:p>
    <w:p w14:paraId="1CFBEB6D" w14:textId="65C91B8C" w:rsidR="00F568ED" w:rsidRPr="004A540B" w:rsidRDefault="004A540B" w:rsidP="004A540B">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 </w:t>
      </w:r>
    </w:p>
    <w:p w14:paraId="7EEBF1F4" w14:textId="777325CB" w:rsidR="003967F9" w:rsidRDefault="003967F9" w:rsidP="003967F9">
      <w:pPr>
        <w:shd w:val="clear" w:color="auto" w:fill="FFFFFF"/>
        <w:spacing w:after="0"/>
        <w:jc w:val="both"/>
        <w:rPr>
          <w:rFonts w:eastAsia="Times New Roman" w:cs="Times New Roman"/>
          <w:b/>
          <w:color w:val="4A4A4A"/>
          <w:sz w:val="21"/>
          <w:szCs w:val="21"/>
          <w:lang w:eastAsia="en-GB"/>
        </w:rPr>
      </w:pPr>
      <w:r w:rsidRPr="00A40CE3">
        <w:rPr>
          <w:rFonts w:eastAsia="Times New Roman" w:cs="Times New Roman"/>
          <w:b/>
          <w:color w:val="4A4A4A"/>
          <w:sz w:val="21"/>
          <w:szCs w:val="21"/>
          <w:lang w:eastAsia="en-GB"/>
        </w:rPr>
        <w:t xml:space="preserve">Proxy, alternative </w:t>
      </w:r>
      <w:r>
        <w:rPr>
          <w:rFonts w:eastAsia="Times New Roman" w:cs="Times New Roman"/>
          <w:b/>
          <w:color w:val="4A4A4A"/>
          <w:sz w:val="21"/>
          <w:szCs w:val="21"/>
          <w:lang w:eastAsia="en-GB"/>
        </w:rPr>
        <w:t xml:space="preserve">and additional </w:t>
      </w:r>
      <w:r w:rsidRPr="00A40CE3">
        <w:rPr>
          <w:rFonts w:eastAsia="Times New Roman" w:cs="Times New Roman"/>
          <w:b/>
          <w:color w:val="4A4A4A"/>
          <w:sz w:val="21"/>
          <w:szCs w:val="21"/>
          <w:lang w:eastAsia="en-GB"/>
        </w:rPr>
        <w:t>indicators:</w:t>
      </w:r>
    </w:p>
    <w:p w14:paraId="3A086F07" w14:textId="77777777" w:rsidR="00B37DCD" w:rsidRPr="008710EF" w:rsidRDefault="00B37DCD" w:rsidP="00B37DCD">
      <w:pPr>
        <w:shd w:val="clear" w:color="auto" w:fill="FFFFFF"/>
        <w:spacing w:after="0"/>
        <w:jc w:val="both"/>
        <w:rPr>
          <w:rFonts w:eastAsia="Times New Roman" w:cs="Times New Roman"/>
          <w:noProof/>
          <w:color w:val="4A4A4A"/>
          <w:sz w:val="21"/>
          <w:szCs w:val="21"/>
          <w:lang w:eastAsia="en-GB"/>
        </w:rPr>
      </w:pPr>
      <w:r w:rsidRPr="00F07FD1">
        <w:rPr>
          <w:rFonts w:eastAsia="Times New Roman" w:cs="Times New Roman"/>
          <w:noProof/>
          <w:color w:val="4A4A4A"/>
          <w:sz w:val="21"/>
          <w:szCs w:val="21"/>
          <w:lang w:eastAsia="en-GB"/>
        </w:rPr>
        <w:t>In most cases international data sources only record events that surpass some threshold of impact and use secondary data sources which usually have non uniform or even inconsistent methodologies, producing heterogeneous datasets.</w:t>
      </w:r>
    </w:p>
    <w:p w14:paraId="3CAE1886" w14:textId="32DE89B7" w:rsidR="003967F9" w:rsidRDefault="003967F9" w:rsidP="003967F9">
      <w:pPr>
        <w:shd w:val="clear" w:color="auto" w:fill="FFFFFF"/>
        <w:spacing w:after="0"/>
        <w:jc w:val="both"/>
        <w:rPr>
          <w:rFonts w:eastAsia="Times New Roman" w:cs="Times New Roman"/>
          <w:color w:val="4A4A4A"/>
          <w:sz w:val="21"/>
          <w:szCs w:val="21"/>
          <w:lang w:eastAsia="en-GB"/>
        </w:rPr>
      </w:pPr>
    </w:p>
    <w:p w14:paraId="7DEFA252" w14:textId="77777777" w:rsidR="003967F9" w:rsidRPr="00533042" w:rsidRDefault="003967F9"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533042">
        <w:rPr>
          <w:rFonts w:eastAsia="Times New Roman" w:cs="Arial"/>
          <w:color w:val="1C75BC"/>
          <w:sz w:val="36"/>
          <w:szCs w:val="36"/>
          <w:lang w:eastAsia="en-GB"/>
        </w:rPr>
        <w:t>Data Sources and Collection Method</w:t>
      </w:r>
    </w:p>
    <w:p w14:paraId="6D33153A" w14:textId="148A9365" w:rsidR="003967F9" w:rsidRDefault="003967F9" w:rsidP="003967F9">
      <w:pPr>
        <w:shd w:val="clear" w:color="auto" w:fill="FFFFFF"/>
        <w:spacing w:after="0"/>
        <w:jc w:val="both"/>
        <w:rPr>
          <w:rFonts w:eastAsia="Times New Roman" w:cs="Times New Roman"/>
          <w:b/>
          <w:bCs/>
          <w:color w:val="4A4A4A"/>
          <w:sz w:val="21"/>
          <w:szCs w:val="21"/>
          <w:lang w:eastAsia="en-GB"/>
        </w:rPr>
      </w:pPr>
      <w:r>
        <w:rPr>
          <w:rFonts w:eastAsia="Times New Roman" w:cs="Times New Roman"/>
          <w:b/>
          <w:bCs/>
          <w:color w:val="4A4A4A"/>
          <w:sz w:val="21"/>
          <w:szCs w:val="21"/>
          <w:lang w:eastAsia="en-GB"/>
        </w:rPr>
        <w:t>Data sources and collection method:</w:t>
      </w:r>
    </w:p>
    <w:p w14:paraId="5BE7976F" w14:textId="39AE2DB0" w:rsidR="00984673" w:rsidRDefault="00511CD1" w:rsidP="001D2253">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Data provider at national level is a</w:t>
      </w:r>
      <w:r w:rsidR="001D2253">
        <w:rPr>
          <w:rFonts w:eastAsia="Times New Roman" w:cs="Times New Roman"/>
          <w:color w:val="4A4A4A"/>
          <w:sz w:val="21"/>
          <w:szCs w:val="21"/>
          <w:lang w:eastAsia="en-GB"/>
        </w:rPr>
        <w:t>ppointed Sendai Framework Focal P</w:t>
      </w:r>
      <w:r w:rsidRPr="00511CD1">
        <w:rPr>
          <w:rFonts w:eastAsia="Times New Roman" w:cs="Times New Roman"/>
          <w:color w:val="4A4A4A"/>
          <w:sz w:val="21"/>
          <w:szCs w:val="21"/>
          <w:lang w:eastAsia="en-GB"/>
        </w:rPr>
        <w:t>oint</w:t>
      </w:r>
      <w:r w:rsidR="001D2253">
        <w:rPr>
          <w:rFonts w:eastAsia="Times New Roman" w:cs="Times New Roman"/>
          <w:color w:val="4A4A4A"/>
          <w:sz w:val="21"/>
          <w:szCs w:val="21"/>
          <w:lang w:eastAsia="en-GB"/>
        </w:rPr>
        <w:t>s</w:t>
      </w:r>
      <w:r w:rsidRPr="00511CD1">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Pr="00511CD1">
        <w:rPr>
          <w:rFonts w:eastAsia="Times New Roman" w:cs="Times New Roman"/>
          <w:color w:val="4A4A4A"/>
          <w:sz w:val="21"/>
          <w:szCs w:val="21"/>
          <w:lang w:eastAsia="en-GB"/>
        </w:rPr>
        <w:t xml:space="preserve">In most countries disaster data </w:t>
      </w:r>
      <w:r>
        <w:rPr>
          <w:rFonts w:eastAsia="Times New Roman" w:cs="Times New Roman"/>
          <w:color w:val="4A4A4A"/>
          <w:sz w:val="21"/>
          <w:szCs w:val="21"/>
          <w:lang w:eastAsia="en-GB"/>
        </w:rPr>
        <w:t xml:space="preserve">are </w:t>
      </w:r>
      <w:r w:rsidRPr="00511CD1">
        <w:rPr>
          <w:rFonts w:eastAsia="Times New Roman" w:cs="Times New Roman"/>
          <w:color w:val="4A4A4A"/>
          <w:sz w:val="21"/>
          <w:szCs w:val="21"/>
          <w:lang w:eastAsia="en-GB"/>
        </w:rPr>
        <w:t>collected by line ministries</w:t>
      </w:r>
      <w:r>
        <w:rPr>
          <w:rFonts w:eastAsia="Times New Roman" w:cs="Times New Roman"/>
          <w:color w:val="4A4A4A"/>
          <w:sz w:val="21"/>
          <w:szCs w:val="21"/>
          <w:lang w:eastAsia="en-GB"/>
        </w:rPr>
        <w:t xml:space="preserve"> and</w:t>
      </w:r>
      <w:r w:rsidRPr="00511CD1">
        <w:rPr>
          <w:rFonts w:eastAsia="Times New Roman" w:cs="Times New Roman"/>
          <w:color w:val="4A4A4A"/>
          <w:sz w:val="21"/>
          <w:szCs w:val="21"/>
          <w:lang w:eastAsia="en-GB"/>
        </w:rPr>
        <w:t xml:space="preserve"> national disaster loss databases are established and managed by special </w:t>
      </w:r>
      <w:r w:rsidRPr="00511CD1">
        <w:rPr>
          <w:rFonts w:eastAsia="Times New Roman" w:cs="Times New Roman"/>
          <w:color w:val="4A4A4A"/>
          <w:sz w:val="21"/>
          <w:szCs w:val="21"/>
          <w:lang w:eastAsia="en-GB"/>
        </w:rPr>
        <w:lastRenderedPageBreak/>
        <w:t xml:space="preserve">purpose agencies including national disaster management agencies, civil protection agencies, and meteorological agencies. </w:t>
      </w:r>
      <w:r w:rsidR="001D2253">
        <w:rPr>
          <w:rFonts w:eastAsia="Times New Roman" w:cs="Times New Roman"/>
          <w:color w:val="4A4A4A"/>
          <w:sz w:val="21"/>
          <w:szCs w:val="21"/>
          <w:lang w:eastAsia="en-GB"/>
        </w:rPr>
        <w:t>The Sendai Framework Focal P</w:t>
      </w:r>
      <w:r w:rsidR="001D2253" w:rsidRPr="00511CD1">
        <w:rPr>
          <w:rFonts w:eastAsia="Times New Roman" w:cs="Times New Roman"/>
          <w:color w:val="4A4A4A"/>
          <w:sz w:val="21"/>
          <w:szCs w:val="21"/>
          <w:lang w:eastAsia="en-GB"/>
        </w:rPr>
        <w:t>oint</w:t>
      </w:r>
      <w:r w:rsidR="001D2253">
        <w:rPr>
          <w:rFonts w:eastAsia="Times New Roman" w:cs="Times New Roman"/>
          <w:color w:val="4A4A4A"/>
          <w:sz w:val="21"/>
          <w:szCs w:val="21"/>
          <w:lang w:eastAsia="en-GB"/>
        </w:rPr>
        <w:t xml:space="preserve">s in each country are responsible of data reporting through the </w:t>
      </w:r>
      <w:r w:rsidR="001D2253">
        <w:rPr>
          <w:rFonts w:eastAsia="Times New Roman" w:cs="Times New Roman"/>
          <w:bCs/>
          <w:color w:val="4A4A4A"/>
          <w:sz w:val="21"/>
          <w:szCs w:val="21"/>
          <w:lang w:eastAsia="en-GB"/>
        </w:rPr>
        <w:t>Sendai Framework Monitoring System.</w:t>
      </w:r>
    </w:p>
    <w:p w14:paraId="52A35186" w14:textId="11FDCFAA" w:rsidR="003967F9" w:rsidRDefault="003967F9" w:rsidP="003967F9">
      <w:pPr>
        <w:shd w:val="clear" w:color="auto" w:fill="FFFFFF"/>
        <w:spacing w:after="0"/>
        <w:jc w:val="both"/>
        <w:rPr>
          <w:rFonts w:eastAsia="Times New Roman" w:cs="Times New Roman"/>
          <w:color w:val="4A4A4A"/>
          <w:sz w:val="21"/>
          <w:szCs w:val="21"/>
          <w:lang w:eastAsia="en-GB"/>
        </w:rPr>
      </w:pPr>
    </w:p>
    <w:p w14:paraId="5114675A" w14:textId="77777777" w:rsidR="00511CD1" w:rsidRDefault="00511CD1" w:rsidP="003967F9">
      <w:pPr>
        <w:shd w:val="clear" w:color="auto" w:fill="FFFFFF"/>
        <w:spacing w:after="0"/>
        <w:jc w:val="both"/>
        <w:rPr>
          <w:rFonts w:eastAsia="Times New Roman" w:cs="Times New Roman"/>
          <w:color w:val="4A4A4A"/>
          <w:sz w:val="21"/>
          <w:szCs w:val="21"/>
          <w:lang w:eastAsia="en-GB"/>
        </w:rPr>
      </w:pPr>
    </w:p>
    <w:p w14:paraId="5E7B6ACD" w14:textId="77777777" w:rsidR="003967F9" w:rsidRPr="00533042" w:rsidRDefault="003967F9"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533042">
        <w:rPr>
          <w:rFonts w:eastAsia="Times New Roman" w:cs="Arial"/>
          <w:color w:val="1C75BC"/>
          <w:sz w:val="36"/>
          <w:szCs w:val="36"/>
          <w:lang w:eastAsia="en-GB"/>
        </w:rPr>
        <w:t>Data Disaggregation</w:t>
      </w:r>
    </w:p>
    <w:p w14:paraId="1B60DB0C" w14:textId="66015228" w:rsidR="009F2149" w:rsidRDefault="009F2149" w:rsidP="009F2149">
      <w:pPr>
        <w:shd w:val="clear" w:color="auto" w:fill="FFFFFF"/>
        <w:spacing w:after="0"/>
        <w:rPr>
          <w:rFonts w:eastAsia="Times New Roman" w:cs="Times New Roman"/>
          <w:noProof/>
          <w:color w:val="4A4A4A"/>
          <w:sz w:val="21"/>
          <w:szCs w:val="21"/>
          <w:lang w:eastAsia="en-GB"/>
        </w:rPr>
      </w:pPr>
      <w:r w:rsidRPr="008A6261">
        <w:rPr>
          <w:rFonts w:eastAsia="Times New Roman" w:cs="Times New Roman"/>
          <w:noProof/>
          <w:color w:val="4A4A4A"/>
          <w:sz w:val="21"/>
          <w:szCs w:val="21"/>
          <w:lang w:eastAsia="en-GB"/>
        </w:rPr>
        <w:t>Number of deaths attributed to disasters</w:t>
      </w:r>
      <w:r>
        <w:rPr>
          <w:rFonts w:eastAsia="Times New Roman" w:cs="Times New Roman"/>
          <w:noProof/>
          <w:color w:val="4A4A4A"/>
          <w:sz w:val="21"/>
          <w:szCs w:val="21"/>
          <w:lang w:eastAsia="en-GB"/>
        </w:rPr>
        <w:t xml:space="preserve">; </w:t>
      </w:r>
    </w:p>
    <w:p w14:paraId="6DC02EAD" w14:textId="76FE4FF6" w:rsidR="009F2149" w:rsidRDefault="009F2149" w:rsidP="009F2149">
      <w:pPr>
        <w:shd w:val="clear" w:color="auto" w:fill="FFFFFF"/>
        <w:spacing w:after="0"/>
        <w:rPr>
          <w:rFonts w:eastAsia="Times New Roman" w:cs="Times New Roman"/>
          <w:noProof/>
          <w:color w:val="4A4A4A"/>
          <w:sz w:val="21"/>
          <w:szCs w:val="21"/>
          <w:lang w:eastAsia="en-GB"/>
        </w:rPr>
      </w:pPr>
      <w:r w:rsidRPr="008A6261">
        <w:rPr>
          <w:rFonts w:eastAsia="Times New Roman" w:cs="Times New Roman"/>
          <w:noProof/>
          <w:color w:val="4A4A4A"/>
          <w:sz w:val="21"/>
          <w:szCs w:val="21"/>
          <w:lang w:eastAsia="en-GB"/>
        </w:rPr>
        <w:t>Number of missing persons attributed to disasters</w:t>
      </w:r>
      <w:r>
        <w:rPr>
          <w:rFonts w:eastAsia="Times New Roman" w:cs="Times New Roman"/>
          <w:noProof/>
          <w:color w:val="4A4A4A"/>
          <w:sz w:val="21"/>
          <w:szCs w:val="21"/>
          <w:lang w:eastAsia="en-GB"/>
        </w:rPr>
        <w:t xml:space="preserve">; and </w:t>
      </w:r>
    </w:p>
    <w:p w14:paraId="00CBA274" w14:textId="5BB9A2D2" w:rsidR="009F2149" w:rsidRDefault="009F2149" w:rsidP="009F2149">
      <w:pPr>
        <w:shd w:val="clear" w:color="auto" w:fill="FFFFFF"/>
        <w:spacing w:after="0"/>
        <w:rPr>
          <w:rFonts w:eastAsia="Times New Roman" w:cs="Times New Roman"/>
          <w:noProof/>
          <w:color w:val="4A4A4A"/>
          <w:sz w:val="21"/>
          <w:szCs w:val="21"/>
          <w:lang w:eastAsia="en-GB"/>
        </w:rPr>
      </w:pPr>
      <w:r w:rsidRPr="00A75316">
        <w:rPr>
          <w:rFonts w:eastAsia="Times New Roman" w:cs="Times New Roman"/>
          <w:noProof/>
          <w:color w:val="4A4A4A"/>
          <w:sz w:val="21"/>
          <w:szCs w:val="21"/>
          <w:lang w:eastAsia="en-GB"/>
        </w:rPr>
        <w:t>Number of directly affected people attributed to disasters</w:t>
      </w:r>
      <w:r>
        <w:rPr>
          <w:rFonts w:eastAsia="Times New Roman" w:cs="Times New Roman"/>
          <w:noProof/>
          <w:color w:val="4A4A4A"/>
          <w:sz w:val="21"/>
          <w:szCs w:val="21"/>
          <w:lang w:eastAsia="en-GB"/>
        </w:rPr>
        <w:t xml:space="preserve">. </w:t>
      </w:r>
    </w:p>
    <w:p w14:paraId="7BA82767" w14:textId="77777777" w:rsidR="009F2149" w:rsidRDefault="009F2149" w:rsidP="009F2149">
      <w:pPr>
        <w:shd w:val="clear" w:color="auto" w:fill="FFFFFF"/>
        <w:spacing w:after="0"/>
        <w:rPr>
          <w:rFonts w:eastAsia="Times New Roman" w:cs="Times New Roman"/>
          <w:noProof/>
          <w:color w:val="4A4A4A"/>
          <w:sz w:val="21"/>
          <w:szCs w:val="21"/>
          <w:lang w:eastAsia="en-GB"/>
        </w:rPr>
      </w:pPr>
    </w:p>
    <w:p w14:paraId="0B7FFE64" w14:textId="1F23FC82" w:rsidR="00B54944" w:rsidRPr="00B54944" w:rsidRDefault="009F2149" w:rsidP="009F2149">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 xml:space="preserve"> </w:t>
      </w:r>
      <w:r w:rsidR="00B54944" w:rsidRPr="00B54944">
        <w:rPr>
          <w:rFonts w:eastAsia="Times New Roman" w:cs="Times New Roman"/>
          <w:color w:val="4A4A4A"/>
          <w:sz w:val="21"/>
          <w:szCs w:val="21"/>
          <w:lang w:eastAsia="en-GB"/>
        </w:rPr>
        <w:t>[Desirable Disaggregation]:</w:t>
      </w:r>
    </w:p>
    <w:p w14:paraId="484EFA00" w14:textId="77777777" w:rsidR="00B54944" w:rsidRPr="00B54944" w:rsidRDefault="00B54944" w:rsidP="00B54944">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Hazard</w:t>
      </w:r>
    </w:p>
    <w:p w14:paraId="18D9AA45" w14:textId="77777777" w:rsidR="00B54944" w:rsidRPr="00B54944" w:rsidRDefault="00B54944" w:rsidP="00B54944">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Geography (Administrative Unit)</w:t>
      </w:r>
    </w:p>
    <w:p w14:paraId="7165CB7E" w14:textId="77777777" w:rsidR="00B54944" w:rsidRPr="00B54944" w:rsidRDefault="00B54944" w:rsidP="00B54944">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Sex</w:t>
      </w:r>
    </w:p>
    <w:p w14:paraId="693C83FA" w14:textId="721CFD20" w:rsidR="00B54944" w:rsidRPr="00B54944" w:rsidRDefault="00B54944" w:rsidP="00B54944">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Age</w:t>
      </w:r>
      <w:r>
        <w:rPr>
          <w:rFonts w:eastAsia="Times New Roman" w:cs="Times New Roman"/>
          <w:color w:val="4A4A4A"/>
          <w:sz w:val="21"/>
          <w:szCs w:val="21"/>
          <w:lang w:eastAsia="en-GB"/>
        </w:rPr>
        <w:t xml:space="preserve"> (3 categories)</w:t>
      </w:r>
    </w:p>
    <w:p w14:paraId="519FFA8A" w14:textId="77777777" w:rsidR="00B54944" w:rsidRPr="00B54944" w:rsidRDefault="00B54944" w:rsidP="00B54944">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Disability</w:t>
      </w:r>
    </w:p>
    <w:p w14:paraId="5897FAFE" w14:textId="015B6F7B" w:rsidR="003967F9" w:rsidRDefault="00B54944" w:rsidP="00B54944">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Income</w:t>
      </w:r>
    </w:p>
    <w:p w14:paraId="1C0BAC96" w14:textId="77777777" w:rsidR="00B963B5" w:rsidRPr="00050DAF" w:rsidRDefault="00B963B5" w:rsidP="003967F9">
      <w:pPr>
        <w:shd w:val="clear" w:color="auto" w:fill="FFFFFF"/>
        <w:spacing w:after="0"/>
        <w:jc w:val="both"/>
        <w:rPr>
          <w:rFonts w:eastAsia="Times New Roman" w:cs="Times New Roman"/>
          <w:color w:val="4A4A4A"/>
          <w:sz w:val="21"/>
          <w:szCs w:val="21"/>
          <w:lang w:eastAsia="en-GB"/>
        </w:rPr>
      </w:pPr>
    </w:p>
    <w:p w14:paraId="5984D690" w14:textId="77777777" w:rsidR="003967F9" w:rsidRPr="00533042" w:rsidRDefault="003967F9"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533042">
        <w:rPr>
          <w:rFonts w:eastAsia="Times New Roman" w:cs="Arial"/>
          <w:color w:val="1C75BC"/>
          <w:sz w:val="36"/>
          <w:szCs w:val="36"/>
          <w:lang w:eastAsia="en-GB"/>
        </w:rPr>
        <w:t>References</w:t>
      </w:r>
    </w:p>
    <w:p w14:paraId="5B5B631C" w14:textId="063D99FA" w:rsidR="00F568ED" w:rsidRDefault="003967F9" w:rsidP="003967F9">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 xml:space="preserve">Official SDG Metadata </w:t>
      </w:r>
      <w:r w:rsidRPr="00050DAF">
        <w:rPr>
          <w:rFonts w:eastAsia="Times New Roman" w:cs="Times New Roman"/>
          <w:b/>
          <w:bCs/>
          <w:color w:val="4A4A4A"/>
          <w:sz w:val="21"/>
          <w:szCs w:val="21"/>
          <w:lang w:eastAsia="en-GB"/>
        </w:rPr>
        <w:t>URL:</w:t>
      </w:r>
      <w:r>
        <w:rPr>
          <w:rFonts w:eastAsia="Times New Roman" w:cs="Times New Roman"/>
          <w:b/>
          <w:bCs/>
          <w:color w:val="4A4A4A"/>
          <w:sz w:val="21"/>
          <w:szCs w:val="21"/>
          <w:lang w:eastAsia="en-GB"/>
        </w:rPr>
        <w:t xml:space="preserve"> </w:t>
      </w:r>
      <w:hyperlink r:id="rId8" w:history="1">
        <w:r w:rsidR="00E800EC" w:rsidRPr="007848E6">
          <w:rPr>
            <w:rStyle w:val="Hyperlink"/>
            <w:rFonts w:eastAsia="Times New Roman" w:cs="Times New Roman"/>
            <w:sz w:val="21"/>
            <w:szCs w:val="21"/>
            <w:lang w:eastAsia="en-GB"/>
          </w:rPr>
          <w:t>https://unstats.un.org/sdgs/metadata/files/Metadata-01-05-01.pdf</w:t>
        </w:r>
      </w:hyperlink>
      <w:r w:rsidR="00E800EC">
        <w:rPr>
          <w:rFonts w:eastAsia="Times New Roman" w:cs="Times New Roman"/>
          <w:b/>
          <w:bCs/>
          <w:color w:val="4A4A4A"/>
          <w:sz w:val="21"/>
          <w:szCs w:val="21"/>
          <w:lang w:eastAsia="en-GB"/>
        </w:rPr>
        <w:t xml:space="preserve"> </w:t>
      </w:r>
      <w:r w:rsidR="00DB6D20" w:rsidRPr="00DB6D20">
        <w:rPr>
          <w:rFonts w:eastAsia="Times New Roman" w:cs="Times New Roman"/>
          <w:b/>
          <w:bCs/>
          <w:color w:val="4A4A4A"/>
          <w:sz w:val="21"/>
          <w:szCs w:val="21"/>
          <w:highlight w:val="cyan"/>
          <w:lang w:eastAsia="en-GB"/>
        </w:rPr>
        <w:t>&lt;to be updated</w:t>
      </w:r>
      <w:r w:rsidR="007A796D">
        <w:rPr>
          <w:rFonts w:eastAsia="Times New Roman" w:cs="Times New Roman"/>
          <w:b/>
          <w:bCs/>
          <w:color w:val="4A4A4A"/>
          <w:sz w:val="21"/>
          <w:szCs w:val="21"/>
          <w:highlight w:val="cyan"/>
          <w:lang w:eastAsia="en-GB"/>
        </w:rPr>
        <w:t xml:space="preserve"> with new docs</w:t>
      </w:r>
      <w:r w:rsidR="00DB6D20" w:rsidRPr="00DB6D20">
        <w:rPr>
          <w:rFonts w:eastAsia="Times New Roman" w:cs="Times New Roman"/>
          <w:b/>
          <w:bCs/>
          <w:color w:val="4A4A4A"/>
          <w:sz w:val="21"/>
          <w:szCs w:val="21"/>
          <w:highlight w:val="cyan"/>
          <w:lang w:eastAsia="en-GB"/>
        </w:rPr>
        <w:t>&gt;</w:t>
      </w:r>
    </w:p>
    <w:p w14:paraId="1DC336AA" w14:textId="77777777" w:rsidR="00E32233" w:rsidRDefault="00E32233" w:rsidP="003967F9">
      <w:pPr>
        <w:shd w:val="clear" w:color="auto" w:fill="FFFFFF"/>
        <w:spacing w:after="0"/>
        <w:jc w:val="both"/>
        <w:rPr>
          <w:rFonts w:eastAsia="Times New Roman" w:cs="Times New Roman"/>
          <w:b/>
          <w:bCs/>
          <w:color w:val="4A4A4A"/>
          <w:sz w:val="21"/>
          <w:szCs w:val="21"/>
          <w:lang w:eastAsia="en-GB"/>
        </w:rPr>
      </w:pPr>
    </w:p>
    <w:p w14:paraId="0B4A86A2" w14:textId="43DCE3AA" w:rsidR="003967F9" w:rsidRDefault="003967F9" w:rsidP="00DB6D20">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 xml:space="preserve">Internationally agreed methodology and guideline </w:t>
      </w:r>
      <w:r w:rsidRPr="00050DAF">
        <w:rPr>
          <w:rFonts w:eastAsia="Times New Roman" w:cs="Times New Roman"/>
          <w:b/>
          <w:bCs/>
          <w:color w:val="4A4A4A"/>
          <w:sz w:val="21"/>
          <w:szCs w:val="21"/>
          <w:lang w:eastAsia="en-GB"/>
        </w:rPr>
        <w:t>URL:</w:t>
      </w:r>
      <w:r w:rsidR="00705A63">
        <w:rPr>
          <w:rFonts w:eastAsia="Times New Roman" w:cs="Times New Roman"/>
          <w:b/>
          <w:bCs/>
          <w:color w:val="4A4A4A"/>
          <w:sz w:val="21"/>
          <w:szCs w:val="21"/>
          <w:lang w:eastAsia="en-GB"/>
        </w:rPr>
        <w:t xml:space="preserve"> </w:t>
      </w:r>
    </w:p>
    <w:p w14:paraId="0C16D4B7" w14:textId="0B2028E6" w:rsidR="00DB6D20" w:rsidRDefault="00DB6D20" w:rsidP="00DB6D20">
      <w:pPr>
        <w:shd w:val="clear" w:color="auto" w:fill="FFFFFF"/>
        <w:spacing w:after="0"/>
        <w:rPr>
          <w:rFonts w:eastAsia="Times New Roman" w:cs="Times New Roman"/>
          <w:b/>
          <w:bCs/>
          <w:color w:val="4A4A4A"/>
          <w:sz w:val="21"/>
          <w:szCs w:val="21"/>
          <w:lang w:eastAsia="en-GB"/>
        </w:rPr>
      </w:pPr>
      <w:r w:rsidRPr="00DB6D20">
        <w:rPr>
          <w:rFonts w:eastAsia="Times New Roman" w:cs="Times New Roman"/>
          <w:b/>
          <w:bCs/>
          <w:color w:val="4A4A4A"/>
          <w:sz w:val="21"/>
          <w:szCs w:val="21"/>
          <w:lang w:eastAsia="en-GB"/>
        </w:rPr>
        <w:t>Technical guidance for monitoring and reporting on progress in achieving the global targets of the Sendai Framework for Disaster Risk Reduction</w:t>
      </w:r>
      <w:r w:rsidR="00666674">
        <w:rPr>
          <w:rFonts w:eastAsia="Times New Roman" w:cs="Times New Roman"/>
          <w:b/>
          <w:bCs/>
          <w:color w:val="4A4A4A"/>
          <w:sz w:val="21"/>
          <w:szCs w:val="21"/>
          <w:lang w:eastAsia="en-GB"/>
        </w:rPr>
        <w:t xml:space="preserve"> (UNISDR 2017)</w:t>
      </w:r>
    </w:p>
    <w:p w14:paraId="6B9E54CB" w14:textId="293D7D6B" w:rsidR="00D339FD" w:rsidRDefault="00B54B3E" w:rsidP="003967F9">
      <w:pPr>
        <w:shd w:val="clear" w:color="auto" w:fill="FFFFFF"/>
        <w:spacing w:after="0"/>
        <w:jc w:val="both"/>
        <w:rPr>
          <w:rFonts w:eastAsia="Times New Roman" w:cs="Times New Roman"/>
          <w:bCs/>
          <w:color w:val="4A4A4A"/>
          <w:sz w:val="21"/>
          <w:szCs w:val="21"/>
          <w:lang w:eastAsia="en-GB"/>
        </w:rPr>
      </w:pPr>
      <w:hyperlink r:id="rId9" w:history="1">
        <w:r w:rsidR="00DB6D20" w:rsidRPr="009B5A6A">
          <w:rPr>
            <w:rStyle w:val="Hyperlink"/>
            <w:rFonts w:eastAsia="Times New Roman" w:cs="Times New Roman"/>
            <w:bCs/>
            <w:sz w:val="21"/>
            <w:szCs w:val="21"/>
            <w:lang w:eastAsia="en-GB"/>
          </w:rPr>
          <w:t>https://www.preventionweb.net/files/54970_collectionoftechnicalguidancenoteso.pdf</w:t>
        </w:r>
      </w:hyperlink>
    </w:p>
    <w:p w14:paraId="3F3B4A3E" w14:textId="77777777" w:rsidR="00DB6D20" w:rsidRDefault="00DB6D20" w:rsidP="003967F9">
      <w:pPr>
        <w:shd w:val="clear" w:color="auto" w:fill="FFFFFF"/>
        <w:spacing w:after="0"/>
        <w:jc w:val="both"/>
        <w:rPr>
          <w:rFonts w:eastAsia="Times New Roman" w:cs="Times New Roman"/>
          <w:bCs/>
          <w:color w:val="4A4A4A"/>
          <w:sz w:val="21"/>
          <w:szCs w:val="21"/>
          <w:lang w:eastAsia="en-GB"/>
        </w:rPr>
      </w:pPr>
    </w:p>
    <w:p w14:paraId="451BA9D3" w14:textId="6106B62C" w:rsidR="003967F9" w:rsidRDefault="003967F9" w:rsidP="003967F9">
      <w:pPr>
        <w:shd w:val="clear" w:color="auto" w:fill="FFFFFF"/>
        <w:spacing w:after="0"/>
        <w:jc w:val="both"/>
        <w:rPr>
          <w:rFonts w:eastAsia="Times New Roman" w:cs="Times New Roman"/>
          <w:b/>
          <w:bCs/>
          <w:color w:val="4A4A4A"/>
          <w:sz w:val="21"/>
          <w:szCs w:val="21"/>
          <w:lang w:eastAsia="en-GB"/>
        </w:rPr>
      </w:pPr>
      <w:r>
        <w:rPr>
          <w:rFonts w:eastAsia="Times New Roman" w:cs="Times New Roman"/>
          <w:b/>
          <w:bCs/>
          <w:color w:val="4A4A4A"/>
          <w:sz w:val="21"/>
          <w:szCs w:val="21"/>
          <w:lang w:eastAsia="en-GB"/>
        </w:rPr>
        <w:t>Other r</w:t>
      </w:r>
      <w:r w:rsidRPr="00050DAF">
        <w:rPr>
          <w:rFonts w:eastAsia="Times New Roman" w:cs="Times New Roman"/>
          <w:b/>
          <w:bCs/>
          <w:color w:val="4A4A4A"/>
          <w:sz w:val="21"/>
          <w:szCs w:val="21"/>
          <w:lang w:eastAsia="en-GB"/>
        </w:rPr>
        <w:t>eferences:</w:t>
      </w:r>
    </w:p>
    <w:p w14:paraId="21800C4D" w14:textId="6BB4D63E" w:rsidR="00903AEA" w:rsidRDefault="00D904F4" w:rsidP="00666674">
      <w:pPr>
        <w:shd w:val="clear" w:color="auto" w:fill="FFFFFF"/>
        <w:spacing w:after="0"/>
      </w:pPr>
      <w:r w:rsidRPr="00666674">
        <w:rPr>
          <w:b/>
          <w:bCs/>
          <w:iCs/>
        </w:rPr>
        <w:t>Report of the open-ended intergovernmental expert working group on indicators and terminology relating to disaster risk reduction</w:t>
      </w:r>
      <w:r w:rsidR="002734D2" w:rsidRPr="00666674">
        <w:rPr>
          <w:b/>
          <w:bCs/>
          <w:iCs/>
        </w:rPr>
        <w:t xml:space="preserve"> (OEIWG).</w:t>
      </w:r>
      <w:r w:rsidR="002734D2">
        <w:rPr>
          <w:i/>
        </w:rPr>
        <w:t xml:space="preserve"> </w:t>
      </w:r>
      <w:r>
        <w:rPr>
          <w:i/>
        </w:rPr>
        <w:t>Endorsed by UNGA on 2</w:t>
      </w:r>
      <w:r w:rsidR="00666674" w:rsidRPr="00666674">
        <w:rPr>
          <w:i/>
          <w:vertAlign w:val="superscript"/>
        </w:rPr>
        <w:t>nd</w:t>
      </w:r>
      <w:r w:rsidR="00666674">
        <w:rPr>
          <w:i/>
        </w:rPr>
        <w:t xml:space="preserve"> February </w:t>
      </w:r>
      <w:r>
        <w:rPr>
          <w:i/>
        </w:rPr>
        <w:t xml:space="preserve">2017. </w:t>
      </w:r>
      <w:r w:rsidR="002734D2">
        <w:t>Available at:</w:t>
      </w:r>
      <w:r>
        <w:t xml:space="preserve"> </w:t>
      </w:r>
      <w:hyperlink r:id="rId10" w:history="1">
        <w:r w:rsidRPr="007532C6">
          <w:rPr>
            <w:rStyle w:val="Hyperlink"/>
          </w:rPr>
          <w:t>https://www.preventionweb.net/publications/view/51748</w:t>
        </w:r>
      </w:hyperlink>
    </w:p>
    <w:p w14:paraId="3B6F0950" w14:textId="2DC51622" w:rsidR="00614292" w:rsidRPr="00D904F4" w:rsidRDefault="00614292" w:rsidP="00614292">
      <w:pPr>
        <w:shd w:val="clear" w:color="auto" w:fill="FFFFFF"/>
        <w:spacing w:after="0"/>
        <w:rPr>
          <w:rFonts w:eastAsia="MS Mincho"/>
          <w:lang w:val="en-US" w:eastAsia="ja-JP"/>
        </w:rPr>
      </w:pPr>
    </w:p>
    <w:p w14:paraId="7CEEE88B" w14:textId="77777777" w:rsidR="00614292" w:rsidRDefault="00614292" w:rsidP="00614292">
      <w:pPr>
        <w:shd w:val="clear" w:color="auto" w:fill="FFFFFF"/>
        <w:spacing w:after="0"/>
        <w:rPr>
          <w:rFonts w:eastAsia="Times New Roman" w:cs="Times New Roman"/>
          <w:b/>
          <w:bCs/>
          <w:color w:val="4A4A4A"/>
          <w:sz w:val="21"/>
          <w:szCs w:val="21"/>
          <w:lang w:eastAsia="en-GB"/>
        </w:rPr>
      </w:pPr>
    </w:p>
    <w:p w14:paraId="54595F33" w14:textId="620629D7" w:rsidR="003967F9" w:rsidRPr="009A1BF4" w:rsidRDefault="003967F9" w:rsidP="003967F9">
      <w:pPr>
        <w:shd w:val="clear" w:color="auto" w:fill="FFFFFF"/>
        <w:spacing w:after="0"/>
        <w:jc w:val="both"/>
        <w:rPr>
          <w:rFonts w:eastAsia="Times New Roman" w:cs="Times New Roman"/>
          <w:b/>
          <w:bCs/>
          <w:color w:val="4A4A4A"/>
          <w:sz w:val="21"/>
          <w:szCs w:val="21"/>
          <w:lang w:eastAsia="en-GB"/>
        </w:rPr>
      </w:pPr>
      <w:r>
        <w:rPr>
          <w:rFonts w:eastAsia="Times New Roman" w:cs="Times New Roman"/>
          <w:b/>
          <w:bCs/>
          <w:color w:val="4A4A4A"/>
          <w:sz w:val="21"/>
          <w:szCs w:val="21"/>
          <w:lang w:eastAsia="en-GB"/>
        </w:rPr>
        <w:t>C</w:t>
      </w:r>
      <w:r w:rsidRPr="009A1BF4">
        <w:rPr>
          <w:rFonts w:eastAsia="Times New Roman" w:cs="Times New Roman"/>
          <w:b/>
          <w:bCs/>
          <w:color w:val="4A4A4A"/>
          <w:sz w:val="21"/>
          <w:szCs w:val="21"/>
          <w:lang w:eastAsia="en-GB"/>
        </w:rPr>
        <w:t>ountry examples</w:t>
      </w:r>
      <w:r>
        <w:rPr>
          <w:rFonts w:eastAsia="Times New Roman" w:cs="Times New Roman"/>
          <w:b/>
          <w:bCs/>
          <w:color w:val="4A4A4A"/>
          <w:sz w:val="21"/>
          <w:szCs w:val="21"/>
          <w:lang w:eastAsia="en-GB"/>
        </w:rPr>
        <w:t>:</w:t>
      </w:r>
    </w:p>
    <w:p w14:paraId="03A6056B" w14:textId="77777777" w:rsidR="003967F9" w:rsidRPr="00050DAF" w:rsidRDefault="003967F9" w:rsidP="003967F9">
      <w:pPr>
        <w:shd w:val="clear" w:color="auto" w:fill="FFFFFF"/>
        <w:spacing w:after="0"/>
        <w:jc w:val="both"/>
        <w:rPr>
          <w:rFonts w:eastAsia="Times New Roman" w:cs="Times New Roman"/>
          <w:color w:val="4A4A4A"/>
          <w:sz w:val="21"/>
          <w:szCs w:val="21"/>
          <w:lang w:eastAsia="en-GB"/>
        </w:rPr>
      </w:pPr>
    </w:p>
    <w:p w14:paraId="132A7DD7" w14:textId="77777777" w:rsidR="003967F9" w:rsidRPr="00533042" w:rsidRDefault="003967F9"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533042">
        <w:rPr>
          <w:rFonts w:eastAsia="Times New Roman" w:cs="Arial"/>
          <w:color w:val="1C75BC"/>
          <w:sz w:val="36"/>
          <w:szCs w:val="36"/>
          <w:lang w:eastAsia="en-GB"/>
        </w:rPr>
        <w:t>Contact International Organization for Global Monitoring</w:t>
      </w:r>
    </w:p>
    <w:p w14:paraId="484D83B7" w14:textId="718F3B26" w:rsidR="00D339FD" w:rsidRPr="00D339FD" w:rsidRDefault="002020E1" w:rsidP="00D339FD">
      <w:pPr>
        <w:shd w:val="clear" w:color="auto" w:fill="FFFFFF"/>
        <w:spacing w:after="0"/>
        <w:jc w:val="both"/>
        <w:rPr>
          <w:rFonts w:eastAsia="Times New Roman" w:cs="Times New Roman"/>
          <w:noProof/>
          <w:color w:val="4A4A4A"/>
          <w:sz w:val="21"/>
          <w:szCs w:val="21"/>
          <w:lang w:eastAsia="en-GB"/>
        </w:rPr>
      </w:pPr>
      <w:r>
        <w:rPr>
          <w:rFonts w:eastAsia="Times New Roman" w:cs="Times New Roman"/>
          <w:noProof/>
          <w:color w:val="4A4A4A"/>
          <w:sz w:val="21"/>
          <w:szCs w:val="21"/>
          <w:lang w:eastAsia="en-GB"/>
        </w:rPr>
        <w:t xml:space="preserve">United </w:t>
      </w:r>
      <w:r w:rsidR="00E521BC">
        <w:rPr>
          <w:rFonts w:eastAsia="Times New Roman" w:cs="Times New Roman"/>
          <w:noProof/>
          <w:color w:val="4A4A4A"/>
          <w:sz w:val="21"/>
          <w:szCs w:val="21"/>
          <w:lang w:eastAsia="en-GB"/>
        </w:rPr>
        <w:t>Nations Office for Disaster Risk Reduction (UNISDR)</w:t>
      </w:r>
    </w:p>
    <w:sectPr w:rsidR="00D339FD" w:rsidRPr="00D339FD" w:rsidSect="0053304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18669" w14:textId="77777777" w:rsidR="004A5C10" w:rsidRDefault="004A5C10" w:rsidP="003967F9">
      <w:pPr>
        <w:spacing w:after="0" w:line="240" w:lineRule="auto"/>
      </w:pPr>
      <w:r>
        <w:separator/>
      </w:r>
    </w:p>
  </w:endnote>
  <w:endnote w:type="continuationSeparator" w:id="0">
    <w:p w14:paraId="6877DA75" w14:textId="77777777" w:rsidR="004A5C10" w:rsidRDefault="004A5C10" w:rsidP="00396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5873C" w14:textId="77777777" w:rsidR="004A5C10" w:rsidRDefault="004A5C10" w:rsidP="003967F9">
      <w:pPr>
        <w:spacing w:after="0" w:line="240" w:lineRule="auto"/>
      </w:pPr>
      <w:r>
        <w:separator/>
      </w:r>
    </w:p>
  </w:footnote>
  <w:footnote w:type="continuationSeparator" w:id="0">
    <w:p w14:paraId="33A793EB" w14:textId="77777777" w:rsidR="004A5C10" w:rsidRDefault="004A5C10" w:rsidP="00396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AD929" w14:textId="15A7557C" w:rsidR="00B54B3E" w:rsidRPr="00B54B3E" w:rsidRDefault="00B54B3E" w:rsidP="00B54B3E">
    <w:pPr>
      <w:pStyle w:val="Header"/>
      <w:jc w:val="right"/>
      <w:rPr>
        <w:color w:val="7F7F7F" w:themeColor="text1" w:themeTint="80"/>
        <w:sz w:val="18"/>
        <w:szCs w:val="18"/>
      </w:rPr>
    </w:pPr>
    <w:r w:rsidRPr="00B54B3E">
      <w:rPr>
        <w:color w:val="7F7F7F" w:themeColor="text1" w:themeTint="80"/>
        <w:sz w:val="18"/>
        <w:szCs w:val="18"/>
      </w:rPr>
      <w:t>Last update: March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A23D7"/>
    <w:multiLevelType w:val="hybridMultilevel"/>
    <w:tmpl w:val="26F27A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F9"/>
    <w:rsid w:val="00027854"/>
    <w:rsid w:val="000429AF"/>
    <w:rsid w:val="00085207"/>
    <w:rsid w:val="000A723E"/>
    <w:rsid w:val="000F1B26"/>
    <w:rsid w:val="000F2A20"/>
    <w:rsid w:val="00143F44"/>
    <w:rsid w:val="00163A68"/>
    <w:rsid w:val="00171E9C"/>
    <w:rsid w:val="001D2253"/>
    <w:rsid w:val="001D69F5"/>
    <w:rsid w:val="001E0D16"/>
    <w:rsid w:val="002020E1"/>
    <w:rsid w:val="002217A6"/>
    <w:rsid w:val="0022716D"/>
    <w:rsid w:val="00256F28"/>
    <w:rsid w:val="002734D2"/>
    <w:rsid w:val="0029558C"/>
    <w:rsid w:val="002B0BC0"/>
    <w:rsid w:val="002E124C"/>
    <w:rsid w:val="00375D42"/>
    <w:rsid w:val="003967F9"/>
    <w:rsid w:val="003B3721"/>
    <w:rsid w:val="003D3D71"/>
    <w:rsid w:val="003D4DCE"/>
    <w:rsid w:val="00414BFC"/>
    <w:rsid w:val="00455286"/>
    <w:rsid w:val="00456998"/>
    <w:rsid w:val="00461A9E"/>
    <w:rsid w:val="00464F42"/>
    <w:rsid w:val="004907A1"/>
    <w:rsid w:val="004A35DA"/>
    <w:rsid w:val="004A540B"/>
    <w:rsid w:val="004A5C10"/>
    <w:rsid w:val="004C4CA2"/>
    <w:rsid w:val="004D6C9F"/>
    <w:rsid w:val="004E444D"/>
    <w:rsid w:val="005008CC"/>
    <w:rsid w:val="005025AD"/>
    <w:rsid w:val="00511CD1"/>
    <w:rsid w:val="00533042"/>
    <w:rsid w:val="00544254"/>
    <w:rsid w:val="005D23B1"/>
    <w:rsid w:val="005E286C"/>
    <w:rsid w:val="00605038"/>
    <w:rsid w:val="00606361"/>
    <w:rsid w:val="00614292"/>
    <w:rsid w:val="006453E3"/>
    <w:rsid w:val="0065457E"/>
    <w:rsid w:val="0066663D"/>
    <w:rsid w:val="00666674"/>
    <w:rsid w:val="006A44DE"/>
    <w:rsid w:val="006B2B76"/>
    <w:rsid w:val="00705A63"/>
    <w:rsid w:val="00726D4A"/>
    <w:rsid w:val="0073748A"/>
    <w:rsid w:val="0074143F"/>
    <w:rsid w:val="00787CDC"/>
    <w:rsid w:val="007A796D"/>
    <w:rsid w:val="007D2545"/>
    <w:rsid w:val="007F14E2"/>
    <w:rsid w:val="007F2CE2"/>
    <w:rsid w:val="00830C58"/>
    <w:rsid w:val="00877B66"/>
    <w:rsid w:val="00885903"/>
    <w:rsid w:val="008A6261"/>
    <w:rsid w:val="008C5CFF"/>
    <w:rsid w:val="008D4A1F"/>
    <w:rsid w:val="008E394C"/>
    <w:rsid w:val="008E7B3F"/>
    <w:rsid w:val="00903129"/>
    <w:rsid w:val="00903AEA"/>
    <w:rsid w:val="00930397"/>
    <w:rsid w:val="00953A58"/>
    <w:rsid w:val="00964D22"/>
    <w:rsid w:val="00984673"/>
    <w:rsid w:val="009C44B8"/>
    <w:rsid w:val="009D138E"/>
    <w:rsid w:val="009D469A"/>
    <w:rsid w:val="009F0621"/>
    <w:rsid w:val="009F2149"/>
    <w:rsid w:val="00A05216"/>
    <w:rsid w:val="00A05783"/>
    <w:rsid w:val="00A21997"/>
    <w:rsid w:val="00A5271F"/>
    <w:rsid w:val="00A63AC4"/>
    <w:rsid w:val="00A75316"/>
    <w:rsid w:val="00AA6104"/>
    <w:rsid w:val="00AC24D9"/>
    <w:rsid w:val="00AC561B"/>
    <w:rsid w:val="00AE42C9"/>
    <w:rsid w:val="00AE6D6F"/>
    <w:rsid w:val="00B24906"/>
    <w:rsid w:val="00B37DCD"/>
    <w:rsid w:val="00B54944"/>
    <w:rsid w:val="00B54B3E"/>
    <w:rsid w:val="00B54C21"/>
    <w:rsid w:val="00B7029C"/>
    <w:rsid w:val="00B7533D"/>
    <w:rsid w:val="00B963B5"/>
    <w:rsid w:val="00B9749C"/>
    <w:rsid w:val="00BA7607"/>
    <w:rsid w:val="00BD2D06"/>
    <w:rsid w:val="00BF6AF8"/>
    <w:rsid w:val="00C1773C"/>
    <w:rsid w:val="00C356D2"/>
    <w:rsid w:val="00C963A8"/>
    <w:rsid w:val="00CC1090"/>
    <w:rsid w:val="00CD7D52"/>
    <w:rsid w:val="00CF44A1"/>
    <w:rsid w:val="00D339FD"/>
    <w:rsid w:val="00D836BE"/>
    <w:rsid w:val="00D904F4"/>
    <w:rsid w:val="00D93DB2"/>
    <w:rsid w:val="00D95990"/>
    <w:rsid w:val="00DA6272"/>
    <w:rsid w:val="00DB6D20"/>
    <w:rsid w:val="00DD6C03"/>
    <w:rsid w:val="00DE6647"/>
    <w:rsid w:val="00E15010"/>
    <w:rsid w:val="00E2612F"/>
    <w:rsid w:val="00E32233"/>
    <w:rsid w:val="00E44AC9"/>
    <w:rsid w:val="00E521BC"/>
    <w:rsid w:val="00E800EC"/>
    <w:rsid w:val="00F14837"/>
    <w:rsid w:val="00F15A88"/>
    <w:rsid w:val="00F568ED"/>
    <w:rsid w:val="00F8002C"/>
    <w:rsid w:val="00FD7106"/>
    <w:rsid w:val="00FE006D"/>
    <w:rsid w:val="00FF1D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EDA0CA"/>
  <w15:chartTrackingRefBased/>
  <w15:docId w15:val="{4BCDD94C-93CC-434E-B3ED-E173BAC9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67F9"/>
    <w:pPr>
      <w:spacing w:after="200" w:line="276" w:lineRule="auto"/>
    </w:pPr>
    <w:rPr>
      <w:rFonts w:eastAsiaTheme="minorEastAsia"/>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967F9"/>
    <w:rPr>
      <w:sz w:val="16"/>
      <w:szCs w:val="16"/>
    </w:rPr>
  </w:style>
  <w:style w:type="paragraph" w:styleId="CommentText">
    <w:name w:val="annotation text"/>
    <w:basedOn w:val="Normal"/>
    <w:link w:val="CommentTextChar"/>
    <w:uiPriority w:val="99"/>
    <w:semiHidden/>
    <w:unhideWhenUsed/>
    <w:rsid w:val="003967F9"/>
    <w:pPr>
      <w:spacing w:line="240" w:lineRule="auto"/>
    </w:pPr>
    <w:rPr>
      <w:sz w:val="20"/>
      <w:szCs w:val="20"/>
    </w:rPr>
  </w:style>
  <w:style w:type="character" w:customStyle="1" w:styleId="CommentTextChar">
    <w:name w:val="Comment Text Char"/>
    <w:basedOn w:val="DefaultParagraphFont"/>
    <w:link w:val="CommentText"/>
    <w:uiPriority w:val="99"/>
    <w:semiHidden/>
    <w:rsid w:val="003967F9"/>
    <w:rPr>
      <w:rFonts w:eastAsiaTheme="minorEastAsia"/>
      <w:sz w:val="20"/>
      <w:szCs w:val="20"/>
      <w:lang w:val="en-GB" w:eastAsia="zh-CN"/>
    </w:rPr>
  </w:style>
  <w:style w:type="paragraph" w:styleId="FootnoteText">
    <w:name w:val="footnote text"/>
    <w:basedOn w:val="Normal"/>
    <w:link w:val="FootnoteTextChar"/>
    <w:uiPriority w:val="99"/>
    <w:semiHidden/>
    <w:unhideWhenUsed/>
    <w:rsid w:val="0039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67F9"/>
    <w:rPr>
      <w:rFonts w:eastAsiaTheme="minorEastAsia"/>
      <w:sz w:val="20"/>
      <w:szCs w:val="20"/>
      <w:lang w:val="en-GB" w:eastAsia="zh-CN"/>
    </w:rPr>
  </w:style>
  <w:style w:type="character" w:styleId="FootnoteReference">
    <w:name w:val="footnote reference"/>
    <w:basedOn w:val="DefaultParagraphFont"/>
    <w:uiPriority w:val="99"/>
    <w:semiHidden/>
    <w:unhideWhenUsed/>
    <w:rsid w:val="003967F9"/>
    <w:rPr>
      <w:vertAlign w:val="superscript"/>
    </w:rPr>
  </w:style>
  <w:style w:type="paragraph" w:styleId="BalloonText">
    <w:name w:val="Balloon Text"/>
    <w:basedOn w:val="Normal"/>
    <w:link w:val="BalloonTextChar"/>
    <w:uiPriority w:val="99"/>
    <w:semiHidden/>
    <w:unhideWhenUsed/>
    <w:rsid w:val="00396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7F9"/>
    <w:rPr>
      <w:rFonts w:ascii="Segoe UI" w:eastAsiaTheme="minorEastAsia" w:hAnsi="Segoe UI" w:cs="Segoe UI"/>
      <w:sz w:val="18"/>
      <w:szCs w:val="18"/>
      <w:lang w:val="en-GB" w:eastAsia="zh-CN"/>
    </w:rPr>
  </w:style>
  <w:style w:type="character" w:styleId="Hyperlink">
    <w:name w:val="Hyperlink"/>
    <w:basedOn w:val="DefaultParagraphFont"/>
    <w:uiPriority w:val="99"/>
    <w:unhideWhenUsed/>
    <w:rsid w:val="00D339FD"/>
    <w:rPr>
      <w:color w:val="0563C1" w:themeColor="hyperlink"/>
      <w:u w:val="single"/>
    </w:rPr>
  </w:style>
  <w:style w:type="character" w:customStyle="1" w:styleId="UnresolvedMention1">
    <w:name w:val="Unresolved Mention1"/>
    <w:basedOn w:val="DefaultParagraphFont"/>
    <w:uiPriority w:val="99"/>
    <w:semiHidden/>
    <w:unhideWhenUsed/>
    <w:rsid w:val="00D339FD"/>
    <w:rPr>
      <w:color w:val="808080"/>
      <w:shd w:val="clear" w:color="auto" w:fill="E6E6E6"/>
    </w:rPr>
  </w:style>
  <w:style w:type="paragraph" w:styleId="ListParagraph">
    <w:name w:val="List Paragraph"/>
    <w:basedOn w:val="Normal"/>
    <w:uiPriority w:val="34"/>
    <w:qFormat/>
    <w:rsid w:val="00B9749C"/>
    <w:pPr>
      <w:ind w:left="720"/>
      <w:contextualSpacing/>
    </w:pPr>
  </w:style>
  <w:style w:type="paragraph" w:styleId="NormalWeb">
    <w:name w:val="Normal (Web)"/>
    <w:basedOn w:val="Normal"/>
    <w:link w:val="NormalWebChar"/>
    <w:rsid w:val="00A0521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WebChar">
    <w:name w:val="Normal (Web) Char"/>
    <w:basedOn w:val="DefaultParagraphFont"/>
    <w:link w:val="NormalWeb"/>
    <w:rsid w:val="00A05216"/>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E800EC"/>
    <w:rPr>
      <w:color w:val="808080"/>
    </w:rPr>
  </w:style>
  <w:style w:type="paragraph" w:styleId="CommentSubject">
    <w:name w:val="annotation subject"/>
    <w:basedOn w:val="CommentText"/>
    <w:next w:val="CommentText"/>
    <w:link w:val="CommentSubjectChar"/>
    <w:uiPriority w:val="99"/>
    <w:semiHidden/>
    <w:unhideWhenUsed/>
    <w:rsid w:val="000429AF"/>
    <w:rPr>
      <w:b/>
      <w:bCs/>
    </w:rPr>
  </w:style>
  <w:style w:type="character" w:customStyle="1" w:styleId="CommentSubjectChar">
    <w:name w:val="Comment Subject Char"/>
    <w:basedOn w:val="CommentTextChar"/>
    <w:link w:val="CommentSubject"/>
    <w:uiPriority w:val="99"/>
    <w:semiHidden/>
    <w:rsid w:val="000429AF"/>
    <w:rPr>
      <w:rFonts w:eastAsiaTheme="minorEastAsia"/>
      <w:b/>
      <w:bCs/>
      <w:sz w:val="20"/>
      <w:szCs w:val="20"/>
      <w:lang w:val="en-GB" w:eastAsia="zh-CN"/>
    </w:rPr>
  </w:style>
  <w:style w:type="character" w:styleId="FollowedHyperlink">
    <w:name w:val="FollowedHyperlink"/>
    <w:basedOn w:val="DefaultParagraphFont"/>
    <w:uiPriority w:val="99"/>
    <w:semiHidden/>
    <w:unhideWhenUsed/>
    <w:rsid w:val="0066663D"/>
    <w:rPr>
      <w:color w:val="954F72" w:themeColor="followedHyperlink"/>
      <w:u w:val="single"/>
    </w:rPr>
  </w:style>
  <w:style w:type="paragraph" w:styleId="Header">
    <w:name w:val="header"/>
    <w:basedOn w:val="Normal"/>
    <w:link w:val="HeaderChar"/>
    <w:uiPriority w:val="99"/>
    <w:unhideWhenUsed/>
    <w:rsid w:val="007F1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4E2"/>
    <w:rPr>
      <w:rFonts w:eastAsiaTheme="minorEastAsia"/>
      <w:lang w:val="en-GB" w:eastAsia="zh-CN"/>
    </w:rPr>
  </w:style>
  <w:style w:type="paragraph" w:styleId="Footer">
    <w:name w:val="footer"/>
    <w:basedOn w:val="Normal"/>
    <w:link w:val="FooterChar"/>
    <w:uiPriority w:val="99"/>
    <w:unhideWhenUsed/>
    <w:rsid w:val="007F1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4E2"/>
    <w:rPr>
      <w:rFonts w:eastAsiaTheme="minorEastAsia"/>
      <w:lang w:val="en-GB" w:eastAsia="zh-CN"/>
    </w:rPr>
  </w:style>
  <w:style w:type="paragraph" w:styleId="NoSpacing">
    <w:name w:val="No Spacing"/>
    <w:uiPriority w:val="1"/>
    <w:qFormat/>
    <w:rsid w:val="008C5CFF"/>
    <w:pPr>
      <w:widowControl w:val="0"/>
      <w:spacing w:after="0" w:line="240" w:lineRule="auto"/>
      <w:jc w:val="both"/>
    </w:pPr>
    <w:rPr>
      <w:rFonts w:ascii="Calibri" w:eastAsia="MS Mincho" w:hAnsi="Calibri" w:cs="Calibri"/>
      <w:color w:val="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sdgs/metadata/files/Metadata-01-05-0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eventionweb.net/publications/view/517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preventionweb.net/publications/view/51748" TargetMode="External"/><Relationship Id="rId4" Type="http://schemas.openxmlformats.org/officeDocument/2006/relationships/webSettings" Target="webSettings.xml"/><Relationship Id="rId9" Type="http://schemas.openxmlformats.org/officeDocument/2006/relationships/hyperlink" Target="https://www.preventionweb.net/files/54970_collectionoftechnicalguidancenotes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2362</TotalTime>
  <Pages>3</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Prakash</dc:creator>
  <cp:keywords/>
  <dc:description/>
  <cp:lastModifiedBy>Zin Lin</cp:lastModifiedBy>
  <cp:revision>46</cp:revision>
  <dcterms:created xsi:type="dcterms:W3CDTF">2017-11-04T15:54:00Z</dcterms:created>
  <dcterms:modified xsi:type="dcterms:W3CDTF">2018-06-19T21:09:00Z</dcterms:modified>
</cp:coreProperties>
</file>