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17FE" w14:textId="77777777" w:rsidR="00730269" w:rsidRPr="00730269" w:rsidRDefault="00730269" w:rsidP="00730269">
      <w:pPr>
        <w:shd w:val="clear" w:color="auto" w:fill="F5F5F5"/>
        <w:spacing w:after="0" w:line="240" w:lineRule="auto"/>
        <w:outlineLvl w:val="4"/>
        <w:rPr>
          <w:rFonts w:eastAsia="Times New Roman" w:cs="Arial"/>
          <w:color w:val="333333"/>
          <w:sz w:val="21"/>
          <w:szCs w:val="21"/>
          <w:lang w:eastAsia="en-GB"/>
        </w:rPr>
      </w:pPr>
      <w:r w:rsidRPr="00730269">
        <w:rPr>
          <w:rFonts w:eastAsia="Times New Roman" w:cs="Arial"/>
          <w:color w:val="333333"/>
          <w:sz w:val="21"/>
          <w:szCs w:val="21"/>
          <w:lang w:eastAsia="en-GB"/>
        </w:rPr>
        <w:t>Goal 1: End poverty in all its forms everywhere</w:t>
      </w:r>
    </w:p>
    <w:p w14:paraId="306E0F8A" w14:textId="77777777" w:rsidR="00730269" w:rsidRPr="00730269" w:rsidRDefault="00730269" w:rsidP="00730269">
      <w:pPr>
        <w:shd w:val="clear" w:color="auto" w:fill="F5F5F5"/>
        <w:spacing w:after="0" w:line="240" w:lineRule="auto"/>
        <w:outlineLvl w:val="4"/>
        <w:rPr>
          <w:rFonts w:eastAsia="Times New Roman" w:cs="Arial"/>
          <w:color w:val="333333"/>
          <w:sz w:val="21"/>
          <w:szCs w:val="21"/>
          <w:lang w:eastAsia="en-GB"/>
        </w:rPr>
      </w:pPr>
      <w:r w:rsidRPr="00730269">
        <w:rPr>
          <w:rFonts w:eastAsia="Times New Roman" w:cs="Arial"/>
          <w:color w:val="333333"/>
          <w:sz w:val="21"/>
          <w:szCs w:val="21"/>
          <w:lang w:eastAsia="en-GB"/>
        </w:rPr>
        <w:t>Target 1.5: By 2030, build the resilience of the poor and those in vulnerable situations and reduce their exposure and vulnerability to climate-related extreme events and other economic, social and environmental shocks and disasters</w:t>
      </w:r>
    </w:p>
    <w:p w14:paraId="686879D1" w14:textId="3EF01E4A" w:rsidR="00730269" w:rsidRPr="00730269" w:rsidRDefault="00730269" w:rsidP="00730269">
      <w:pPr>
        <w:shd w:val="clear" w:color="auto" w:fill="F5F5F5"/>
        <w:spacing w:after="0" w:line="240" w:lineRule="auto"/>
        <w:outlineLvl w:val="1"/>
        <w:rPr>
          <w:rFonts w:eastAsia="Times New Roman" w:cs="Arial"/>
          <w:color w:val="1C75BC"/>
          <w:sz w:val="21"/>
          <w:szCs w:val="21"/>
          <w:lang w:eastAsia="en-GB"/>
        </w:rPr>
      </w:pPr>
      <w:r w:rsidRPr="00730269">
        <w:rPr>
          <w:rFonts w:eastAsia="Times New Roman" w:cs="Arial"/>
          <w:color w:val="1C75BC"/>
          <w:sz w:val="21"/>
          <w:szCs w:val="21"/>
          <w:lang w:eastAsia="en-GB"/>
        </w:rPr>
        <w:t>Indicator 1.5.2: Direct economic loss attributed to disasters in relation to global gross domestic product (GDP)</w:t>
      </w:r>
    </w:p>
    <w:p w14:paraId="12B82DED" w14:textId="77777777" w:rsidR="00730269" w:rsidRDefault="00730269" w:rsidP="00730269">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p>
    <w:p w14:paraId="0B163C31" w14:textId="1CC6D3CD" w:rsidR="00730269" w:rsidRPr="00227573" w:rsidRDefault="00730269" w:rsidP="00730269">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Institutional information</w:t>
      </w:r>
    </w:p>
    <w:p w14:paraId="6F0FE18A" w14:textId="77777777" w:rsidR="00730269" w:rsidRDefault="00730269" w:rsidP="00730269">
      <w:pPr>
        <w:shd w:val="clear" w:color="auto" w:fill="FFFFFF"/>
        <w:spacing w:after="0" w:line="336" w:lineRule="atLeast"/>
        <w:rPr>
          <w:rFonts w:eastAsia="Times New Roman" w:cs="Arial"/>
          <w:b/>
          <w:bCs/>
          <w:color w:val="4A4A4A"/>
          <w:sz w:val="21"/>
          <w:szCs w:val="21"/>
          <w:lang w:eastAsia="en-GB"/>
        </w:rPr>
      </w:pPr>
    </w:p>
    <w:p w14:paraId="4F4C5EBF" w14:textId="77777777" w:rsidR="00730269" w:rsidRPr="00227573" w:rsidRDefault="00730269" w:rsidP="00730269">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Organization(s):</w:t>
      </w:r>
    </w:p>
    <w:p w14:paraId="690AB3A2" w14:textId="77777777" w:rsidR="00730269" w:rsidRPr="00227573" w:rsidRDefault="00730269" w:rsidP="00730269">
      <w:pPr>
        <w:shd w:val="clear" w:color="auto" w:fill="FFFFFF"/>
        <w:spacing w:after="0" w:line="336" w:lineRule="atLeast"/>
        <w:rPr>
          <w:rFonts w:eastAsia="Times New Roman" w:cs="Arial"/>
          <w:color w:val="4A4A4A"/>
          <w:sz w:val="21"/>
          <w:szCs w:val="21"/>
          <w:lang w:eastAsia="en-GB"/>
        </w:rPr>
      </w:pPr>
      <w:bookmarkStart w:id="0" w:name="_GoBack"/>
      <w:bookmarkEnd w:id="0"/>
      <w:r w:rsidRPr="00227573">
        <w:rPr>
          <w:rFonts w:eastAsia="Times New Roman" w:cs="Arial"/>
          <w:color w:val="4A4A4A"/>
          <w:sz w:val="21"/>
          <w:szCs w:val="21"/>
          <w:lang w:eastAsia="en-GB"/>
        </w:rPr>
        <w:t>United Nations Office for Disaster Reduction (UNISDR)</w:t>
      </w:r>
    </w:p>
    <w:p w14:paraId="5A9A4C1B" w14:textId="77777777" w:rsidR="00730269" w:rsidRPr="00227573" w:rsidRDefault="00730269" w:rsidP="00730269">
      <w:pPr>
        <w:shd w:val="clear" w:color="auto" w:fill="FFFFFF"/>
        <w:spacing w:after="0" w:line="336" w:lineRule="atLeast"/>
        <w:rPr>
          <w:rFonts w:eastAsia="Times New Roman" w:cs="Arial"/>
          <w:color w:val="4A4A4A"/>
          <w:sz w:val="21"/>
          <w:szCs w:val="21"/>
          <w:lang w:eastAsia="en-GB"/>
        </w:rPr>
      </w:pPr>
    </w:p>
    <w:p w14:paraId="6C66841E" w14:textId="77777777" w:rsidR="00730269" w:rsidRPr="00227573" w:rsidRDefault="00730269" w:rsidP="00730269">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Concepts and definitions</w:t>
      </w:r>
    </w:p>
    <w:p w14:paraId="33E76AB6" w14:textId="77777777" w:rsidR="00730269" w:rsidRDefault="00730269" w:rsidP="00730269">
      <w:pPr>
        <w:shd w:val="clear" w:color="auto" w:fill="FFFFFF"/>
        <w:spacing w:after="0" w:line="336" w:lineRule="atLeast"/>
        <w:rPr>
          <w:rFonts w:eastAsia="Times New Roman" w:cs="Arial"/>
          <w:b/>
          <w:bCs/>
          <w:color w:val="4A4A4A"/>
          <w:sz w:val="21"/>
          <w:szCs w:val="21"/>
          <w:lang w:eastAsia="en-GB"/>
        </w:rPr>
      </w:pPr>
    </w:p>
    <w:p w14:paraId="2D0E66FF" w14:textId="0EEDD3BE"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Definition:</w:t>
      </w:r>
    </w:p>
    <w:p w14:paraId="1C1E0D26" w14:textId="2DC2987C" w:rsidR="00806641" w:rsidRDefault="00116C52" w:rsidP="001668CF">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This indicator measures </w:t>
      </w:r>
      <w:r w:rsidR="001668CF">
        <w:rPr>
          <w:rFonts w:eastAsia="Times New Roman" w:cs="Times New Roman"/>
          <w:bCs/>
          <w:color w:val="4A4A4A"/>
          <w:sz w:val="21"/>
          <w:szCs w:val="21"/>
          <w:lang w:eastAsia="en-GB"/>
        </w:rPr>
        <w:t>the ratio of d</w:t>
      </w:r>
      <w:r w:rsidR="001668CF" w:rsidRPr="001668CF">
        <w:rPr>
          <w:rFonts w:eastAsia="Times New Roman" w:cs="Times New Roman"/>
          <w:bCs/>
          <w:color w:val="4A4A4A"/>
          <w:sz w:val="21"/>
          <w:szCs w:val="21"/>
          <w:lang w:eastAsia="en-GB"/>
        </w:rPr>
        <w:t xml:space="preserve">irect economic loss attributed to disasters in relation to </w:t>
      </w:r>
      <w:r w:rsidR="001668CF">
        <w:rPr>
          <w:rFonts w:eastAsia="Times New Roman" w:cs="Times New Roman"/>
          <w:bCs/>
          <w:color w:val="4A4A4A"/>
          <w:sz w:val="21"/>
          <w:szCs w:val="21"/>
          <w:lang w:eastAsia="en-GB"/>
        </w:rPr>
        <w:t>GDP</w:t>
      </w:r>
      <w:r w:rsidR="00135EEC" w:rsidRPr="00135EEC">
        <w:rPr>
          <w:rFonts w:eastAsia="Times New Roman" w:cs="Times New Roman"/>
          <w:bCs/>
          <w:color w:val="4A4A4A"/>
          <w:sz w:val="21"/>
          <w:szCs w:val="21"/>
          <w:lang w:eastAsia="en-GB"/>
        </w:rPr>
        <w:t>.</w:t>
      </w:r>
    </w:p>
    <w:p w14:paraId="0E64A53B" w14:textId="77777777" w:rsidR="00116C52" w:rsidRPr="00806641" w:rsidRDefault="00116C52" w:rsidP="003967F9">
      <w:pPr>
        <w:shd w:val="clear" w:color="auto" w:fill="FFFFFF"/>
        <w:spacing w:after="0"/>
        <w:jc w:val="both"/>
        <w:rPr>
          <w:rFonts w:eastAsia="Times New Roman" w:cs="Times New Roman"/>
          <w:bCs/>
          <w:color w:val="4A4A4A"/>
          <w:sz w:val="21"/>
          <w:szCs w:val="21"/>
          <w:lang w:eastAsia="en-GB"/>
        </w:rPr>
      </w:pPr>
    </w:p>
    <w:p w14:paraId="3CF570D6" w14:textId="3EFC234A"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Concepts:</w:t>
      </w:r>
    </w:p>
    <w:p w14:paraId="78778FEF" w14:textId="297872EA" w:rsidR="00386AE6" w:rsidRPr="00386AE6" w:rsidRDefault="00386AE6" w:rsidP="005F5D09">
      <w:pPr>
        <w:shd w:val="clear" w:color="auto" w:fill="FFFFFF"/>
        <w:spacing w:after="0"/>
        <w:rPr>
          <w:rFonts w:eastAsia="Times New Roman" w:cs="Times New Roman"/>
          <w:color w:val="4A4A4A"/>
          <w:sz w:val="21"/>
          <w:szCs w:val="21"/>
          <w:lang w:eastAsia="en-GB"/>
        </w:rPr>
      </w:pPr>
      <w:r w:rsidRPr="00386AE6">
        <w:rPr>
          <w:rFonts w:eastAsia="Times New Roman" w:cs="Times New Roman"/>
          <w:color w:val="4A4A4A"/>
          <w:sz w:val="21"/>
          <w:szCs w:val="21"/>
          <w:lang w:eastAsia="en-GB"/>
        </w:rPr>
        <w:t>Economic Loss:</w:t>
      </w:r>
      <w:r w:rsidR="005F5D09">
        <w:rPr>
          <w:rFonts w:eastAsia="Times New Roman" w:cs="Times New Roman"/>
          <w:color w:val="4A4A4A"/>
          <w:sz w:val="21"/>
          <w:szCs w:val="21"/>
          <w:lang w:eastAsia="en-GB"/>
        </w:rPr>
        <w:t xml:space="preserve"> </w:t>
      </w:r>
      <w:r w:rsidRPr="00386AE6">
        <w:rPr>
          <w:rFonts w:eastAsia="Times New Roman" w:cs="Times New Roman"/>
          <w:color w:val="4A4A4A"/>
          <w:sz w:val="21"/>
          <w:szCs w:val="21"/>
          <w:lang w:eastAsia="en-GB"/>
        </w:rPr>
        <w:t>Total economic impact that consists of direct economic loss and indirect economic loss.</w:t>
      </w:r>
    </w:p>
    <w:p w14:paraId="1DD9CDEB" w14:textId="77777777" w:rsidR="00386AE6" w:rsidRPr="00386AE6" w:rsidRDefault="00386AE6" w:rsidP="005F5D09">
      <w:pPr>
        <w:shd w:val="clear" w:color="auto" w:fill="FFFFFF"/>
        <w:spacing w:after="0"/>
        <w:ind w:left="1985" w:hanging="1701"/>
        <w:rPr>
          <w:rFonts w:eastAsia="Times New Roman" w:cs="Times New Roman"/>
          <w:color w:val="4A4A4A"/>
          <w:sz w:val="21"/>
          <w:szCs w:val="21"/>
          <w:lang w:eastAsia="en-GB"/>
        </w:rPr>
      </w:pPr>
      <w:r w:rsidRPr="00386AE6">
        <w:rPr>
          <w:rFonts w:eastAsia="Times New Roman" w:cs="Times New Roman"/>
          <w:color w:val="4A4A4A"/>
          <w:sz w:val="21"/>
          <w:szCs w:val="21"/>
          <w:lang w:eastAsia="en-GB"/>
        </w:rPr>
        <w:t>Direct economic loss: the monetary value of total or partial destruction of physical assets existing in the affected area. Direct economic loss is nearly equivalent to physical damage.</w:t>
      </w:r>
    </w:p>
    <w:p w14:paraId="47BD8138" w14:textId="77777777" w:rsidR="00386AE6" w:rsidRPr="00386AE6" w:rsidRDefault="00386AE6" w:rsidP="005F5D09">
      <w:pPr>
        <w:shd w:val="clear" w:color="auto" w:fill="FFFFFF"/>
        <w:spacing w:after="0"/>
        <w:ind w:left="1985" w:hanging="1701"/>
        <w:rPr>
          <w:rFonts w:eastAsia="Times New Roman" w:cs="Times New Roman"/>
          <w:color w:val="4A4A4A"/>
          <w:sz w:val="21"/>
          <w:szCs w:val="21"/>
          <w:lang w:eastAsia="en-GB"/>
        </w:rPr>
      </w:pPr>
      <w:r w:rsidRPr="00386AE6">
        <w:rPr>
          <w:rFonts w:eastAsia="Times New Roman" w:cs="Times New Roman"/>
          <w:color w:val="4A4A4A"/>
          <w:sz w:val="21"/>
          <w:szCs w:val="21"/>
          <w:lang w:eastAsia="en-GB"/>
        </w:rPr>
        <w:t xml:space="preserve">Indirect economic loss: a decline in economic value added </w:t>
      </w:r>
      <w:proofErr w:type="gramStart"/>
      <w:r w:rsidRPr="00386AE6">
        <w:rPr>
          <w:rFonts w:eastAsia="Times New Roman" w:cs="Times New Roman"/>
          <w:color w:val="4A4A4A"/>
          <w:sz w:val="21"/>
          <w:szCs w:val="21"/>
          <w:lang w:eastAsia="en-GB"/>
        </w:rPr>
        <w:t>as a consequence of</w:t>
      </w:r>
      <w:proofErr w:type="gramEnd"/>
      <w:r w:rsidRPr="00386AE6">
        <w:rPr>
          <w:rFonts w:eastAsia="Times New Roman" w:cs="Times New Roman"/>
          <w:color w:val="4A4A4A"/>
          <w:sz w:val="21"/>
          <w:szCs w:val="21"/>
          <w:lang w:eastAsia="en-GB"/>
        </w:rPr>
        <w:t xml:space="preserve"> direct economic loss and/or human and environmental impacts.</w:t>
      </w:r>
    </w:p>
    <w:p w14:paraId="4C131ACF" w14:textId="77777777" w:rsidR="00386AE6" w:rsidRPr="005F5D09" w:rsidRDefault="00386AE6" w:rsidP="00386AE6">
      <w:pPr>
        <w:shd w:val="clear" w:color="auto" w:fill="FFFFFF"/>
        <w:spacing w:after="0"/>
        <w:rPr>
          <w:rFonts w:eastAsia="Times New Roman" w:cs="Times New Roman"/>
          <w:i/>
          <w:iCs/>
          <w:color w:val="4A4A4A"/>
          <w:sz w:val="21"/>
          <w:szCs w:val="21"/>
          <w:lang w:eastAsia="en-GB"/>
        </w:rPr>
      </w:pPr>
      <w:r w:rsidRPr="005F5D09">
        <w:rPr>
          <w:rFonts w:eastAsia="Times New Roman" w:cs="Times New Roman"/>
          <w:i/>
          <w:iCs/>
          <w:color w:val="4A4A4A"/>
          <w:sz w:val="21"/>
          <w:szCs w:val="21"/>
          <w:lang w:eastAsia="en-GB"/>
        </w:rPr>
        <w:t xml:space="preserve">Annotations: </w:t>
      </w:r>
    </w:p>
    <w:p w14:paraId="37978653" w14:textId="1D08875D" w:rsidR="00386AE6" w:rsidRPr="005F5D09" w:rsidRDefault="00386AE6" w:rsidP="003C2832">
      <w:pPr>
        <w:shd w:val="clear" w:color="auto" w:fill="FFFFFF"/>
        <w:spacing w:after="0"/>
        <w:rPr>
          <w:rFonts w:eastAsia="Times New Roman" w:cs="Times New Roman"/>
          <w:i/>
          <w:iCs/>
          <w:color w:val="4A4A4A"/>
          <w:sz w:val="21"/>
          <w:szCs w:val="21"/>
          <w:lang w:eastAsia="en-GB"/>
        </w:rPr>
      </w:pPr>
      <w:r w:rsidRPr="005F5D09">
        <w:rPr>
          <w:rFonts w:eastAsia="Times New Roman" w:cs="Times New Roman"/>
          <w:i/>
          <w:iCs/>
          <w:color w:val="4A4A4A"/>
          <w:sz w:val="21"/>
          <w:szCs w:val="21"/>
          <w:lang w:eastAsia="en-GB"/>
        </w:rPr>
        <w:t>Examples of physical assets that are the basis for calculating direct economic loss include homes, schools, hospitals, commercial and governmental buildings, transport, energy, telecommunications infrastructures and other infrastructure; business assets and industrial plants; production such as crops, livestock and production infrastructure. They may also encompass environmental assets and cultural heritage.</w:t>
      </w:r>
      <w:r w:rsidR="003C2832">
        <w:rPr>
          <w:rFonts w:eastAsia="Times New Roman" w:cs="Times New Roman"/>
          <w:i/>
          <w:iCs/>
          <w:color w:val="4A4A4A"/>
          <w:sz w:val="21"/>
          <w:szCs w:val="21"/>
          <w:lang w:eastAsia="en-GB"/>
        </w:rPr>
        <w:t xml:space="preserve">  </w:t>
      </w:r>
      <w:r w:rsidRPr="005F5D09">
        <w:rPr>
          <w:rFonts w:eastAsia="Times New Roman" w:cs="Times New Roman"/>
          <w:i/>
          <w:iCs/>
          <w:color w:val="4A4A4A"/>
          <w:sz w:val="21"/>
          <w:szCs w:val="21"/>
          <w:lang w:eastAsia="en-GB"/>
        </w:rPr>
        <w:t>Direct economic losses usually happen during the event or within the first few hours after the event and are often assessed soon after the event to estimate recovery cost and claim insurance payments. These are tangible and relatively easy to measure.</w:t>
      </w:r>
    </w:p>
    <w:p w14:paraId="1C0655AA" w14:textId="77777777" w:rsidR="00135EEC" w:rsidRDefault="00135EEC" w:rsidP="003967F9">
      <w:pPr>
        <w:shd w:val="clear" w:color="auto" w:fill="FFFFFF"/>
        <w:spacing w:after="0"/>
        <w:jc w:val="both"/>
        <w:rPr>
          <w:rFonts w:eastAsia="Times New Roman" w:cs="Times New Roman"/>
          <w:b/>
          <w:bCs/>
          <w:color w:val="4A4A4A"/>
          <w:sz w:val="21"/>
          <w:szCs w:val="21"/>
          <w:lang w:eastAsia="en-GB"/>
        </w:rPr>
      </w:pPr>
    </w:p>
    <w:p w14:paraId="7F7DE3C1" w14:textId="0F5DC975"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Rationale and Interpretation</w:t>
      </w:r>
      <w:r w:rsidRPr="00050DAF">
        <w:rPr>
          <w:rFonts w:eastAsia="Times New Roman" w:cs="Times New Roman"/>
          <w:b/>
          <w:bCs/>
          <w:color w:val="4A4A4A"/>
          <w:sz w:val="21"/>
          <w:szCs w:val="21"/>
          <w:lang w:eastAsia="en-GB"/>
        </w:rPr>
        <w:t>:</w:t>
      </w:r>
    </w:p>
    <w:p w14:paraId="4942213F" w14:textId="2BDA3B7B" w:rsidR="00B406C0" w:rsidRPr="00F02A41" w:rsidRDefault="00B406C0" w:rsidP="00AB4489">
      <w:pPr>
        <w:shd w:val="clear" w:color="auto" w:fill="FFFFFF"/>
        <w:spacing w:after="0"/>
        <w:rPr>
          <w:rFonts w:eastAsia="Times New Roman" w:cs="Arial"/>
          <w:color w:val="4A4A4A"/>
          <w:sz w:val="21"/>
          <w:szCs w:val="21"/>
          <w:lang w:eastAsia="en-GB"/>
        </w:rPr>
      </w:pPr>
      <w:r w:rsidRPr="00F02A41">
        <w:rPr>
          <w:rFonts w:eastAsia="Times New Roman" w:cs="Times New Roman"/>
          <w:color w:val="4A4A4A"/>
          <w:sz w:val="21"/>
          <w:szCs w:val="21"/>
          <w:lang w:eastAsia="en-GB"/>
        </w:rPr>
        <w:t xml:space="preserve">The Sendai Framework for Disaster Risk Reduction 2015-2030 was adopted by UN Member States in March 2015 as a global policy of disaster risk reduction. </w:t>
      </w:r>
      <w:r>
        <w:rPr>
          <w:rFonts w:eastAsia="Times New Roman" w:cs="Times New Roman"/>
          <w:color w:val="4A4A4A"/>
          <w:sz w:val="21"/>
          <w:szCs w:val="21"/>
          <w:lang w:eastAsia="en-GB"/>
        </w:rPr>
        <w:t xml:space="preserve">Among </w:t>
      </w:r>
      <w:r w:rsidRPr="00F02A41">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global</w:t>
      </w:r>
      <w:r w:rsidRPr="00F02A41">
        <w:rPr>
          <w:rFonts w:eastAsia="Times New Roman" w:cs="Times New Roman"/>
          <w:color w:val="4A4A4A"/>
          <w:sz w:val="21"/>
          <w:szCs w:val="21"/>
          <w:lang w:eastAsia="en-GB"/>
        </w:rPr>
        <w:t xml:space="preserve"> targets</w:t>
      </w:r>
      <w:r>
        <w:rPr>
          <w:rFonts w:eastAsia="Times New Roman" w:cs="Times New Roman"/>
          <w:color w:val="4A4A4A"/>
          <w:sz w:val="21"/>
          <w:szCs w:val="21"/>
          <w:lang w:eastAsia="en-GB"/>
        </w:rPr>
        <w:t>,</w:t>
      </w:r>
      <w:r w:rsidRPr="00F02A4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Target C: </w:t>
      </w:r>
      <w:r w:rsidR="00AB4489" w:rsidRPr="00AB4489">
        <w:rPr>
          <w:rFonts w:eastAsia="Times New Roman" w:cs="Times New Roman"/>
          <w:color w:val="4A4A4A"/>
          <w:sz w:val="21"/>
          <w:szCs w:val="21"/>
          <w:lang w:eastAsia="en-GB"/>
        </w:rPr>
        <w:t>Reduce direct disaster economic loss in relation to global gross domestic product (GDP) by 2030</w:t>
      </w:r>
      <w:r>
        <w:rPr>
          <w:rFonts w:eastAsia="Times New Roman" w:cs="Times New Roman"/>
          <w:color w:val="4A4A4A"/>
          <w:sz w:val="21"/>
          <w:szCs w:val="21"/>
          <w:lang w:eastAsia="en-GB"/>
        </w:rPr>
        <w:t>” will contribute to sustainable development</w:t>
      </w:r>
      <w:r w:rsidRPr="005025AD">
        <w:rPr>
          <w:rFonts w:eastAsia="Times New Roman" w:cs="Times New Roman"/>
          <w:color w:val="4A4A4A"/>
          <w:sz w:val="21"/>
          <w:szCs w:val="21"/>
          <w:lang w:eastAsia="en-GB"/>
        </w:rPr>
        <w:t xml:space="preserve"> </w:t>
      </w:r>
      <w:r w:rsidRPr="00F02A41">
        <w:rPr>
          <w:rFonts w:eastAsia="Times New Roman" w:cs="Times New Roman"/>
          <w:color w:val="4A4A4A"/>
          <w:sz w:val="21"/>
          <w:szCs w:val="21"/>
          <w:lang w:eastAsia="en-GB"/>
        </w:rPr>
        <w:t>and strengthen economic, social, health and environmental resilience.</w:t>
      </w:r>
      <w:r>
        <w:rPr>
          <w:rFonts w:eastAsia="Times New Roman" w:cs="Times New Roman"/>
          <w:color w:val="4A4A4A"/>
          <w:sz w:val="21"/>
          <w:szCs w:val="21"/>
          <w:lang w:eastAsia="en-GB"/>
        </w:rPr>
        <w:t xml:space="preserve"> </w:t>
      </w:r>
      <w:r>
        <w:rPr>
          <w:rFonts w:eastAsia="Times New Roman" w:cs="Arial"/>
          <w:color w:val="4A4A4A"/>
          <w:sz w:val="21"/>
          <w:szCs w:val="21"/>
          <w:lang w:eastAsia="en-GB"/>
        </w:rPr>
        <w:t>The</w:t>
      </w:r>
      <w:r w:rsidRPr="00F02A41">
        <w:rPr>
          <w:rFonts w:eastAsia="Times New Roman" w:cs="Arial"/>
          <w:color w:val="4A4A4A"/>
          <w:sz w:val="21"/>
          <w:szCs w:val="21"/>
          <w:lang w:eastAsia="en-GB"/>
        </w:rPr>
        <w:t xml:space="preserve"> economic, environmental and social perspectives </w:t>
      </w:r>
      <w:r w:rsidRPr="00F02A41">
        <w:rPr>
          <w:rFonts w:eastAsia="Times New Roman" w:cs="Times New Roman"/>
          <w:color w:val="4A4A4A"/>
          <w:sz w:val="21"/>
          <w:szCs w:val="21"/>
          <w:lang w:eastAsia="en-GB"/>
        </w:rPr>
        <w:t>would include poverty eradication, urban resilience, and climate change adaptation</w:t>
      </w:r>
      <w:r w:rsidRPr="00F02A41">
        <w:rPr>
          <w:rFonts w:eastAsia="Times New Roman" w:cs="Arial"/>
          <w:color w:val="4A4A4A"/>
          <w:sz w:val="21"/>
          <w:szCs w:val="21"/>
          <w:lang w:eastAsia="en-GB"/>
        </w:rPr>
        <w:t>.</w:t>
      </w:r>
    </w:p>
    <w:p w14:paraId="0902372C" w14:textId="77777777" w:rsidR="00B406C0" w:rsidRPr="00F02A41" w:rsidRDefault="00B406C0" w:rsidP="00B406C0">
      <w:pPr>
        <w:shd w:val="clear" w:color="auto" w:fill="FFFFFF"/>
        <w:spacing w:after="0" w:line="336" w:lineRule="atLeast"/>
        <w:rPr>
          <w:rFonts w:eastAsia="Times New Roman" w:cs="Arial"/>
          <w:color w:val="4A4A4A"/>
          <w:sz w:val="21"/>
          <w:szCs w:val="21"/>
          <w:lang w:eastAsia="en-GB"/>
        </w:rPr>
      </w:pPr>
      <w:r w:rsidRPr="00F02A41">
        <w:rPr>
          <w:rFonts w:eastAsia="Times New Roman" w:cs="Arial"/>
          <w:color w:val="4A4A4A"/>
          <w:sz w:val="21"/>
          <w:szCs w:val="21"/>
          <w:lang w:eastAsia="en-GB"/>
        </w:rP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w:t>
      </w:r>
      <w:r w:rsidRPr="00F02A41">
        <w:rPr>
          <w:rFonts w:eastAsia="Times New Roman" w:cs="Arial"/>
          <w:color w:val="4A4A4A"/>
          <w:sz w:val="21"/>
          <w:szCs w:val="21"/>
          <w:lang w:eastAsia="en-GB"/>
        </w:rPr>
        <w:lastRenderedPageBreak/>
        <w:t xml:space="preserve">by the UNGA </w:t>
      </w:r>
      <w:r w:rsidRPr="00F02A41">
        <w:t xml:space="preserve">(OIEWG </w:t>
      </w:r>
      <w:hyperlink r:id="rId7" w:history="1">
        <w:r w:rsidRPr="0021794B">
          <w:rPr>
            <w:rStyle w:val="Hyperlink"/>
          </w:rPr>
          <w:t>report A/71/644</w:t>
        </w:r>
      </w:hyperlink>
      <w:r w:rsidRPr="0021794B">
        <w:t>)</w:t>
      </w:r>
      <w:r w:rsidRPr="0021794B">
        <w:rPr>
          <w:rFonts w:eastAsia="Times New Roman" w:cs="Arial"/>
          <w:color w:val="4A4A4A"/>
          <w:sz w:val="21"/>
          <w:szCs w:val="21"/>
          <w:lang w:eastAsia="en-GB"/>
        </w:rPr>
        <w:t>. The</w:t>
      </w:r>
      <w:r w:rsidRPr="00CC3966">
        <w:rPr>
          <w:rFonts w:eastAsia="Times New Roman" w:cs="Arial"/>
          <w:color w:val="4A4A4A"/>
          <w:sz w:val="21"/>
          <w:szCs w:val="21"/>
          <w:lang w:eastAsia="en-GB"/>
        </w:rPr>
        <w:t xml:space="preserve"> </w:t>
      </w:r>
      <w:r>
        <w:rPr>
          <w:rFonts w:eastAsia="Times New Roman" w:cs="Arial"/>
          <w:color w:val="4A4A4A"/>
          <w:sz w:val="21"/>
          <w:szCs w:val="21"/>
          <w:lang w:eastAsia="en-GB"/>
        </w:rPr>
        <w:t xml:space="preserve">relevant global </w:t>
      </w:r>
      <w:r w:rsidRPr="00F02A41">
        <w:rPr>
          <w:rFonts w:eastAsia="Times New Roman" w:cs="Arial"/>
          <w:color w:val="4A4A4A"/>
          <w:sz w:val="21"/>
          <w:szCs w:val="21"/>
          <w:lang w:eastAsia="en-GB"/>
        </w:rPr>
        <w:t>indicators</w:t>
      </w:r>
      <w:r>
        <w:rPr>
          <w:rFonts w:eastAsia="Times New Roman" w:cs="Arial"/>
          <w:color w:val="4A4A4A"/>
          <w:sz w:val="21"/>
          <w:szCs w:val="21"/>
          <w:lang w:eastAsia="en-GB"/>
        </w:rPr>
        <w:t xml:space="preserve"> for the </w:t>
      </w:r>
      <w:r w:rsidRPr="00F02A41">
        <w:rPr>
          <w:rFonts w:eastAsia="Times New Roman" w:cs="Arial"/>
          <w:color w:val="4A4A4A"/>
          <w:sz w:val="21"/>
          <w:szCs w:val="21"/>
          <w:lang w:eastAsia="en-GB"/>
        </w:rPr>
        <w:t>Sendai Framework</w:t>
      </w:r>
      <w:r>
        <w:rPr>
          <w:rFonts w:eastAsia="Times New Roman" w:cs="Arial"/>
          <w:color w:val="4A4A4A"/>
          <w:sz w:val="21"/>
          <w:szCs w:val="21"/>
          <w:lang w:eastAsia="en-GB"/>
        </w:rPr>
        <w:t xml:space="preserve"> will be used to report for this indicator.</w:t>
      </w:r>
      <w:r w:rsidRPr="004907A1">
        <w:t xml:space="preserve"> </w:t>
      </w:r>
    </w:p>
    <w:p w14:paraId="72E113A9" w14:textId="45244315" w:rsidR="00605670" w:rsidRDefault="00605670" w:rsidP="00953A58">
      <w:pPr>
        <w:shd w:val="clear" w:color="auto" w:fill="FFFFFF"/>
        <w:spacing w:after="0"/>
        <w:jc w:val="both"/>
        <w:rPr>
          <w:rFonts w:eastAsia="Times New Roman" w:cs="Times New Roman"/>
          <w:noProof/>
          <w:color w:val="4A4A4A"/>
          <w:sz w:val="21"/>
          <w:szCs w:val="21"/>
          <w:lang w:eastAsia="en-GB"/>
        </w:rPr>
      </w:pPr>
    </w:p>
    <w:p w14:paraId="276F4A04" w14:textId="73774807" w:rsidR="00905612" w:rsidRDefault="00905612" w:rsidP="00905612">
      <w:pPr>
        <w:shd w:val="clear" w:color="auto" w:fill="FFFFFF"/>
        <w:spacing w:after="0"/>
        <w:jc w:val="both"/>
      </w:pPr>
      <w:r w:rsidRPr="00905612">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in terms of damage) can be included or excluded.</w:t>
      </w:r>
    </w:p>
    <w:p w14:paraId="5B34EA0B" w14:textId="77777777" w:rsidR="00905612" w:rsidRDefault="00905612" w:rsidP="00905612">
      <w:pPr>
        <w:shd w:val="clear" w:color="auto" w:fill="FFFFFF"/>
        <w:spacing w:after="0"/>
        <w:jc w:val="both"/>
      </w:pPr>
    </w:p>
    <w:p w14:paraId="161F54CF" w14:textId="77777777" w:rsidR="003967F9" w:rsidRPr="00730269" w:rsidRDefault="003967F9" w:rsidP="00730269">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730269">
        <w:rPr>
          <w:rFonts w:eastAsia="Times New Roman" w:cs="Arial"/>
          <w:color w:val="1C75BC"/>
          <w:sz w:val="36"/>
          <w:szCs w:val="36"/>
          <w:lang w:eastAsia="en-GB"/>
        </w:rPr>
        <w:t>Method of Computation and Other Methodological Considerations</w:t>
      </w:r>
    </w:p>
    <w:p w14:paraId="4B05540D" w14:textId="2FB723DD"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Computation Method:</w:t>
      </w:r>
    </w:p>
    <w:p w14:paraId="2185A4D8" w14:textId="437FE4ED" w:rsidR="001D0A94" w:rsidRDefault="001D0A94" w:rsidP="001D0A94">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Related indicators as of February 2020</w:t>
      </w:r>
      <w:r>
        <w:rPr>
          <w:rFonts w:eastAsia="Times New Roman" w:cs="Times New Roman"/>
          <w:i/>
          <w:noProof/>
          <w:color w:val="4A4A4A"/>
          <w:sz w:val="21"/>
          <w:szCs w:val="21"/>
          <w:lang w:eastAsia="en-GB"/>
        </w:rPr>
      </w:r>
      <w:r>
        <w:rPr>
          <w:rFonts w:eastAsia="Times New Roman" w:cs="Times New Roman"/>
          <w:noProof/>
          <w:color w:val="4A4A4A"/>
          <w:sz w:val="21"/>
          <w:szCs w:val="21"/>
          <w:lang w:eastAsia="en-GB"/>
        </w:rPr>
      </w:r>
    </w:p>
    <w:p w14:paraId="1F11ACB1" w14:textId="77777777" w:rsidR="001D0A94" w:rsidRDefault="001D0A94" w:rsidP="001D0A94">
      <w:pPr>
        <w:shd w:val="clear" w:color="auto" w:fill="FFFFFF"/>
        <w:spacing w:after="0"/>
        <w:rPr>
          <w:rFonts w:eastAsia="Times New Roman" w:cs="Times New Roman"/>
          <w:noProof/>
          <w:color w:val="4A4A4A"/>
          <w:sz w:val="21"/>
          <w:szCs w:val="21"/>
          <w:lang w:eastAsia="en-GB"/>
        </w:rPr>
      </w:pPr>
    </w:p>
    <w:p w14:paraId="041ABAF3" w14:textId="0EBB7D11" w:rsidR="001D0A94" w:rsidRPr="0065457E" w:rsidRDefault="0054633F" w:rsidP="00594325">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4</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5</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C</m:t>
                  </m:r>
                </m:e>
                <m:sub>
                  <m:r>
                    <w:rPr>
                      <w:rFonts w:ascii="Cambria Math" w:eastAsia="Times New Roman" w:hAnsi="Cambria Math" w:cs="Times New Roman"/>
                      <w:noProof/>
                      <w:color w:val="4A4A4A"/>
                      <w:sz w:val="21"/>
                      <w:szCs w:val="21"/>
                      <w:lang w:eastAsia="en-GB"/>
                    </w:rPr>
                    <m:t>6</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GDP</m:t>
              </m:r>
            </m:den>
          </m:f>
          <m:r>
            <w:rPr>
              <w:rFonts w:ascii="Cambria Math" w:eastAsia="Times New Roman" w:hAnsi="Cambria Math" w:cs="Times New Roman"/>
              <w:noProof/>
              <w:color w:val="4A4A4A"/>
              <w:sz w:val="21"/>
              <w:szCs w:val="21"/>
              <w:lang w:eastAsia="en-GB"/>
            </w:rPr>
            <m:t xml:space="preserve"> </m:t>
          </m:r>
        </m:oMath>
      </m:oMathPara>
    </w:p>
    <w:p w14:paraId="0274BB94" w14:textId="77777777" w:rsidR="001D0A94" w:rsidRDefault="001D0A94" w:rsidP="001D0A94">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326BD6CF" w14:textId="28119205" w:rsidR="00594325" w:rsidRDefault="00594325" w:rsidP="00594325">
      <w:pPr>
        <w:shd w:val="clear" w:color="auto" w:fill="FFFFFF"/>
        <w:spacing w:after="0"/>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sidR="001D0A94">
        <w:rPr>
          <w:rFonts w:eastAsia="Times New Roman" w:cs="Times New Roman"/>
          <w:noProof/>
          <w:color w:val="4A4A4A"/>
          <w:sz w:val="21"/>
          <w:szCs w:val="21"/>
          <w:vertAlign w:val="subscript"/>
          <w:lang w:eastAsia="en-GB"/>
        </w:rPr>
        <w:t xml:space="preserve">2 </w:t>
      </w:r>
      <w:r w:rsidR="001D0A94">
        <w:rPr>
          <w:rFonts w:eastAsia="Times New Roman" w:cs="Times New Roman"/>
          <w:noProof/>
          <w:color w:val="4A4A4A"/>
          <w:sz w:val="21"/>
          <w:szCs w:val="21"/>
          <w:lang w:eastAsia="en-GB"/>
        </w:rPr>
        <w:t xml:space="preserve"> </w:t>
      </w:r>
      <w:r w:rsidRPr="00905612">
        <w:rPr>
          <w:rFonts w:eastAsia="Times New Roman" w:cs="Times New Roman"/>
          <w:bCs/>
          <w:color w:val="4A4A4A"/>
          <w:sz w:val="21"/>
          <w:szCs w:val="21"/>
          <w:lang w:eastAsia="en-GB"/>
        </w:rPr>
        <w:t>Direct</w:t>
      </w:r>
      <w:proofErr w:type="gramEnd"/>
      <w:r w:rsidRPr="00905612">
        <w:rPr>
          <w:rFonts w:eastAsia="Times New Roman" w:cs="Times New Roman"/>
          <w:bCs/>
          <w:color w:val="4A4A4A"/>
          <w:sz w:val="21"/>
          <w:szCs w:val="21"/>
          <w:lang w:eastAsia="en-GB"/>
        </w:rPr>
        <w:t xml:space="preserve"> agricultural loss attributed to disasters</w:t>
      </w:r>
      <w:r>
        <w:rPr>
          <w:rFonts w:eastAsia="Times New Roman" w:cs="Times New Roman"/>
          <w:bCs/>
          <w:color w:val="4A4A4A"/>
          <w:sz w:val="21"/>
          <w:szCs w:val="21"/>
          <w:lang w:eastAsia="en-GB"/>
        </w:rPr>
        <w:t>;</w:t>
      </w:r>
    </w:p>
    <w:p w14:paraId="6E1CA068" w14:textId="2D54718A" w:rsidR="00594325" w:rsidRDefault="003D20F7" w:rsidP="003D20F7">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3 </w:t>
      </w:r>
      <w:r>
        <w:rPr>
          <w:rFonts w:eastAsia="Times New Roman" w:cs="Times New Roman"/>
          <w:noProof/>
          <w:color w:val="4A4A4A"/>
          <w:sz w:val="21"/>
          <w:szCs w:val="21"/>
          <w:lang w:eastAsia="en-GB"/>
        </w:rPr>
        <w:t xml:space="preserve"> </w:t>
      </w:r>
      <w:r w:rsidR="00594325" w:rsidRPr="00905612">
        <w:rPr>
          <w:rFonts w:eastAsia="Times New Roman" w:cs="Times New Roman"/>
          <w:bCs/>
          <w:color w:val="4A4A4A"/>
          <w:sz w:val="21"/>
          <w:szCs w:val="21"/>
          <w:lang w:eastAsia="en-GB"/>
        </w:rPr>
        <w:t>Direct</w:t>
      </w:r>
      <w:proofErr w:type="gramEnd"/>
      <w:r w:rsidR="00594325" w:rsidRPr="00905612">
        <w:rPr>
          <w:rFonts w:eastAsia="Times New Roman" w:cs="Times New Roman"/>
          <w:bCs/>
          <w:color w:val="4A4A4A"/>
          <w:sz w:val="21"/>
          <w:szCs w:val="21"/>
          <w:lang w:eastAsia="en-GB"/>
        </w:rPr>
        <w:t xml:space="preserve"> economic loss to all other damaged or destroyed productive</w:t>
      </w:r>
      <w:r w:rsidR="00594325">
        <w:rPr>
          <w:rFonts w:eastAsia="Times New Roman" w:cs="Times New Roman"/>
          <w:bCs/>
          <w:color w:val="4A4A4A"/>
          <w:sz w:val="21"/>
          <w:szCs w:val="21"/>
          <w:lang w:eastAsia="en-GB"/>
        </w:rPr>
        <w:t xml:space="preserve"> assets attributed to disasters;</w:t>
      </w:r>
    </w:p>
    <w:p w14:paraId="5B42B47C" w14:textId="2C29FCE4" w:rsidR="00594325" w:rsidRDefault="003D20F7" w:rsidP="003D20F7">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4 </w:t>
      </w:r>
      <w:r>
        <w:rPr>
          <w:rFonts w:eastAsia="Times New Roman" w:cs="Times New Roman"/>
          <w:noProof/>
          <w:color w:val="4A4A4A"/>
          <w:sz w:val="21"/>
          <w:szCs w:val="21"/>
          <w:lang w:eastAsia="en-GB"/>
        </w:rPr>
        <w:t xml:space="preserve"> </w:t>
      </w:r>
      <w:r w:rsidR="00594325" w:rsidRPr="00905612">
        <w:rPr>
          <w:rFonts w:eastAsia="Times New Roman" w:cs="Times New Roman"/>
          <w:bCs/>
          <w:color w:val="4A4A4A"/>
          <w:sz w:val="21"/>
          <w:szCs w:val="21"/>
          <w:lang w:eastAsia="en-GB"/>
        </w:rPr>
        <w:t>Direct</w:t>
      </w:r>
      <w:proofErr w:type="gramEnd"/>
      <w:r w:rsidR="00594325" w:rsidRPr="00905612">
        <w:rPr>
          <w:rFonts w:eastAsia="Times New Roman" w:cs="Times New Roman"/>
          <w:bCs/>
          <w:color w:val="4A4A4A"/>
          <w:sz w:val="21"/>
          <w:szCs w:val="21"/>
          <w:lang w:eastAsia="en-GB"/>
        </w:rPr>
        <w:t xml:space="preserve"> economic loss in the housing</w:t>
      </w:r>
      <w:r w:rsidR="00594325">
        <w:rPr>
          <w:rFonts w:eastAsia="Times New Roman" w:cs="Times New Roman"/>
          <w:bCs/>
          <w:color w:val="4A4A4A"/>
          <w:sz w:val="21"/>
          <w:szCs w:val="21"/>
          <w:lang w:eastAsia="en-GB"/>
        </w:rPr>
        <w:t xml:space="preserve"> sector attributed to disasters;</w:t>
      </w:r>
    </w:p>
    <w:p w14:paraId="2912D8E2" w14:textId="253A88C7" w:rsidR="00594325" w:rsidRDefault="003D20F7" w:rsidP="003D20F7">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5 </w:t>
      </w:r>
      <w:r>
        <w:rPr>
          <w:rFonts w:eastAsia="Times New Roman" w:cs="Times New Roman"/>
          <w:noProof/>
          <w:color w:val="4A4A4A"/>
          <w:sz w:val="21"/>
          <w:szCs w:val="21"/>
          <w:lang w:eastAsia="en-GB"/>
        </w:rPr>
        <w:t xml:space="preserve"> </w:t>
      </w:r>
      <w:r w:rsidR="00594325" w:rsidRPr="00905612">
        <w:rPr>
          <w:rFonts w:eastAsia="Times New Roman" w:cs="Times New Roman"/>
          <w:bCs/>
          <w:color w:val="4A4A4A"/>
          <w:sz w:val="21"/>
          <w:szCs w:val="21"/>
          <w:lang w:eastAsia="en-GB"/>
        </w:rPr>
        <w:t>Direct</w:t>
      </w:r>
      <w:proofErr w:type="gramEnd"/>
      <w:r w:rsidR="00594325" w:rsidRPr="00905612">
        <w:rPr>
          <w:rFonts w:eastAsia="Times New Roman" w:cs="Times New Roman"/>
          <w:bCs/>
          <w:color w:val="4A4A4A"/>
          <w:sz w:val="21"/>
          <w:szCs w:val="21"/>
          <w:lang w:eastAsia="en-GB"/>
        </w:rPr>
        <w:t xml:space="preserve"> economic loss resulting from damaged or destroyed critical infrastructure attributed to disasters</w:t>
      </w:r>
      <w:r w:rsidR="00594325">
        <w:rPr>
          <w:rFonts w:eastAsia="Times New Roman" w:cs="Times New Roman"/>
          <w:bCs/>
          <w:color w:val="4A4A4A"/>
          <w:sz w:val="21"/>
          <w:szCs w:val="21"/>
          <w:lang w:eastAsia="en-GB"/>
        </w:rPr>
        <w:t>;</w:t>
      </w:r>
    </w:p>
    <w:p w14:paraId="531715CA" w14:textId="3740BBFE" w:rsidR="00594325" w:rsidRDefault="003D20F7" w:rsidP="003D20F7">
      <w:pPr>
        <w:shd w:val="clear" w:color="auto" w:fill="FFFFFF"/>
        <w:spacing w:after="0"/>
        <w:jc w:val="both"/>
        <w:rPr>
          <w:rFonts w:eastAsia="Times New Roman" w:cs="Times New Roman"/>
          <w:bCs/>
          <w:color w:val="4A4A4A"/>
          <w:sz w:val="21"/>
          <w:szCs w:val="21"/>
          <w:lang w:eastAsia="en-GB"/>
        </w:rPr>
      </w:pPr>
      <w:r>
        <w:rPr>
          <w:rFonts w:eastAsia="Times New Roman" w:cs="Times New Roman"/>
          <w:noProof/>
          <w:color w:val="4A4A4A"/>
          <w:sz w:val="21"/>
          <w:szCs w:val="21"/>
          <w:lang w:eastAsia="en-GB"/>
        </w:rPr>
        <w:t>C</w:t>
      </w:r>
      <w:proofErr w:type="gramStart"/>
      <w:r>
        <w:rPr>
          <w:rFonts w:eastAsia="Times New Roman" w:cs="Times New Roman"/>
          <w:noProof/>
          <w:color w:val="4A4A4A"/>
          <w:sz w:val="21"/>
          <w:szCs w:val="21"/>
          <w:vertAlign w:val="subscript"/>
          <w:lang w:eastAsia="en-GB"/>
        </w:rPr>
        <w:t xml:space="preserve">6 </w:t>
      </w:r>
      <w:r>
        <w:rPr>
          <w:rFonts w:eastAsia="Times New Roman" w:cs="Times New Roman"/>
          <w:noProof/>
          <w:color w:val="4A4A4A"/>
          <w:sz w:val="21"/>
          <w:szCs w:val="21"/>
          <w:lang w:eastAsia="en-GB"/>
        </w:rPr>
        <w:t xml:space="preserve"> </w:t>
      </w:r>
      <w:r w:rsidR="00594325" w:rsidRPr="00905612">
        <w:rPr>
          <w:rFonts w:eastAsia="Times New Roman" w:cs="Times New Roman"/>
          <w:bCs/>
          <w:color w:val="4A4A4A"/>
          <w:sz w:val="21"/>
          <w:szCs w:val="21"/>
          <w:lang w:eastAsia="en-GB"/>
        </w:rPr>
        <w:t>Direct</w:t>
      </w:r>
      <w:proofErr w:type="gramEnd"/>
      <w:r w:rsidR="00594325" w:rsidRPr="00905612">
        <w:rPr>
          <w:rFonts w:eastAsia="Times New Roman" w:cs="Times New Roman"/>
          <w:bCs/>
          <w:color w:val="4A4A4A"/>
          <w:sz w:val="21"/>
          <w:szCs w:val="21"/>
          <w:lang w:eastAsia="en-GB"/>
        </w:rPr>
        <w:t xml:space="preserve"> economic loss to cultural heritage damaged or destroyed attributed to disasters</w:t>
      </w:r>
      <w:r w:rsidR="00594325">
        <w:rPr>
          <w:rFonts w:eastAsia="Times New Roman" w:cs="Times New Roman"/>
          <w:bCs/>
          <w:color w:val="4A4A4A"/>
          <w:sz w:val="21"/>
          <w:szCs w:val="21"/>
          <w:lang w:eastAsia="en-GB"/>
        </w:rPr>
        <w:t>.</w:t>
      </w:r>
    </w:p>
    <w:p w14:paraId="7A8DBBA1" w14:textId="77777777" w:rsidR="001D0A94" w:rsidRDefault="001D0A94" w:rsidP="001D0A94">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 </w:t>
      </w:r>
      <w:r w:rsidRPr="004E444D">
        <w:rPr>
          <w:rFonts w:eastAsia="Times New Roman" w:cs="Times New Roman"/>
          <w:noProof/>
          <w:color w:val="4A4A4A"/>
          <w:sz w:val="21"/>
          <w:szCs w:val="21"/>
          <w:lang w:eastAsia="en-GB"/>
        </w:rPr>
        <w:t>Detailed methodologies can be found in the Technical Guidance (</w:t>
      </w:r>
      <w:r>
        <w:rPr>
          <w:rFonts w:eastAsia="Times New Roman" w:cs="Times New Roman"/>
          <w:noProof/>
          <w:color w:val="4A4A4A"/>
          <w:sz w:val="21"/>
          <w:szCs w:val="21"/>
          <w:lang w:eastAsia="en-GB"/>
        </w:rPr>
        <w:t>see below the Reference section</w:t>
      </w:r>
      <w:r w:rsidRPr="004E444D">
        <w:rPr>
          <w:rFonts w:eastAsia="Times New Roman" w:cs="Times New Roman"/>
          <w:noProof/>
          <w:color w:val="4A4A4A"/>
          <w:sz w:val="21"/>
          <w:szCs w:val="21"/>
          <w:lang w:eastAsia="en-GB"/>
        </w:rPr>
        <w:t>)</w:t>
      </w:r>
    </w:p>
    <w:p w14:paraId="54A9113D" w14:textId="563335E3" w:rsidR="00F57B08" w:rsidRPr="0065457E" w:rsidRDefault="00F57B08" w:rsidP="00E800EC">
      <w:pPr>
        <w:shd w:val="clear" w:color="auto" w:fill="FFFFFF"/>
        <w:spacing w:after="0"/>
        <w:rPr>
          <w:rFonts w:eastAsia="Times New Roman" w:cs="Times New Roman"/>
          <w:noProof/>
          <w:color w:val="4A4A4A"/>
          <w:sz w:val="21"/>
          <w:szCs w:val="21"/>
          <w:lang w:eastAsia="en-GB"/>
        </w:rPr>
      </w:pPr>
    </w:p>
    <w:p w14:paraId="332AEE10" w14:textId="59F615F3"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Comments and limitations:</w:t>
      </w:r>
    </w:p>
    <w:p w14:paraId="5E2207B3" w14:textId="77777777" w:rsidR="003E69D2" w:rsidRPr="006A44DE" w:rsidRDefault="003E69D2" w:rsidP="003E69D2">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Sendai Framework Monitoring System has been developed to measure the progress in the implementation of the Sendai Framework by UNGA endorsed indicators. Member States </w:t>
      </w:r>
      <w:r w:rsidRPr="006A44DE">
        <w:rPr>
          <w:rFonts w:eastAsia="Times New Roman" w:cs="Times New Roman"/>
          <w:bCs/>
          <w:color w:val="4A4A4A"/>
          <w:sz w:val="21"/>
          <w:szCs w:val="21"/>
          <w:lang w:eastAsia="en-GB"/>
        </w:rPr>
        <w:t xml:space="preserve">will </w:t>
      </w:r>
      <w:r>
        <w:rPr>
          <w:rFonts w:eastAsia="Times New Roman" w:cs="Times New Roman"/>
          <w:bCs/>
          <w:color w:val="4A4A4A"/>
          <w:sz w:val="21"/>
          <w:szCs w:val="21"/>
          <w:lang w:eastAsia="en-GB"/>
        </w:rPr>
        <w:t>be able to report through the System from March 2018. The data for SDG indicators will be compiled and reported by UNISDR</w:t>
      </w:r>
      <w:r w:rsidRPr="00DA6272">
        <w:rPr>
          <w:rFonts w:eastAsia="Times New Roman" w:cs="Times New Roman"/>
          <w:bCs/>
          <w:color w:val="4A4A4A"/>
          <w:sz w:val="21"/>
          <w:szCs w:val="21"/>
          <w:lang w:eastAsia="en-GB"/>
        </w:rPr>
        <w:t>.</w:t>
      </w:r>
    </w:p>
    <w:p w14:paraId="4E7B9543" w14:textId="761A0A45" w:rsidR="008710EF" w:rsidRDefault="008710EF" w:rsidP="008228F9">
      <w:pPr>
        <w:shd w:val="clear" w:color="auto" w:fill="FFFFFF"/>
        <w:spacing w:after="0"/>
        <w:jc w:val="both"/>
        <w:rPr>
          <w:rFonts w:eastAsia="Times New Roman" w:cs="Times New Roman"/>
          <w:noProof/>
          <w:color w:val="4A4A4A"/>
          <w:sz w:val="21"/>
          <w:szCs w:val="21"/>
          <w:lang w:eastAsia="en-GB"/>
        </w:rPr>
      </w:pPr>
    </w:p>
    <w:p w14:paraId="7EEBF1F4" w14:textId="777325CB" w:rsidR="003967F9" w:rsidRDefault="003967F9" w:rsidP="003967F9">
      <w:pPr>
        <w:shd w:val="clear" w:color="auto" w:fill="FFFFFF"/>
        <w:spacing w:after="0"/>
        <w:jc w:val="both"/>
        <w:rPr>
          <w:rFonts w:eastAsia="Times New Roman" w:cs="Times New Roman"/>
          <w:b/>
          <w:color w:val="4A4A4A"/>
          <w:sz w:val="21"/>
          <w:szCs w:val="21"/>
          <w:lang w:eastAsia="en-GB"/>
        </w:rPr>
      </w:pPr>
      <w:r w:rsidRPr="00A40CE3">
        <w:rPr>
          <w:rFonts w:eastAsia="Times New Roman" w:cs="Times New Roman"/>
          <w:b/>
          <w:color w:val="4A4A4A"/>
          <w:sz w:val="21"/>
          <w:szCs w:val="21"/>
          <w:lang w:eastAsia="en-GB"/>
        </w:rPr>
        <w:t xml:space="preserve">Proxy, alternative </w:t>
      </w:r>
      <w:r>
        <w:rPr>
          <w:rFonts w:eastAsia="Times New Roman" w:cs="Times New Roman"/>
          <w:b/>
          <w:color w:val="4A4A4A"/>
          <w:sz w:val="21"/>
          <w:szCs w:val="21"/>
          <w:lang w:eastAsia="en-GB"/>
        </w:rPr>
        <w:t xml:space="preserve">and additional </w:t>
      </w:r>
      <w:r w:rsidRPr="00A40CE3">
        <w:rPr>
          <w:rFonts w:eastAsia="Times New Roman" w:cs="Times New Roman"/>
          <w:b/>
          <w:color w:val="4A4A4A"/>
          <w:sz w:val="21"/>
          <w:szCs w:val="21"/>
          <w:lang w:eastAsia="en-GB"/>
        </w:rPr>
        <w:t>indicators:</w:t>
      </w:r>
    </w:p>
    <w:p w14:paraId="742452E6" w14:textId="77777777" w:rsidR="00F07FD1" w:rsidRPr="008710EF" w:rsidRDefault="00F07FD1" w:rsidP="00F07FD1">
      <w:pPr>
        <w:shd w:val="clear" w:color="auto" w:fill="FFFFFF"/>
        <w:spacing w:after="0"/>
        <w:jc w:val="both"/>
        <w:rPr>
          <w:rFonts w:eastAsia="Times New Roman" w:cs="Times New Roman"/>
          <w:noProof/>
          <w:color w:val="4A4A4A"/>
          <w:sz w:val="21"/>
          <w:szCs w:val="21"/>
          <w:lang w:eastAsia="en-GB"/>
        </w:rPr>
      </w:pPr>
      <w:r w:rsidRPr="00F07FD1">
        <w:rPr>
          <w:rFonts w:eastAsia="Times New Roman" w:cs="Times New Roman"/>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3CAE1886" w14:textId="32DE89B7" w:rsidR="003967F9" w:rsidRDefault="003967F9" w:rsidP="003967F9">
      <w:pPr>
        <w:shd w:val="clear" w:color="auto" w:fill="FFFFFF"/>
        <w:spacing w:after="0"/>
        <w:jc w:val="both"/>
        <w:rPr>
          <w:rFonts w:eastAsia="Times New Roman" w:cs="Times New Roman"/>
          <w:color w:val="4A4A4A"/>
          <w:sz w:val="21"/>
          <w:szCs w:val="21"/>
          <w:lang w:eastAsia="en-GB"/>
        </w:rPr>
      </w:pPr>
    </w:p>
    <w:p w14:paraId="7DEFA252" w14:textId="77777777" w:rsidR="003967F9" w:rsidRPr="00730269" w:rsidRDefault="003967F9" w:rsidP="00730269">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730269">
        <w:rPr>
          <w:rFonts w:eastAsia="Times New Roman" w:cs="Arial"/>
          <w:color w:val="1C75BC"/>
          <w:sz w:val="36"/>
          <w:szCs w:val="36"/>
          <w:lang w:eastAsia="en-GB"/>
        </w:rPr>
        <w:t>Data Sources and Collection Method</w:t>
      </w:r>
    </w:p>
    <w:p w14:paraId="6D33153A" w14:textId="148A9365"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Data sources and collection method:</w:t>
      </w:r>
    </w:p>
    <w:p w14:paraId="7C550651" w14:textId="77777777" w:rsidR="00A375C1" w:rsidRDefault="00A375C1" w:rsidP="00A375C1">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Data provider at national level is appointed Sendai Framework Focal P</w:t>
      </w:r>
      <w:r w:rsidRPr="00511CD1">
        <w:rPr>
          <w:rFonts w:eastAsia="Times New Roman" w:cs="Times New Roman"/>
          <w:color w:val="4A4A4A"/>
          <w:sz w:val="21"/>
          <w:szCs w:val="21"/>
          <w:lang w:eastAsia="en-GB"/>
        </w:rPr>
        <w:t>oint</w:t>
      </w:r>
      <w:r>
        <w:rPr>
          <w:rFonts w:eastAsia="Times New Roman" w:cs="Times New Roman"/>
          <w:color w:val="4A4A4A"/>
          <w:sz w:val="21"/>
          <w:szCs w:val="21"/>
          <w:lang w:eastAsia="en-GB"/>
        </w:rPr>
        <w:t>s</w:t>
      </w:r>
      <w:r w:rsidRPr="00511CD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511CD1">
        <w:rPr>
          <w:rFonts w:eastAsia="Times New Roman" w:cs="Times New Roman"/>
          <w:color w:val="4A4A4A"/>
          <w:sz w:val="21"/>
          <w:szCs w:val="21"/>
          <w:lang w:eastAsia="en-GB"/>
        </w:rPr>
        <w:t xml:space="preserve">In most countries disaster data </w:t>
      </w:r>
      <w:r>
        <w:rPr>
          <w:rFonts w:eastAsia="Times New Roman" w:cs="Times New Roman"/>
          <w:color w:val="4A4A4A"/>
          <w:sz w:val="21"/>
          <w:szCs w:val="21"/>
          <w:lang w:eastAsia="en-GB"/>
        </w:rPr>
        <w:t xml:space="preserve">are </w:t>
      </w:r>
      <w:r w:rsidRPr="00511CD1">
        <w:rPr>
          <w:rFonts w:eastAsia="Times New Roman" w:cs="Times New Roman"/>
          <w:color w:val="4A4A4A"/>
          <w:sz w:val="21"/>
          <w:szCs w:val="21"/>
          <w:lang w:eastAsia="en-GB"/>
        </w:rPr>
        <w:t>collected by line ministries</w:t>
      </w:r>
      <w:r>
        <w:rPr>
          <w:rFonts w:eastAsia="Times New Roman" w:cs="Times New Roman"/>
          <w:color w:val="4A4A4A"/>
          <w:sz w:val="21"/>
          <w:szCs w:val="21"/>
          <w:lang w:eastAsia="en-GB"/>
        </w:rPr>
        <w:t xml:space="preserve"> and</w:t>
      </w:r>
      <w:r w:rsidRPr="00511CD1">
        <w:rPr>
          <w:rFonts w:eastAsia="Times New Roman" w:cs="Times New Roman"/>
          <w:color w:val="4A4A4A"/>
          <w:sz w:val="21"/>
          <w:szCs w:val="21"/>
          <w:lang w:eastAsia="en-GB"/>
        </w:rPr>
        <w:t xml:space="preserve"> national disaster loss databases are established and managed by special purpose agencies including national disaster management agencies, civil protection agencies, and </w:t>
      </w:r>
      <w:r w:rsidRPr="00511CD1">
        <w:rPr>
          <w:rFonts w:eastAsia="Times New Roman" w:cs="Times New Roman"/>
          <w:color w:val="4A4A4A"/>
          <w:sz w:val="21"/>
          <w:szCs w:val="21"/>
          <w:lang w:eastAsia="en-GB"/>
        </w:rPr>
        <w:lastRenderedPageBreak/>
        <w:t xml:space="preserve">meteorological agencies. </w:t>
      </w:r>
      <w:r>
        <w:rPr>
          <w:rFonts w:eastAsia="Times New Roman" w:cs="Times New Roman"/>
          <w:color w:val="4A4A4A"/>
          <w:sz w:val="21"/>
          <w:szCs w:val="21"/>
          <w:lang w:eastAsia="en-GB"/>
        </w:rPr>
        <w:t>The Sendai Framework Focal P</w:t>
      </w:r>
      <w:r w:rsidRPr="00511CD1">
        <w:rPr>
          <w:rFonts w:eastAsia="Times New Roman" w:cs="Times New Roman"/>
          <w:color w:val="4A4A4A"/>
          <w:sz w:val="21"/>
          <w:szCs w:val="21"/>
          <w:lang w:eastAsia="en-GB"/>
        </w:rPr>
        <w:t>oint</w:t>
      </w:r>
      <w:r>
        <w:rPr>
          <w:rFonts w:eastAsia="Times New Roman" w:cs="Times New Roman"/>
          <w:color w:val="4A4A4A"/>
          <w:sz w:val="21"/>
          <w:szCs w:val="21"/>
          <w:lang w:eastAsia="en-GB"/>
        </w:rPr>
        <w:t xml:space="preserve">s in each country are responsible of data reporting through the </w:t>
      </w:r>
      <w:r>
        <w:rPr>
          <w:rFonts w:eastAsia="Times New Roman" w:cs="Times New Roman"/>
          <w:bCs/>
          <w:color w:val="4A4A4A"/>
          <w:sz w:val="21"/>
          <w:szCs w:val="21"/>
          <w:lang w:eastAsia="en-GB"/>
        </w:rPr>
        <w:t>Sendai Framework Monitoring System.</w:t>
      </w:r>
    </w:p>
    <w:p w14:paraId="52A35186" w14:textId="5A9A9D7A" w:rsidR="003967F9" w:rsidRDefault="003967F9" w:rsidP="003967F9">
      <w:pPr>
        <w:shd w:val="clear" w:color="auto" w:fill="FFFFFF"/>
        <w:spacing w:after="0"/>
        <w:jc w:val="both"/>
        <w:rPr>
          <w:rFonts w:eastAsia="Times New Roman" w:cs="Times New Roman"/>
          <w:color w:val="4A4A4A"/>
          <w:sz w:val="21"/>
          <w:szCs w:val="21"/>
          <w:lang w:eastAsia="en-GB"/>
        </w:rPr>
      </w:pPr>
    </w:p>
    <w:p w14:paraId="5E7B6ACD" w14:textId="77777777" w:rsidR="003967F9" w:rsidRPr="00730269" w:rsidRDefault="003967F9" w:rsidP="00730269">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730269">
        <w:rPr>
          <w:rFonts w:eastAsia="Times New Roman" w:cs="Arial"/>
          <w:color w:val="1C75BC"/>
          <w:sz w:val="36"/>
          <w:szCs w:val="36"/>
          <w:lang w:eastAsia="en-GB"/>
        </w:rPr>
        <w:t>Data Disaggregation</w:t>
      </w:r>
    </w:p>
    <w:p w14:paraId="6FD4EFA7" w14:textId="2F0974E4" w:rsidR="001D67CC" w:rsidRDefault="00905612" w:rsidP="003967F9">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agricultural loss attributed to disasters</w:t>
      </w:r>
    </w:p>
    <w:p w14:paraId="499BA561" w14:textId="41C2FC6F" w:rsidR="00643927" w:rsidRDefault="00905612" w:rsidP="003967F9">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to all other damaged or destroyed productive assets attributed to disasters.</w:t>
      </w:r>
    </w:p>
    <w:p w14:paraId="705B059D" w14:textId="477A0DB5" w:rsidR="00905612" w:rsidRDefault="00905612" w:rsidP="003967F9">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in the housing sector attributed to disasters.</w:t>
      </w:r>
    </w:p>
    <w:p w14:paraId="0650E792" w14:textId="30AF5025" w:rsidR="00905612" w:rsidRDefault="00905612" w:rsidP="003967F9">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resulting from damaged or destroyed critical infrastructure attributed to disasters.</w:t>
      </w:r>
    </w:p>
    <w:p w14:paraId="50A25E47" w14:textId="3F239553" w:rsidR="00905612" w:rsidRDefault="00905612" w:rsidP="003967F9">
      <w:pPr>
        <w:shd w:val="clear" w:color="auto" w:fill="FFFFFF"/>
        <w:spacing w:after="0"/>
        <w:jc w:val="both"/>
        <w:rPr>
          <w:rFonts w:eastAsia="Times New Roman" w:cs="Times New Roman"/>
          <w:bCs/>
          <w:color w:val="4A4A4A"/>
          <w:sz w:val="21"/>
          <w:szCs w:val="21"/>
          <w:lang w:eastAsia="en-GB"/>
        </w:rPr>
      </w:pPr>
      <w:r w:rsidRPr="00905612">
        <w:rPr>
          <w:rFonts w:eastAsia="Times New Roman" w:cs="Times New Roman"/>
          <w:bCs/>
          <w:color w:val="4A4A4A"/>
          <w:sz w:val="21"/>
          <w:szCs w:val="21"/>
          <w:lang w:eastAsia="en-GB"/>
        </w:rPr>
        <w:t>Direct economic loss to cultural heritage damaged or destroyed attributed to disasters</w:t>
      </w:r>
    </w:p>
    <w:p w14:paraId="53246320" w14:textId="77777777" w:rsidR="00905612" w:rsidRDefault="00905612" w:rsidP="003967F9">
      <w:pPr>
        <w:shd w:val="clear" w:color="auto" w:fill="FFFFFF"/>
        <w:spacing w:after="0"/>
        <w:jc w:val="both"/>
        <w:rPr>
          <w:rFonts w:eastAsia="Times New Roman" w:cs="Times New Roman"/>
          <w:bCs/>
          <w:color w:val="4A4A4A"/>
          <w:sz w:val="21"/>
          <w:szCs w:val="21"/>
          <w:lang w:eastAsia="en-GB"/>
        </w:rPr>
      </w:pPr>
    </w:p>
    <w:p w14:paraId="520ABB29" w14:textId="77777777" w:rsidR="00643927" w:rsidRPr="00B54944" w:rsidRDefault="00643927" w:rsidP="00643927">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[Desirable Disaggregation]:</w:t>
      </w:r>
    </w:p>
    <w:p w14:paraId="00BAE4F9" w14:textId="77777777" w:rsidR="00643927" w:rsidRPr="00B54944" w:rsidRDefault="00643927" w:rsidP="00643927">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Hazard</w:t>
      </w:r>
    </w:p>
    <w:p w14:paraId="1CEEC61A" w14:textId="77777777" w:rsidR="00643927" w:rsidRPr="00B54944" w:rsidRDefault="00643927" w:rsidP="00643927">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Geography (Administrative Unit)</w:t>
      </w:r>
    </w:p>
    <w:p w14:paraId="5139D4B7" w14:textId="77777777" w:rsidR="00C70700" w:rsidRPr="00050DAF" w:rsidRDefault="00C70700" w:rsidP="003967F9">
      <w:pPr>
        <w:shd w:val="clear" w:color="auto" w:fill="FFFFFF"/>
        <w:spacing w:after="0"/>
        <w:jc w:val="both"/>
        <w:rPr>
          <w:rFonts w:eastAsia="Times New Roman" w:cs="Times New Roman"/>
          <w:color w:val="4A4A4A"/>
          <w:sz w:val="21"/>
          <w:szCs w:val="21"/>
          <w:lang w:eastAsia="en-GB"/>
        </w:rPr>
      </w:pPr>
    </w:p>
    <w:p w14:paraId="5984D690" w14:textId="77777777" w:rsidR="003967F9" w:rsidRPr="00730269" w:rsidRDefault="003967F9" w:rsidP="00730269">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730269">
        <w:rPr>
          <w:rFonts w:eastAsia="Times New Roman" w:cs="Arial"/>
          <w:color w:val="1C75BC"/>
          <w:sz w:val="36"/>
          <w:szCs w:val="36"/>
          <w:lang w:eastAsia="en-GB"/>
        </w:rPr>
        <w:t>References</w:t>
      </w:r>
    </w:p>
    <w:p w14:paraId="0EB0A7C1" w14:textId="77777777" w:rsidR="00A375C1" w:rsidRDefault="003967F9" w:rsidP="00A375C1">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Official SDG Metadata </w:t>
      </w:r>
      <w:r w:rsidRPr="00050DAF">
        <w:rPr>
          <w:rFonts w:eastAsia="Times New Roman" w:cs="Times New Roman"/>
          <w:b/>
          <w:bCs/>
          <w:color w:val="4A4A4A"/>
          <w:sz w:val="21"/>
          <w:szCs w:val="21"/>
          <w:lang w:eastAsia="en-GB"/>
        </w:rPr>
        <w:t>URL:</w:t>
      </w:r>
      <w:r>
        <w:rPr>
          <w:rFonts w:eastAsia="Times New Roman" w:cs="Times New Roman"/>
          <w:b/>
          <w:bCs/>
          <w:color w:val="4A4A4A"/>
          <w:sz w:val="21"/>
          <w:szCs w:val="21"/>
          <w:lang w:eastAsia="en-GB"/>
        </w:rPr>
        <w:t xml:space="preserve"> </w:t>
      </w:r>
      <w:hyperlink r:id="rId8" w:history="1">
        <w:r w:rsidR="001D67CC" w:rsidRPr="00345A23">
          <w:rPr>
            <w:rStyle w:val="Hyperlink"/>
            <w:rFonts w:eastAsia="Times New Roman" w:cs="Times New Roman"/>
            <w:sz w:val="21"/>
            <w:szCs w:val="21"/>
            <w:lang w:eastAsia="en-GB"/>
          </w:rPr>
          <w:t>https://unstats.un.org/sdgs/metadata/files/Metadata-01-05-02.pdf</w:t>
        </w:r>
      </w:hyperlink>
      <w:r w:rsidR="001D67CC">
        <w:rPr>
          <w:rFonts w:eastAsia="Times New Roman" w:cs="Times New Roman"/>
          <w:b/>
          <w:bCs/>
          <w:color w:val="4A4A4A"/>
          <w:sz w:val="21"/>
          <w:szCs w:val="21"/>
          <w:lang w:eastAsia="en-GB"/>
        </w:rPr>
        <w:t xml:space="preserve"> </w:t>
      </w:r>
      <w:r w:rsidR="00A375C1" w:rsidRPr="00DB6D20">
        <w:rPr>
          <w:rFonts w:eastAsia="Times New Roman" w:cs="Times New Roman"/>
          <w:b/>
          <w:bCs/>
          <w:color w:val="4A4A4A"/>
          <w:sz w:val="21"/>
          <w:szCs w:val="21"/>
          <w:highlight w:val="cyan"/>
          <w:lang w:eastAsia="en-GB"/>
        </w:rPr>
        <w:t>&lt;to be updated</w:t>
      </w:r>
      <w:r w:rsidR="00A375C1">
        <w:rPr>
          <w:rFonts w:eastAsia="Times New Roman" w:cs="Times New Roman"/>
          <w:b/>
          <w:bCs/>
          <w:color w:val="4A4A4A"/>
          <w:sz w:val="21"/>
          <w:szCs w:val="21"/>
          <w:highlight w:val="cyan"/>
          <w:lang w:eastAsia="en-GB"/>
        </w:rPr>
        <w:t xml:space="preserve"> with new docs</w:t>
      </w:r>
      <w:r w:rsidR="00A375C1" w:rsidRPr="00DB6D20">
        <w:rPr>
          <w:rFonts w:eastAsia="Times New Roman" w:cs="Times New Roman"/>
          <w:b/>
          <w:bCs/>
          <w:color w:val="4A4A4A"/>
          <w:sz w:val="21"/>
          <w:szCs w:val="21"/>
          <w:highlight w:val="cyan"/>
          <w:lang w:eastAsia="en-GB"/>
        </w:rPr>
        <w:t>&gt;</w:t>
      </w:r>
    </w:p>
    <w:p w14:paraId="1DC336AA" w14:textId="77777777" w:rsidR="00E32233" w:rsidRDefault="00E32233" w:rsidP="003967F9">
      <w:pPr>
        <w:shd w:val="clear" w:color="auto" w:fill="FFFFFF"/>
        <w:spacing w:after="0"/>
        <w:jc w:val="both"/>
        <w:rPr>
          <w:rFonts w:eastAsia="Times New Roman" w:cs="Times New Roman"/>
          <w:b/>
          <w:bCs/>
          <w:color w:val="4A4A4A"/>
          <w:sz w:val="21"/>
          <w:szCs w:val="21"/>
          <w:lang w:eastAsia="en-GB"/>
        </w:rPr>
      </w:pPr>
    </w:p>
    <w:p w14:paraId="20BBC2D9" w14:textId="77777777" w:rsidR="00C70700" w:rsidRDefault="003967F9" w:rsidP="00C70700">
      <w:r>
        <w:rPr>
          <w:rFonts w:eastAsia="Times New Roman" w:cs="Times New Roman"/>
          <w:b/>
          <w:bCs/>
          <w:color w:val="4A4A4A"/>
          <w:sz w:val="21"/>
          <w:szCs w:val="21"/>
          <w:lang w:eastAsia="en-GB"/>
        </w:rPr>
        <w:t xml:space="preserve">Internationally agreed methodology and guideline </w:t>
      </w:r>
      <w:r w:rsidRPr="00050DAF">
        <w:rPr>
          <w:rFonts w:eastAsia="Times New Roman" w:cs="Times New Roman"/>
          <w:b/>
          <w:bCs/>
          <w:color w:val="4A4A4A"/>
          <w:sz w:val="21"/>
          <w:szCs w:val="21"/>
          <w:lang w:eastAsia="en-GB"/>
        </w:rPr>
        <w:t>URL:</w:t>
      </w:r>
      <w:r w:rsidR="00705A63">
        <w:rPr>
          <w:rFonts w:eastAsia="Times New Roman" w:cs="Times New Roman"/>
          <w:b/>
          <w:bCs/>
          <w:color w:val="4A4A4A"/>
          <w:sz w:val="21"/>
          <w:szCs w:val="21"/>
          <w:lang w:eastAsia="en-GB"/>
        </w:rPr>
        <w:t xml:space="preserve"> </w:t>
      </w:r>
    </w:p>
    <w:p w14:paraId="08A6FFEE" w14:textId="77777777" w:rsidR="00A375C1" w:rsidRDefault="00A375C1" w:rsidP="00A375C1">
      <w:pPr>
        <w:shd w:val="clear" w:color="auto" w:fill="FFFFFF"/>
        <w:spacing w:after="0"/>
        <w:rPr>
          <w:rFonts w:eastAsia="Times New Roman" w:cs="Times New Roman"/>
          <w:b/>
          <w:bCs/>
          <w:color w:val="4A4A4A"/>
          <w:sz w:val="21"/>
          <w:szCs w:val="21"/>
          <w:lang w:eastAsia="en-GB"/>
        </w:rPr>
      </w:pPr>
      <w:r w:rsidRPr="00DB6D20">
        <w:rPr>
          <w:rFonts w:eastAsia="Times New Roman" w:cs="Times New Roman"/>
          <w:b/>
          <w:bCs/>
          <w:color w:val="4A4A4A"/>
          <w:sz w:val="21"/>
          <w:szCs w:val="21"/>
          <w:lang w:eastAsia="en-GB"/>
        </w:rPr>
        <w:t>Technical guidance for monitoring and reporting on progress in achieving the global targets of the Sendai Framework for Disaster Risk Reduction</w:t>
      </w:r>
      <w:r>
        <w:rPr>
          <w:rFonts w:eastAsia="Times New Roman" w:cs="Times New Roman"/>
          <w:b/>
          <w:bCs/>
          <w:color w:val="4A4A4A"/>
          <w:sz w:val="21"/>
          <w:szCs w:val="21"/>
          <w:lang w:eastAsia="en-GB"/>
        </w:rPr>
        <w:t xml:space="preserve"> (UNISDR 2017)</w:t>
      </w:r>
    </w:p>
    <w:p w14:paraId="09B51120" w14:textId="77777777" w:rsidR="00A375C1" w:rsidRDefault="0054633F" w:rsidP="00A375C1">
      <w:pPr>
        <w:shd w:val="clear" w:color="auto" w:fill="FFFFFF"/>
        <w:spacing w:after="0"/>
        <w:jc w:val="both"/>
        <w:rPr>
          <w:rFonts w:eastAsia="Times New Roman" w:cs="Times New Roman"/>
          <w:bCs/>
          <w:color w:val="4A4A4A"/>
          <w:sz w:val="21"/>
          <w:szCs w:val="21"/>
          <w:lang w:eastAsia="en-GB"/>
        </w:rPr>
      </w:pPr>
      <w:hyperlink r:id="rId9" w:history="1">
        <w:r w:rsidR="00A375C1" w:rsidRPr="009B5A6A">
          <w:rPr>
            <w:rStyle w:val="Hyperlink"/>
            <w:rFonts w:eastAsia="Times New Roman" w:cs="Times New Roman"/>
            <w:bCs/>
            <w:sz w:val="21"/>
            <w:szCs w:val="21"/>
            <w:lang w:eastAsia="en-GB"/>
          </w:rPr>
          <w:t>https://www.preventionweb.net/files/54970_collectionoftechnicalguidancenoteso.pdf</w:t>
        </w:r>
      </w:hyperlink>
    </w:p>
    <w:p w14:paraId="60EF43AD" w14:textId="77777777" w:rsidR="001D67CC" w:rsidRDefault="001D67CC" w:rsidP="003967F9">
      <w:pPr>
        <w:shd w:val="clear" w:color="auto" w:fill="FFFFFF"/>
        <w:spacing w:after="0"/>
        <w:jc w:val="both"/>
        <w:rPr>
          <w:rFonts w:eastAsia="Times New Roman" w:cs="Times New Roman"/>
          <w:bCs/>
          <w:color w:val="4A4A4A"/>
          <w:sz w:val="21"/>
          <w:szCs w:val="21"/>
          <w:lang w:eastAsia="en-GB"/>
        </w:rPr>
      </w:pPr>
    </w:p>
    <w:p w14:paraId="451BA9D3" w14:textId="6106B62C"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Other r</w:t>
      </w:r>
      <w:r w:rsidRPr="00050DAF">
        <w:rPr>
          <w:rFonts w:eastAsia="Times New Roman" w:cs="Times New Roman"/>
          <w:b/>
          <w:bCs/>
          <w:color w:val="4A4A4A"/>
          <w:sz w:val="21"/>
          <w:szCs w:val="21"/>
          <w:lang w:eastAsia="en-GB"/>
        </w:rPr>
        <w:t>eferences:</w:t>
      </w:r>
    </w:p>
    <w:p w14:paraId="051CD1B3" w14:textId="77777777" w:rsidR="00A375C1" w:rsidRDefault="00A375C1" w:rsidP="00A375C1">
      <w:pPr>
        <w:shd w:val="clear" w:color="auto" w:fill="FFFFFF"/>
        <w:spacing w:after="0"/>
      </w:pPr>
      <w:r w:rsidRPr="00666674">
        <w:rPr>
          <w:b/>
          <w:bCs/>
          <w:iCs/>
        </w:rPr>
        <w:t>Report of the open-ended intergovernmental expert working group on indicators and terminology relating to disaster risk reduction (OEIWG).</w:t>
      </w:r>
      <w:r>
        <w:rPr>
          <w:i/>
        </w:rPr>
        <w:t xml:space="preserve"> Endorsed by UNGA on 2</w:t>
      </w:r>
      <w:r w:rsidRPr="00666674">
        <w:rPr>
          <w:i/>
          <w:vertAlign w:val="superscript"/>
        </w:rPr>
        <w:t>nd</w:t>
      </w:r>
      <w:r>
        <w:rPr>
          <w:i/>
        </w:rPr>
        <w:t xml:space="preserve"> February 2017. </w:t>
      </w:r>
      <w:r>
        <w:t xml:space="preserve">Available at: </w:t>
      </w:r>
      <w:hyperlink r:id="rId10" w:history="1">
        <w:r w:rsidRPr="007532C6">
          <w:rPr>
            <w:rStyle w:val="Hyperlink"/>
          </w:rPr>
          <w:t>https://www.preventionweb.net/publications/view/51748</w:t>
        </w:r>
      </w:hyperlink>
    </w:p>
    <w:p w14:paraId="6B356D21" w14:textId="77777777" w:rsidR="00C70700" w:rsidRPr="002734D2" w:rsidRDefault="00C70700" w:rsidP="003967F9">
      <w:pPr>
        <w:shd w:val="clear" w:color="auto" w:fill="FFFFFF"/>
        <w:spacing w:after="0"/>
        <w:jc w:val="both"/>
        <w:rPr>
          <w:rFonts w:eastAsia="Times New Roman" w:cs="Times New Roman"/>
          <w:b/>
          <w:bCs/>
          <w:color w:val="4A4A4A"/>
          <w:sz w:val="21"/>
          <w:szCs w:val="21"/>
          <w:lang w:eastAsia="en-GB"/>
        </w:rPr>
      </w:pPr>
    </w:p>
    <w:p w14:paraId="54595F33" w14:textId="6C3F6915" w:rsidR="003967F9" w:rsidRPr="009A1BF4"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C</w:t>
      </w:r>
      <w:r w:rsidRPr="009A1BF4">
        <w:rPr>
          <w:rFonts w:eastAsia="Times New Roman" w:cs="Times New Roman"/>
          <w:b/>
          <w:bCs/>
          <w:color w:val="4A4A4A"/>
          <w:sz w:val="21"/>
          <w:szCs w:val="21"/>
          <w:lang w:eastAsia="en-GB"/>
        </w:rPr>
        <w:t>ountry examples</w:t>
      </w:r>
      <w:r>
        <w:rPr>
          <w:rFonts w:eastAsia="Times New Roman" w:cs="Times New Roman"/>
          <w:b/>
          <w:bCs/>
          <w:color w:val="4A4A4A"/>
          <w:sz w:val="21"/>
          <w:szCs w:val="21"/>
          <w:lang w:eastAsia="en-GB"/>
        </w:rPr>
        <w:t>:</w:t>
      </w:r>
    </w:p>
    <w:p w14:paraId="03A6056B" w14:textId="77777777" w:rsidR="003967F9" w:rsidRPr="00050DAF" w:rsidRDefault="003967F9" w:rsidP="003967F9">
      <w:pPr>
        <w:shd w:val="clear" w:color="auto" w:fill="FFFFFF"/>
        <w:spacing w:after="0"/>
        <w:jc w:val="both"/>
        <w:rPr>
          <w:rFonts w:eastAsia="Times New Roman" w:cs="Times New Roman"/>
          <w:color w:val="4A4A4A"/>
          <w:sz w:val="21"/>
          <w:szCs w:val="21"/>
          <w:lang w:eastAsia="en-GB"/>
        </w:rPr>
      </w:pPr>
    </w:p>
    <w:p w14:paraId="132A7DD7" w14:textId="77777777" w:rsidR="003967F9" w:rsidRPr="00730269" w:rsidRDefault="003967F9" w:rsidP="00730269">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730269">
        <w:rPr>
          <w:rFonts w:eastAsia="Times New Roman" w:cs="Arial"/>
          <w:color w:val="1C75BC"/>
          <w:sz w:val="36"/>
          <w:szCs w:val="36"/>
          <w:lang w:eastAsia="en-GB"/>
        </w:rPr>
        <w:t>Contact International Organization for Global Monitoring</w:t>
      </w:r>
    </w:p>
    <w:p w14:paraId="484D83B7" w14:textId="718F3B26" w:rsidR="00D339FD" w:rsidRPr="00D339FD" w:rsidRDefault="002020E1" w:rsidP="00D339FD">
      <w:pPr>
        <w:shd w:val="clear" w:color="auto" w:fill="FFFFFF"/>
        <w:spacing w:after="0"/>
        <w:jc w:val="both"/>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United </w:t>
      </w:r>
      <w:r w:rsidR="00E521BC">
        <w:rPr>
          <w:rFonts w:eastAsia="Times New Roman" w:cs="Times New Roman"/>
          <w:noProof/>
          <w:color w:val="4A4A4A"/>
          <w:sz w:val="21"/>
          <w:szCs w:val="21"/>
          <w:lang w:eastAsia="en-GB"/>
        </w:rPr>
        <w:t>Nations Office for Disaster Risk Reduction (UNISDR)</w:t>
      </w:r>
    </w:p>
    <w:sectPr w:rsidR="00D339FD" w:rsidRPr="00D339FD" w:rsidSect="0073026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8C36D" w14:textId="77777777" w:rsidR="008B0A7D" w:rsidRDefault="008B0A7D" w:rsidP="003967F9">
      <w:pPr>
        <w:spacing w:after="0" w:line="240" w:lineRule="auto"/>
      </w:pPr>
      <w:r>
        <w:separator/>
      </w:r>
    </w:p>
  </w:endnote>
  <w:endnote w:type="continuationSeparator" w:id="0">
    <w:p w14:paraId="3B643888" w14:textId="77777777" w:rsidR="008B0A7D" w:rsidRDefault="008B0A7D" w:rsidP="0039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6DAD5" w14:textId="77777777" w:rsidR="008B0A7D" w:rsidRDefault="008B0A7D" w:rsidP="003967F9">
      <w:pPr>
        <w:spacing w:after="0" w:line="240" w:lineRule="auto"/>
      </w:pPr>
      <w:r>
        <w:separator/>
      </w:r>
    </w:p>
  </w:footnote>
  <w:footnote w:type="continuationSeparator" w:id="0">
    <w:p w14:paraId="49866D95" w14:textId="77777777" w:rsidR="008B0A7D" w:rsidRDefault="008B0A7D" w:rsidP="00396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6EFBB" w14:textId="127FF844" w:rsidR="0054633F" w:rsidRPr="0054633F" w:rsidRDefault="0054633F" w:rsidP="0054633F">
    <w:pPr>
      <w:pStyle w:val="Header"/>
      <w:jc w:val="right"/>
      <w:rPr>
        <w:color w:val="7F7F7F" w:themeColor="text1" w:themeTint="80"/>
        <w:sz w:val="18"/>
        <w:szCs w:val="18"/>
      </w:rPr>
    </w:pPr>
    <w:r w:rsidRPr="0054633F">
      <w:rPr>
        <w:color w:val="7F7F7F" w:themeColor="text1" w:themeTint="80"/>
        <w:sz w:val="18"/>
        <w:szCs w:val="18"/>
      </w:rPr>
      <w:t>Last update: March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23D7"/>
    <w:multiLevelType w:val="hybridMultilevel"/>
    <w:tmpl w:val="26F27A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B42F30"/>
    <w:multiLevelType w:val="hybridMultilevel"/>
    <w:tmpl w:val="6DAE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F9"/>
    <w:rsid w:val="000206BF"/>
    <w:rsid w:val="00085207"/>
    <w:rsid w:val="000936CD"/>
    <w:rsid w:val="000A723E"/>
    <w:rsid w:val="000F1B26"/>
    <w:rsid w:val="000F2A20"/>
    <w:rsid w:val="00116C52"/>
    <w:rsid w:val="00135EEC"/>
    <w:rsid w:val="001450F0"/>
    <w:rsid w:val="00157C23"/>
    <w:rsid w:val="00163A68"/>
    <w:rsid w:val="001668CF"/>
    <w:rsid w:val="00171E9C"/>
    <w:rsid w:val="001D0A94"/>
    <w:rsid w:val="001D67CC"/>
    <w:rsid w:val="001D69F5"/>
    <w:rsid w:val="002020E1"/>
    <w:rsid w:val="00256F28"/>
    <w:rsid w:val="002734D2"/>
    <w:rsid w:val="0029558C"/>
    <w:rsid w:val="002B0BC0"/>
    <w:rsid w:val="002B754D"/>
    <w:rsid w:val="00386AE6"/>
    <w:rsid w:val="003967F9"/>
    <w:rsid w:val="00397549"/>
    <w:rsid w:val="003A0DC3"/>
    <w:rsid w:val="003B3721"/>
    <w:rsid w:val="003C2832"/>
    <w:rsid w:val="003D20F7"/>
    <w:rsid w:val="003D4DCE"/>
    <w:rsid w:val="003E69D2"/>
    <w:rsid w:val="00414BFC"/>
    <w:rsid w:val="00455286"/>
    <w:rsid w:val="004C4CA2"/>
    <w:rsid w:val="005008CC"/>
    <w:rsid w:val="0054633F"/>
    <w:rsid w:val="00594325"/>
    <w:rsid w:val="005C4A90"/>
    <w:rsid w:val="005D23B1"/>
    <w:rsid w:val="005F2EAF"/>
    <w:rsid w:val="005F5D09"/>
    <w:rsid w:val="00605670"/>
    <w:rsid w:val="00605BEE"/>
    <w:rsid w:val="00623036"/>
    <w:rsid w:val="00643927"/>
    <w:rsid w:val="0065457E"/>
    <w:rsid w:val="006A44DE"/>
    <w:rsid w:val="00705A63"/>
    <w:rsid w:val="00726D4A"/>
    <w:rsid w:val="00730269"/>
    <w:rsid w:val="007B7F29"/>
    <w:rsid w:val="007C3031"/>
    <w:rsid w:val="007D2545"/>
    <w:rsid w:val="007D48AB"/>
    <w:rsid w:val="00806641"/>
    <w:rsid w:val="008228F9"/>
    <w:rsid w:val="00825EFD"/>
    <w:rsid w:val="008710EF"/>
    <w:rsid w:val="00877B66"/>
    <w:rsid w:val="00885903"/>
    <w:rsid w:val="008B0A7D"/>
    <w:rsid w:val="008D4A1F"/>
    <w:rsid w:val="008E394C"/>
    <w:rsid w:val="00903129"/>
    <w:rsid w:val="00905612"/>
    <w:rsid w:val="00907757"/>
    <w:rsid w:val="00930397"/>
    <w:rsid w:val="00953A58"/>
    <w:rsid w:val="00964D22"/>
    <w:rsid w:val="00984673"/>
    <w:rsid w:val="009B7D7C"/>
    <w:rsid w:val="009D469A"/>
    <w:rsid w:val="00A02E90"/>
    <w:rsid w:val="00A05216"/>
    <w:rsid w:val="00A21997"/>
    <w:rsid w:val="00A26580"/>
    <w:rsid w:val="00A375C1"/>
    <w:rsid w:val="00A5271F"/>
    <w:rsid w:val="00A94628"/>
    <w:rsid w:val="00AA6104"/>
    <w:rsid w:val="00AB4489"/>
    <w:rsid w:val="00AC17A5"/>
    <w:rsid w:val="00AC24D9"/>
    <w:rsid w:val="00AE28BF"/>
    <w:rsid w:val="00AE6D6F"/>
    <w:rsid w:val="00B342F6"/>
    <w:rsid w:val="00B406C0"/>
    <w:rsid w:val="00B43892"/>
    <w:rsid w:val="00B54C21"/>
    <w:rsid w:val="00B7029C"/>
    <w:rsid w:val="00B7533D"/>
    <w:rsid w:val="00B9749C"/>
    <w:rsid w:val="00BA7607"/>
    <w:rsid w:val="00BD2D06"/>
    <w:rsid w:val="00C1773C"/>
    <w:rsid w:val="00C356D2"/>
    <w:rsid w:val="00C70700"/>
    <w:rsid w:val="00C718B6"/>
    <w:rsid w:val="00C963A8"/>
    <w:rsid w:val="00CB41D4"/>
    <w:rsid w:val="00CC1090"/>
    <w:rsid w:val="00D339FD"/>
    <w:rsid w:val="00D75DA3"/>
    <w:rsid w:val="00D836BE"/>
    <w:rsid w:val="00DB421A"/>
    <w:rsid w:val="00DB4D5A"/>
    <w:rsid w:val="00DE6647"/>
    <w:rsid w:val="00E15010"/>
    <w:rsid w:val="00E2612F"/>
    <w:rsid w:val="00E32233"/>
    <w:rsid w:val="00E521BC"/>
    <w:rsid w:val="00E7118C"/>
    <w:rsid w:val="00E800EC"/>
    <w:rsid w:val="00E862D1"/>
    <w:rsid w:val="00EB34F5"/>
    <w:rsid w:val="00F07FD1"/>
    <w:rsid w:val="00F14837"/>
    <w:rsid w:val="00F15A88"/>
    <w:rsid w:val="00F568ED"/>
    <w:rsid w:val="00F57B08"/>
    <w:rsid w:val="00FD7106"/>
    <w:rsid w:val="00FF1D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EDA0CA"/>
  <w15:chartTrackingRefBased/>
  <w15:docId w15:val="{4BCDD94C-93CC-434E-B3ED-E173BAC9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7F9"/>
    <w:pPr>
      <w:spacing w:after="200" w:line="276"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67F9"/>
    <w:rPr>
      <w:sz w:val="16"/>
      <w:szCs w:val="16"/>
    </w:rPr>
  </w:style>
  <w:style w:type="paragraph" w:styleId="CommentText">
    <w:name w:val="annotation text"/>
    <w:basedOn w:val="Normal"/>
    <w:link w:val="CommentTextChar"/>
    <w:uiPriority w:val="99"/>
    <w:semiHidden/>
    <w:unhideWhenUsed/>
    <w:rsid w:val="003967F9"/>
    <w:pPr>
      <w:spacing w:line="240" w:lineRule="auto"/>
    </w:pPr>
    <w:rPr>
      <w:sz w:val="20"/>
      <w:szCs w:val="20"/>
    </w:rPr>
  </w:style>
  <w:style w:type="character" w:customStyle="1" w:styleId="CommentTextChar">
    <w:name w:val="Comment Text Char"/>
    <w:basedOn w:val="DefaultParagraphFont"/>
    <w:link w:val="CommentText"/>
    <w:uiPriority w:val="99"/>
    <w:semiHidden/>
    <w:rsid w:val="003967F9"/>
    <w:rPr>
      <w:rFonts w:eastAsiaTheme="minorEastAsia"/>
      <w:sz w:val="20"/>
      <w:szCs w:val="20"/>
      <w:lang w:val="en-GB" w:eastAsia="zh-CN"/>
    </w:rPr>
  </w:style>
  <w:style w:type="paragraph" w:styleId="FootnoteText">
    <w:name w:val="footnote text"/>
    <w:basedOn w:val="Normal"/>
    <w:link w:val="FootnoteTextChar"/>
    <w:uiPriority w:val="99"/>
    <w:semiHidden/>
    <w:unhideWhenUsed/>
    <w:rsid w:val="0039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67F9"/>
    <w:rPr>
      <w:rFonts w:eastAsiaTheme="minorEastAsia"/>
      <w:sz w:val="20"/>
      <w:szCs w:val="20"/>
      <w:lang w:val="en-GB" w:eastAsia="zh-CN"/>
    </w:rPr>
  </w:style>
  <w:style w:type="character" w:styleId="FootnoteReference">
    <w:name w:val="footnote reference"/>
    <w:basedOn w:val="DefaultParagraphFont"/>
    <w:uiPriority w:val="99"/>
    <w:semiHidden/>
    <w:unhideWhenUsed/>
    <w:rsid w:val="003967F9"/>
    <w:rPr>
      <w:vertAlign w:val="superscript"/>
    </w:rPr>
  </w:style>
  <w:style w:type="paragraph" w:styleId="BalloonText">
    <w:name w:val="Balloon Text"/>
    <w:basedOn w:val="Normal"/>
    <w:link w:val="BalloonTextChar"/>
    <w:uiPriority w:val="99"/>
    <w:semiHidden/>
    <w:unhideWhenUsed/>
    <w:rsid w:val="00396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7F9"/>
    <w:rPr>
      <w:rFonts w:ascii="Segoe UI" w:eastAsiaTheme="minorEastAsia" w:hAnsi="Segoe UI" w:cs="Segoe UI"/>
      <w:sz w:val="18"/>
      <w:szCs w:val="18"/>
      <w:lang w:val="en-GB" w:eastAsia="zh-CN"/>
    </w:rPr>
  </w:style>
  <w:style w:type="character" w:styleId="Hyperlink">
    <w:name w:val="Hyperlink"/>
    <w:basedOn w:val="DefaultParagraphFont"/>
    <w:uiPriority w:val="99"/>
    <w:unhideWhenUsed/>
    <w:rsid w:val="00D339FD"/>
    <w:rPr>
      <w:color w:val="0563C1" w:themeColor="hyperlink"/>
      <w:u w:val="single"/>
    </w:rPr>
  </w:style>
  <w:style w:type="character" w:customStyle="1" w:styleId="UnresolvedMention1">
    <w:name w:val="Unresolved Mention1"/>
    <w:basedOn w:val="DefaultParagraphFont"/>
    <w:uiPriority w:val="99"/>
    <w:semiHidden/>
    <w:unhideWhenUsed/>
    <w:rsid w:val="00D339FD"/>
    <w:rPr>
      <w:color w:val="808080"/>
      <w:shd w:val="clear" w:color="auto" w:fill="E6E6E6"/>
    </w:rPr>
  </w:style>
  <w:style w:type="paragraph" w:styleId="ListParagraph">
    <w:name w:val="List Paragraph"/>
    <w:basedOn w:val="Normal"/>
    <w:uiPriority w:val="34"/>
    <w:qFormat/>
    <w:rsid w:val="00B9749C"/>
    <w:pPr>
      <w:ind w:left="720"/>
      <w:contextualSpacing/>
    </w:pPr>
  </w:style>
  <w:style w:type="paragraph" w:styleId="NormalWeb">
    <w:name w:val="Normal (Web)"/>
    <w:basedOn w:val="Normal"/>
    <w:link w:val="NormalWebChar"/>
    <w:rsid w:val="00A0521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basedOn w:val="DefaultParagraphFont"/>
    <w:link w:val="NormalWeb"/>
    <w:rsid w:val="00A05216"/>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E800EC"/>
    <w:rPr>
      <w:color w:val="808080"/>
    </w:rPr>
  </w:style>
  <w:style w:type="paragraph" w:styleId="CommentSubject">
    <w:name w:val="annotation subject"/>
    <w:basedOn w:val="CommentText"/>
    <w:next w:val="CommentText"/>
    <w:link w:val="CommentSubjectChar"/>
    <w:uiPriority w:val="99"/>
    <w:semiHidden/>
    <w:unhideWhenUsed/>
    <w:rsid w:val="00AE28BF"/>
    <w:rPr>
      <w:b/>
      <w:bCs/>
    </w:rPr>
  </w:style>
  <w:style w:type="character" w:customStyle="1" w:styleId="CommentSubjectChar">
    <w:name w:val="Comment Subject Char"/>
    <w:basedOn w:val="CommentTextChar"/>
    <w:link w:val="CommentSubject"/>
    <w:uiPriority w:val="99"/>
    <w:semiHidden/>
    <w:rsid w:val="00AE28BF"/>
    <w:rPr>
      <w:rFonts w:eastAsiaTheme="minorEastAsia"/>
      <w:b/>
      <w:bCs/>
      <w:sz w:val="20"/>
      <w:szCs w:val="20"/>
      <w:lang w:val="en-GB" w:eastAsia="zh-CN"/>
    </w:rPr>
  </w:style>
  <w:style w:type="paragraph" w:styleId="Header">
    <w:name w:val="header"/>
    <w:basedOn w:val="Normal"/>
    <w:link w:val="HeaderChar"/>
    <w:uiPriority w:val="99"/>
    <w:unhideWhenUsed/>
    <w:rsid w:val="00605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BEE"/>
    <w:rPr>
      <w:rFonts w:eastAsiaTheme="minorEastAsia"/>
      <w:lang w:val="en-GB" w:eastAsia="zh-CN"/>
    </w:rPr>
  </w:style>
  <w:style w:type="paragraph" w:styleId="Footer">
    <w:name w:val="footer"/>
    <w:basedOn w:val="Normal"/>
    <w:link w:val="FooterChar"/>
    <w:uiPriority w:val="99"/>
    <w:unhideWhenUsed/>
    <w:rsid w:val="00605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BEE"/>
    <w:rPr>
      <w:rFonts w:eastAsiaTheme="minorEastAsia"/>
      <w:lang w:val="en-GB" w:eastAsia="zh-CN"/>
    </w:rPr>
  </w:style>
  <w:style w:type="character" w:styleId="FollowedHyperlink">
    <w:name w:val="FollowedHyperlink"/>
    <w:basedOn w:val="DefaultParagraphFont"/>
    <w:uiPriority w:val="99"/>
    <w:semiHidden/>
    <w:unhideWhenUsed/>
    <w:rsid w:val="001450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sdgs/metadata/files/Metadata-01-05-0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eventionweb.net/publications/view/517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reventionweb.net/publications/view/51748" TargetMode="External"/><Relationship Id="rId4" Type="http://schemas.openxmlformats.org/officeDocument/2006/relationships/webSettings" Target="webSettings.xml"/><Relationship Id="rId9" Type="http://schemas.openxmlformats.org/officeDocument/2006/relationships/hyperlink" Target="https://www.preventionweb.net/files/54970_collectionoftechnicalguidancenotes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Prakash</dc:creator>
  <cp:keywords/>
  <dc:description/>
  <cp:lastModifiedBy>Zin Lin</cp:lastModifiedBy>
  <cp:revision>4</cp:revision>
  <dcterms:created xsi:type="dcterms:W3CDTF">2018-06-19T21:12:00Z</dcterms:created>
  <dcterms:modified xsi:type="dcterms:W3CDTF">2018-06-19T21:14:00Z</dcterms:modified>
</cp:coreProperties>
</file>