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0E16BAE" w:rsidR="00D24330" w:rsidRPr="00A96255" w:rsidRDefault="00DE1C2B" w:rsidP="002F5F0C">
      <w:pPr>
        <w:pStyle w:val="MGTHeader"/>
      </w:pPr>
      <w:r>
        <w:t>Goal 3: Ensure healthy lives and promote well-being for all at all ages.</w:t>
      </w:r>
    </w:p>
    <w:p w14:paraId="084142D2" w14:textId="77777777" w:rsidR="00D24330" w:rsidRPr="00A96255" w:rsidRDefault="00D24330" w:rsidP="00D24330">
      <w:pPr>
        <w:pStyle w:val="MIndHeader"/>
      </w:pPr>
      <w:r w:rsidRPr="00A96255">
        <w:t>0.b. Target</w:t>
      </w:r>
    </w:p>
    <w:p w14:paraId="1EBCD2DF" w14:textId="77777777" w:rsidR="008A5577" w:rsidRDefault="008A557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3.3: By 2030, end the epidemics of AIDS, tuberculosis, malaria and neglected tropical diseases and combat hepatitis, water-borne diseases and other communicable diseases</w:t>
      </w:r>
      <w:r>
        <w:rPr>
          <w:rStyle w:val="eop"/>
          <w:rFonts w:ascii="Calibri" w:hAnsi="Calibri" w:cs="Calibri"/>
          <w:color w:val="333333"/>
          <w:sz w:val="21"/>
          <w:szCs w:val="21"/>
        </w:rPr>
        <w:t> </w:t>
      </w:r>
    </w:p>
    <w:p w14:paraId="3E67E7E0" w14:textId="793FC6DC" w:rsidR="00D24330" w:rsidRPr="00A96255" w:rsidRDefault="00D24330" w:rsidP="00D24330">
      <w:pPr>
        <w:pStyle w:val="MIndHeader"/>
      </w:pPr>
      <w:r w:rsidRPr="00A96255">
        <w:t>0.c. Indicator</w:t>
      </w:r>
    </w:p>
    <w:p w14:paraId="35322627" w14:textId="77777777" w:rsidR="008A5577" w:rsidRDefault="008A5577" w:rsidP="00D24330">
      <w:pPr>
        <w:pStyle w:val="MIndHeader"/>
        <w:rPr>
          <w:color w:val="333333"/>
          <w:sz w:val="21"/>
          <w:szCs w:val="21"/>
        </w:rPr>
      </w:pPr>
      <w:r w:rsidRPr="008A5577">
        <w:rPr>
          <w:color w:val="333333"/>
          <w:sz w:val="21"/>
          <w:szCs w:val="21"/>
        </w:rPr>
        <w:t xml:space="preserve">Indicator 3.3.1: Number of new HIV infections per 1,000 uninfected population, by sex, age and key populations </w:t>
      </w:r>
    </w:p>
    <w:p w14:paraId="37E5E4F6" w14:textId="31200A26" w:rsidR="00D24330" w:rsidRPr="00A96255" w:rsidRDefault="00D24330" w:rsidP="00D24330">
      <w:pPr>
        <w:pStyle w:val="MIndHeader"/>
      </w:pPr>
      <w:r w:rsidRPr="00A96255">
        <w:t>0.d. Series</w:t>
      </w:r>
    </w:p>
    <w:p w14:paraId="771888BA" w14:textId="4BF07EDC"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43F92E4" w:rsidR="00D24330" w:rsidRPr="00A96255" w:rsidRDefault="00DE1C2B" w:rsidP="00D24330">
      <w:pPr>
        <w:pStyle w:val="MGTHeader"/>
      </w:pPr>
      <w:r>
        <w:t xml:space="preserve"> February 2021</w:t>
      </w:r>
    </w:p>
    <w:p w14:paraId="415C9FF1" w14:textId="77777777" w:rsidR="00D24330" w:rsidRPr="00A96255" w:rsidRDefault="00D24330" w:rsidP="00D24330">
      <w:pPr>
        <w:pStyle w:val="MIndHeader"/>
      </w:pPr>
      <w:r w:rsidRPr="00A96255">
        <w:t>0.f. Related indicators</w:t>
      </w:r>
    </w:p>
    <w:p w14:paraId="21524279" w14:textId="73500CCD" w:rsidR="00D24330" w:rsidRPr="00A96255" w:rsidRDefault="00F919E1" w:rsidP="00D24330">
      <w:pPr>
        <w:pStyle w:val="MGTHeader"/>
      </w:pPr>
      <w:r>
        <w:t xml:space="preserve">Achieving this target will positively impact multiple SDG </w:t>
      </w:r>
      <w:r w:rsidR="004E3914">
        <w:t>goals and by reaching other goals will improve countries ability to reduce new HIV infections.  The goals that are linked to HIV include goals 1 through 8, 10, 11, 16 and 17</w:t>
      </w:r>
      <w:r>
        <w:t xml:space="preserve">. </w:t>
      </w:r>
    </w:p>
    <w:p w14:paraId="077BC49E" w14:textId="77777777" w:rsidR="00D24330" w:rsidRPr="00A96255" w:rsidRDefault="00D24330" w:rsidP="00D24330">
      <w:pPr>
        <w:pStyle w:val="MIndHeader"/>
      </w:pPr>
      <w:r w:rsidRPr="00A96255">
        <w:t>0.g. International organisations(s) responsible for global monitoring</w:t>
      </w:r>
    </w:p>
    <w:p w14:paraId="19F29921" w14:textId="76758F09" w:rsidR="008D1D39" w:rsidRDefault="008A5577" w:rsidP="00EA70A6">
      <w:pPr>
        <w:pStyle w:val="MGTHeader"/>
        <w:rPr>
          <w:rStyle w:val="eop"/>
          <w:rFonts w:ascii="Calibri" w:hAnsi="Calibri" w:cs="Calibri"/>
          <w:color w:val="4A4A4A"/>
        </w:rPr>
      </w:pPr>
      <w:r>
        <w:rPr>
          <w:rStyle w:val="normaltextrun"/>
          <w:rFonts w:ascii="Calibri" w:hAnsi="Calibri" w:cs="Calibri"/>
          <w:color w:val="4A4A4A"/>
        </w:rPr>
        <w:t>The Joint United Nations Programme on HIV/AIDS (UNAIDS)</w:t>
      </w:r>
    </w:p>
    <w:p w14:paraId="16FD4222" w14:textId="77777777" w:rsidR="00EA70A6" w:rsidRPr="00A96255" w:rsidRDefault="00EA70A6"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07BC6FE0" w:rsidR="00F719A8" w:rsidRDefault="008A5577" w:rsidP="00576CFA">
      <w:pPr>
        <w:pStyle w:val="MText"/>
        <w:rPr>
          <w:rStyle w:val="eop"/>
          <w:rFonts w:ascii="Calibri" w:hAnsi="Calibri" w:cs="Calibri"/>
        </w:rPr>
      </w:pPr>
      <w:r>
        <w:rPr>
          <w:rStyle w:val="normaltextrun"/>
          <w:rFonts w:ascii="Calibri" w:hAnsi="Calibri" w:cs="Calibri"/>
        </w:rPr>
        <w:t>The Joint United Nations Programme on HIV/AIDS (UNAIDS)</w:t>
      </w:r>
    </w:p>
    <w:p w14:paraId="631CA3C3" w14:textId="77777777" w:rsidR="00EA70A6" w:rsidRDefault="00EA70A6"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D9B66FF" w14:textId="77777777"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3DCB1EC7" w14:textId="77777777"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4687F7A" w14:textId="77777777"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new HIV infections per 1,000 uninfected population, by sex, age and key populations as defined as the number of new HIV infections per 1000 person-years among the uninfected population.</w:t>
      </w:r>
      <w:r>
        <w:rPr>
          <w:rStyle w:val="eop"/>
          <w:rFonts w:ascii="Calibri" w:hAnsi="Calibri" w:cs="Calibri"/>
          <w:color w:val="4A4A4A"/>
          <w:sz w:val="21"/>
          <w:szCs w:val="21"/>
        </w:rPr>
        <w:t> </w:t>
      </w:r>
    </w:p>
    <w:p w14:paraId="27EF343A" w14:textId="77777777"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52FA08E" w14:textId="14F2300B" w:rsidR="00D51E7C"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36CBC3A9" w:rsidR="00576CFA" w:rsidRPr="00A96255" w:rsidRDefault="005A249F" w:rsidP="00576CFA">
      <w:pPr>
        <w:pStyle w:val="MText"/>
      </w:pPr>
      <w:r>
        <w:t>N</w:t>
      </w:r>
      <w:r w:rsidR="00DE1C2B">
        <w:t>umber of people per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lastRenderedPageBreak/>
        <w:t>2.c. Classifications</w:t>
      </w:r>
    </w:p>
    <w:p w14:paraId="3D384BA8" w14:textId="2FB78D73" w:rsidR="00EC2915" w:rsidRDefault="00893300"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329AA13" w14:textId="41AD8C69" w:rsidR="00A26B2C" w:rsidRDefault="00A26B2C" w:rsidP="004E391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Spectrum modelling</w:t>
      </w:r>
      <w:r w:rsidR="004E3914">
        <w:rPr>
          <w:rStyle w:val="normaltextrun"/>
          <w:rFonts w:ascii="Calibri" w:hAnsi="Calibri" w:cs="Calibri"/>
          <w:color w:val="4A4A4A"/>
          <w:sz w:val="21"/>
          <w:szCs w:val="21"/>
          <w:lang w:val="en-GB"/>
        </w:rPr>
        <w:t xml:space="preserve"> is used for the data presented here.  Alternative methods of measures include</w:t>
      </w:r>
      <w:r>
        <w:rPr>
          <w:rStyle w:val="normaltextrun"/>
          <w:rFonts w:ascii="Calibri" w:hAnsi="Calibri" w:cs="Calibri"/>
          <w:color w:val="4A4A4A"/>
          <w:sz w:val="21"/>
          <w:szCs w:val="21"/>
          <w:lang w:val="en-GB"/>
        </w:rPr>
        <w:t xml:space="preserve"> household or key population surveys with HIV incidence-testing,</w:t>
      </w:r>
      <w:r w:rsidR="004E3914">
        <w:rPr>
          <w:rStyle w:val="normaltextrun"/>
          <w:rFonts w:ascii="Calibri" w:hAnsi="Calibri" w:cs="Calibri"/>
          <w:color w:val="4A4A4A"/>
          <w:sz w:val="21"/>
          <w:szCs w:val="21"/>
          <w:lang w:val="en-GB"/>
        </w:rPr>
        <w:t xml:space="preserve"> or r</w:t>
      </w:r>
      <w:r w:rsidR="00AC6FEA">
        <w:rPr>
          <w:rStyle w:val="normaltextrun"/>
          <w:rFonts w:ascii="Calibri" w:hAnsi="Calibri" w:cs="Calibri"/>
          <w:color w:val="4A4A4A"/>
          <w:sz w:val="21"/>
          <w:szCs w:val="21"/>
          <w:lang w:val="en-GB"/>
        </w:rPr>
        <w:t xml:space="preserve">outine </w:t>
      </w:r>
      <w:r>
        <w:rPr>
          <w:rStyle w:val="normaltextrun"/>
          <w:rFonts w:ascii="Calibri" w:hAnsi="Calibri" w:cs="Calibri"/>
          <w:color w:val="4A4A4A"/>
          <w:sz w:val="21"/>
          <w:szCs w:val="21"/>
          <w:lang w:val="en-GB"/>
        </w:rPr>
        <w:t>surveillance among key populations.</w:t>
      </w:r>
      <w:r>
        <w:rPr>
          <w:rStyle w:val="eop"/>
          <w:rFonts w:ascii="Calibri" w:hAnsi="Calibri" w:cs="Calibri"/>
          <w:color w:val="4A4A4A"/>
          <w:sz w:val="21"/>
          <w:szCs w:val="21"/>
        </w:rPr>
        <w:t> </w:t>
      </w:r>
    </w:p>
    <w:p w14:paraId="4D22991B" w14:textId="47F55BBD" w:rsidR="00A26B2C" w:rsidRDefault="00A26B2C" w:rsidP="00B5753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68080" w14:textId="32CB9C2E" w:rsidR="008B0AC7" w:rsidRPr="00A96255" w:rsidRDefault="00576CFA" w:rsidP="00F719A8">
      <w:pPr>
        <w:pStyle w:val="MHeader2"/>
      </w:pPr>
      <w:r w:rsidRPr="00A96255">
        <w:t>3.b</w:t>
      </w:r>
      <w:r w:rsidR="008B0AC7" w:rsidRPr="00A96255">
        <w:t>. Data collection method</w:t>
      </w:r>
    </w:p>
    <w:p w14:paraId="06BA984F" w14:textId="39F076B4" w:rsidR="00B57530" w:rsidRDefault="00B57530" w:rsidP="00B5753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Country teams use UNAIDS-supported </w:t>
      </w:r>
      <w:r w:rsidR="004E3914">
        <w:rPr>
          <w:rStyle w:val="normaltextrun"/>
          <w:rFonts w:ascii="Calibri" w:hAnsi="Calibri" w:cs="Calibri"/>
          <w:color w:val="4A4A4A"/>
          <w:sz w:val="21"/>
          <w:szCs w:val="21"/>
          <w:lang w:val="en-GB"/>
        </w:rPr>
        <w:t xml:space="preserve">Spectrum </w:t>
      </w:r>
      <w:r>
        <w:rPr>
          <w:rStyle w:val="normaltextrun"/>
          <w:rFonts w:ascii="Calibri" w:hAnsi="Calibri" w:cs="Calibri"/>
          <w:color w:val="4A4A4A"/>
          <w:sz w:val="21"/>
          <w:szCs w:val="21"/>
          <w:lang w:val="en-GB"/>
        </w:rPr>
        <w:t xml:space="preserve">software to develop estimates annually. The country teams are comprised primarily </w:t>
      </w:r>
      <w:r w:rsidR="00AC6FEA">
        <w:rPr>
          <w:rStyle w:val="normaltextrun"/>
          <w:rFonts w:ascii="Calibri" w:hAnsi="Calibri" w:cs="Calibri"/>
          <w:color w:val="4A4A4A"/>
          <w:sz w:val="21"/>
          <w:szCs w:val="21"/>
          <w:lang w:val="en-GB"/>
        </w:rPr>
        <w:t xml:space="preserve">of </w:t>
      </w:r>
      <w:r>
        <w:rPr>
          <w:rStyle w:val="normaltextrun"/>
          <w:rFonts w:ascii="Calibri" w:hAnsi="Calibri" w:cs="Calibri"/>
          <w:color w:val="4A4A4A"/>
          <w:sz w:val="21"/>
          <w:szCs w:val="21"/>
          <w:lang w:val="en-GB"/>
        </w:rPr>
        <w:t>epidemiologists, demographers, monitoring and evaluation specialists and technical partners.</w:t>
      </w:r>
      <w:r>
        <w:rPr>
          <w:rStyle w:val="eop"/>
          <w:rFonts w:ascii="Calibri" w:hAnsi="Calibri" w:cs="Calibri"/>
          <w:color w:val="4A4A4A"/>
          <w:sz w:val="21"/>
          <w:szCs w:val="21"/>
        </w:rPr>
        <w:t> </w:t>
      </w:r>
    </w:p>
    <w:p w14:paraId="3F71D309" w14:textId="77777777" w:rsidR="00B57530" w:rsidRDefault="00B57530" w:rsidP="00B5753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CB9CCED" w14:textId="2A92C1C1" w:rsidR="00B57530" w:rsidRDefault="009210A1" w:rsidP="00B5753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UNAIDS Reference Group on Estimates, Modelling and Projections provides technical guidance on the development of the HIV component of the Spectrum software (www.epidem.org).</w:t>
      </w:r>
      <w:r>
        <w:rPr>
          <w:rStyle w:val="eop"/>
          <w:rFonts w:ascii="Calibri" w:hAnsi="Calibri" w:cs="Calibri"/>
          <w:color w:val="4A4A4A"/>
          <w:sz w:val="21"/>
          <w:szCs w:val="21"/>
        </w:rPr>
        <w:t> </w:t>
      </w:r>
      <w:r w:rsidR="00B57530">
        <w:rPr>
          <w:rStyle w:val="normaltextrun"/>
          <w:rFonts w:ascii="Calibri" w:hAnsi="Calibri" w:cs="Calibri"/>
          <w:color w:val="4A4A4A"/>
          <w:sz w:val="21"/>
          <w:szCs w:val="21"/>
          <w:lang w:val="en-GB"/>
        </w:rPr>
        <w:t xml:space="preserve">The </w:t>
      </w:r>
      <w:r>
        <w:rPr>
          <w:rStyle w:val="normaltextrun"/>
          <w:rFonts w:ascii="Calibri" w:hAnsi="Calibri" w:cs="Calibri"/>
          <w:color w:val="4A4A4A"/>
          <w:sz w:val="21"/>
          <w:szCs w:val="21"/>
          <w:lang w:val="en-GB"/>
        </w:rPr>
        <w:t xml:space="preserve">Spectrum </w:t>
      </w:r>
      <w:r w:rsidR="00B57530">
        <w:rPr>
          <w:rStyle w:val="normaltextrun"/>
          <w:rFonts w:ascii="Calibri" w:hAnsi="Calibri" w:cs="Calibri"/>
          <w:color w:val="4A4A4A"/>
          <w:sz w:val="21"/>
          <w:szCs w:val="21"/>
          <w:lang w:val="en-GB"/>
        </w:rPr>
        <w:t xml:space="preserve">software </w:t>
      </w:r>
      <w:r>
        <w:rPr>
          <w:rStyle w:val="normaltextrun"/>
          <w:rFonts w:ascii="Calibri" w:hAnsi="Calibri" w:cs="Calibri"/>
          <w:color w:val="4A4A4A"/>
          <w:sz w:val="21"/>
          <w:szCs w:val="21"/>
          <w:lang w:val="en-GB"/>
        </w:rPr>
        <w:t xml:space="preserve">is </w:t>
      </w:r>
      <w:r w:rsidR="00B57530">
        <w:rPr>
          <w:rStyle w:val="normaltextrun"/>
          <w:rFonts w:ascii="Calibri" w:hAnsi="Calibri" w:cs="Calibri"/>
          <w:color w:val="4A4A4A"/>
          <w:sz w:val="21"/>
          <w:szCs w:val="21"/>
          <w:lang w:val="en-GB"/>
        </w:rPr>
        <w:t>developed by </w:t>
      </w:r>
      <w:proofErr w:type="spellStart"/>
      <w:r w:rsidR="00B57530">
        <w:rPr>
          <w:rStyle w:val="normaltextrun"/>
          <w:rFonts w:ascii="Calibri" w:hAnsi="Calibri" w:cs="Calibri"/>
          <w:color w:val="4A4A4A"/>
          <w:sz w:val="21"/>
          <w:szCs w:val="21"/>
          <w:lang w:val="en-GB"/>
        </w:rPr>
        <w:t>Avenir</w:t>
      </w:r>
      <w:proofErr w:type="spellEnd"/>
      <w:r w:rsidR="00B57530">
        <w:rPr>
          <w:rStyle w:val="normaltextrun"/>
          <w:rFonts w:ascii="Calibri" w:hAnsi="Calibri" w:cs="Calibri"/>
          <w:color w:val="4A4A4A"/>
          <w:sz w:val="21"/>
          <w:szCs w:val="21"/>
          <w:lang w:val="en-GB"/>
        </w:rPr>
        <w:t> Health (www.avenirhealth.org)—</w:t>
      </w:r>
      <w:r w:rsidR="00AC6FEA">
        <w:rPr>
          <w:rStyle w:val="normaltextrun"/>
          <w:rFonts w:ascii="Calibri" w:hAnsi="Calibri" w:cs="Calibri"/>
          <w:color w:val="4A4A4A"/>
          <w:sz w:val="21"/>
          <w:szCs w:val="21"/>
          <w:lang w:val="en-GB"/>
        </w:rPr>
        <w:t xml:space="preserve">which includes a module, </w:t>
      </w:r>
      <w:r w:rsidR="00B57530">
        <w:rPr>
          <w:rStyle w:val="normaltextrun"/>
          <w:rFonts w:ascii="Calibri" w:hAnsi="Calibri" w:cs="Calibri"/>
          <w:color w:val="4A4A4A"/>
          <w:sz w:val="21"/>
          <w:szCs w:val="21"/>
          <w:lang w:val="en-GB"/>
        </w:rPr>
        <w:t>the Estimates and Projections Package, which is developed by the East-West </w:t>
      </w:r>
      <w:proofErr w:type="spellStart"/>
      <w:r w:rsidR="00B57530">
        <w:rPr>
          <w:rStyle w:val="normaltextrun"/>
          <w:rFonts w:ascii="Calibri" w:hAnsi="Calibri" w:cs="Calibri"/>
          <w:color w:val="4A4A4A"/>
          <w:sz w:val="21"/>
          <w:szCs w:val="21"/>
          <w:lang w:val="en-GB"/>
        </w:rPr>
        <w:t>Center</w:t>
      </w:r>
      <w:proofErr w:type="spellEnd"/>
      <w:r w:rsidR="00B57530">
        <w:rPr>
          <w:rStyle w:val="normaltextrun"/>
          <w:rFonts w:ascii="Calibri" w:hAnsi="Calibri" w:cs="Calibri"/>
          <w:color w:val="4A4A4A"/>
          <w:sz w:val="21"/>
          <w:szCs w:val="21"/>
          <w:lang w:val="en-GB"/>
        </w:rPr>
        <w:t xml:space="preserve"> (www.eastwestcenter.org). </w:t>
      </w:r>
    </w:p>
    <w:p w14:paraId="4EF74C9B" w14:textId="77777777" w:rsidR="00B57530" w:rsidRPr="00A96255" w:rsidRDefault="00B57530" w:rsidP="00B57530">
      <w:pPr>
        <w:pStyle w:val="MText"/>
      </w:pP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686B502" w14:textId="2435B569"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sources are compiled all year long. The spectrum models are created in the first three months of every year and finalized by </w:t>
      </w:r>
      <w:r w:rsidR="00013399">
        <w:rPr>
          <w:rStyle w:val="normaltextrun"/>
          <w:rFonts w:ascii="Calibri" w:hAnsi="Calibri" w:cs="Calibri"/>
          <w:color w:val="4A4A4A"/>
          <w:sz w:val="21"/>
          <w:szCs w:val="21"/>
          <w:lang w:val="en-GB"/>
        </w:rPr>
        <w:t>`May</w:t>
      </w:r>
      <w:r>
        <w:rPr>
          <w:rStyle w:val="normaltextrun"/>
          <w:rFonts w:ascii="Calibri" w:hAnsi="Calibri" w:cs="Calibri"/>
          <w:color w:val="4A4A4A"/>
          <w:sz w:val="21"/>
          <w:szCs w:val="21"/>
          <w:lang w:val="en-GB"/>
        </w:rPr>
        <w:t>.</w:t>
      </w:r>
      <w:r>
        <w:rPr>
          <w:rStyle w:val="eop"/>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594DC85" w14:textId="0AF28FC0" w:rsidR="003056FD" w:rsidRDefault="00013399"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are released ev</w:t>
      </w:r>
      <w:r w:rsidR="00AC6FEA">
        <w:rPr>
          <w:rStyle w:val="normaltextrun"/>
          <w:rFonts w:ascii="Calibri" w:hAnsi="Calibri" w:cs="Calibri"/>
          <w:color w:val="4A4A4A"/>
          <w:sz w:val="21"/>
          <w:szCs w:val="21"/>
          <w:lang w:val="en-GB"/>
        </w:rPr>
        <w:t>ery year in July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168177C4" w:rsidR="00EC2915" w:rsidRDefault="003056FD" w:rsidP="00576CFA">
      <w:pPr>
        <w:pStyle w:val="MText"/>
        <w:rPr>
          <w:rStyle w:val="eop"/>
          <w:rFonts w:ascii="Calibri" w:hAnsi="Calibri" w:cs="Calibri"/>
        </w:rPr>
      </w:pPr>
      <w:r>
        <w:rPr>
          <w:rStyle w:val="normaltextrun"/>
          <w:rFonts w:ascii="Calibri" w:hAnsi="Calibri" w:cs="Calibri"/>
        </w:rPr>
        <w:t xml:space="preserve">The estimates are produced by team </w:t>
      </w:r>
      <w:r w:rsidR="00013399">
        <w:rPr>
          <w:rStyle w:val="normaltextrun"/>
          <w:rFonts w:ascii="Calibri" w:hAnsi="Calibri" w:cs="Calibri"/>
        </w:rPr>
        <w:t xml:space="preserve">of national experts </w:t>
      </w:r>
      <w:r>
        <w:rPr>
          <w:rStyle w:val="normaltextrun"/>
          <w:rFonts w:ascii="Calibri" w:hAnsi="Calibri" w:cs="Calibri"/>
        </w:rPr>
        <w:t>consisting of ministry of health, national AIDS advisory groups and development partners. The results are signed off on by senior managers at the ministries of health.</w:t>
      </w:r>
      <w:r>
        <w:rPr>
          <w:rStyle w:val="eop"/>
          <w:rFonts w:ascii="Calibri" w:hAnsi="Calibri" w:cs="Calibri"/>
        </w:rPr>
        <w:t> </w:t>
      </w:r>
    </w:p>
    <w:p w14:paraId="2082254D" w14:textId="77777777" w:rsidR="003056FD" w:rsidRPr="00A96255" w:rsidRDefault="003056FD" w:rsidP="00576CFA">
      <w:pPr>
        <w:pStyle w:val="MText"/>
      </w:pPr>
    </w:p>
    <w:p w14:paraId="30DC8E05" w14:textId="484D6EC2" w:rsidR="00E46D96" w:rsidRPr="00A96255" w:rsidRDefault="00E46D96" w:rsidP="00F719A8">
      <w:pPr>
        <w:pStyle w:val="MHeader2"/>
      </w:pPr>
      <w:r w:rsidRPr="00A96255">
        <w:t>3.f. Data compilers</w:t>
      </w:r>
    </w:p>
    <w:p w14:paraId="5C43435B" w14:textId="72F0D4B9" w:rsidR="00EC2915" w:rsidRDefault="00013399" w:rsidP="00576CFA">
      <w:pPr>
        <w:pStyle w:val="MText"/>
        <w:rPr>
          <w:rStyle w:val="eop"/>
          <w:rFonts w:ascii="Calibri" w:hAnsi="Calibri" w:cs="Calibri"/>
        </w:rPr>
      </w:pPr>
      <w:r>
        <w:rPr>
          <w:rStyle w:val="normaltextrun"/>
          <w:rFonts w:ascii="Calibri" w:hAnsi="Calibri" w:cs="Calibri"/>
        </w:rPr>
        <w:t xml:space="preserve">After the data review process the national experts share their results with </w:t>
      </w:r>
      <w:r w:rsidR="003056FD">
        <w:rPr>
          <w:rStyle w:val="normaltextrun"/>
          <w:rFonts w:ascii="Calibri" w:hAnsi="Calibri" w:cs="Calibri"/>
        </w:rPr>
        <w:t>UNAIDS</w:t>
      </w:r>
      <w:r w:rsidR="003056FD">
        <w:rPr>
          <w:rStyle w:val="eop"/>
          <w:rFonts w:ascii="Calibri" w:hAnsi="Calibri" w:cs="Calibri"/>
        </w:rPr>
        <w:t> </w:t>
      </w:r>
      <w:r>
        <w:rPr>
          <w:rStyle w:val="eop"/>
          <w:rFonts w:ascii="Calibri" w:hAnsi="Calibri" w:cs="Calibri"/>
        </w:rPr>
        <w:t xml:space="preserve">who compiles the data for all countries and calculates regional and global estimates. </w:t>
      </w:r>
    </w:p>
    <w:p w14:paraId="237E2DDE" w14:textId="77777777" w:rsidR="003056FD" w:rsidRPr="00A96255" w:rsidRDefault="003056FD" w:rsidP="00576CFA">
      <w:pPr>
        <w:pStyle w:val="MText"/>
      </w:pPr>
    </w:p>
    <w:p w14:paraId="5655E768" w14:textId="5429F32E" w:rsidR="00E46D96" w:rsidRPr="00A96255" w:rsidRDefault="00E46D96" w:rsidP="00F719A8">
      <w:pPr>
        <w:pStyle w:val="MHeader2"/>
      </w:pPr>
      <w:r w:rsidRPr="00A96255">
        <w:t>3.g. Institutional mandate</w:t>
      </w:r>
    </w:p>
    <w:p w14:paraId="26B863C3" w14:textId="4AF7E809" w:rsidR="00576CFA" w:rsidRPr="00A96255" w:rsidRDefault="00AC6FEA" w:rsidP="00576CFA">
      <w:pPr>
        <w:pStyle w:val="MText"/>
      </w:pPr>
      <w:r w:rsidRPr="00AC6FEA">
        <w:t xml:space="preserve">The UN Political Declarations on HIV/AIDS </w:t>
      </w:r>
      <w:r w:rsidR="00013399">
        <w:t xml:space="preserve">(from 2001, 2011, and 2016) </w:t>
      </w:r>
      <w:r w:rsidRPr="00AC6FEA">
        <w:t xml:space="preserve">have mandated </w:t>
      </w:r>
      <w:r w:rsidR="00013399">
        <w:t xml:space="preserve">for </w:t>
      </w:r>
      <w:r w:rsidRPr="00AC6FEA">
        <w:t xml:space="preserve">UNAIDS to support countries to produce these data and for UNAIDS to report on </w:t>
      </w:r>
      <w:r w:rsidR="00013399">
        <w:t xml:space="preserve">the status of the Global HIV epidemic </w:t>
      </w:r>
      <w:r w:rsidRPr="00AC6FEA">
        <w:t>annually</w:t>
      </w:r>
      <w:r w:rsidR="00013399">
        <w:t xml:space="preserve"> as well as through the UN Secretary General</w:t>
      </w:r>
      <w:r w:rsidRPr="00AC6FEA">
        <w:t xml:space="preserve">.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4. Other methodological considerations</w:t>
      </w:r>
    </w:p>
    <w:p w14:paraId="1AFA5517" w14:textId="54FD9B10" w:rsidR="00AF5ED1" w:rsidRPr="00A96255" w:rsidRDefault="00576CFA" w:rsidP="00F719A8">
      <w:pPr>
        <w:pStyle w:val="MHeader2"/>
      </w:pPr>
      <w:r w:rsidRPr="00A96255">
        <w:t>4.a. Rationale</w:t>
      </w:r>
    </w:p>
    <w:p w14:paraId="532A6874" w14:textId="64A6FED0"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incidence rate provides a measure of progress toward preventing onward transmission of HIV.</w:t>
      </w:r>
      <w:r>
        <w:rPr>
          <w:rStyle w:val="eop"/>
          <w:rFonts w:ascii="Calibri" w:hAnsi="Calibri" w:cs="Calibri"/>
          <w:color w:val="4A4A4A"/>
          <w:sz w:val="21"/>
          <w:szCs w:val="21"/>
        </w:rPr>
        <w:t> </w:t>
      </w:r>
      <w:r w:rsidR="00013399">
        <w:rPr>
          <w:rStyle w:val="eop"/>
          <w:rFonts w:ascii="Calibri" w:hAnsi="Calibri" w:cs="Calibri"/>
          <w:color w:val="4A4A4A"/>
          <w:sz w:val="21"/>
          <w:szCs w:val="21"/>
        </w:rPr>
        <w:t xml:space="preserve">Although other indicators are also very important to the HIV epidemic, HIV incidence reflects success in prevention </w:t>
      </w:r>
      <w:proofErr w:type="spellStart"/>
      <w:r w:rsidR="00013399">
        <w:rPr>
          <w:rStyle w:val="eop"/>
          <w:rFonts w:ascii="Calibri" w:hAnsi="Calibri" w:cs="Calibri"/>
          <w:color w:val="4A4A4A"/>
          <w:sz w:val="21"/>
          <w:szCs w:val="21"/>
        </w:rPr>
        <w:t>programmes</w:t>
      </w:r>
      <w:proofErr w:type="spellEnd"/>
      <w:r w:rsidR="00013399">
        <w:rPr>
          <w:rStyle w:val="eop"/>
          <w:rFonts w:ascii="Calibri" w:hAnsi="Calibri" w:cs="Calibri"/>
          <w:color w:val="4A4A4A"/>
          <w:sz w:val="21"/>
          <w:szCs w:val="21"/>
        </w:rPr>
        <w:t xml:space="preserve"> and, to some extent, successful treatment </w:t>
      </w:r>
      <w:proofErr w:type="spellStart"/>
      <w:r w:rsidR="00013399">
        <w:rPr>
          <w:rStyle w:val="eop"/>
          <w:rFonts w:ascii="Calibri" w:hAnsi="Calibri" w:cs="Calibri"/>
          <w:color w:val="4A4A4A"/>
          <w:sz w:val="21"/>
          <w:szCs w:val="21"/>
        </w:rPr>
        <w:t>programmes</w:t>
      </w:r>
      <w:proofErr w:type="spellEnd"/>
      <w:r w:rsidR="00013399">
        <w:rPr>
          <w:rStyle w:val="eop"/>
          <w:rFonts w:ascii="Calibri" w:hAnsi="Calibri" w:cs="Calibri"/>
          <w:color w:val="4A4A4A"/>
          <w:sz w:val="21"/>
          <w:szCs w:val="21"/>
        </w:rPr>
        <w:t xml:space="preserve">, as those will also lead to lower HIV incidence.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w:t>
      </w:r>
      <w:r w:rsidRPr="005A249F">
        <w:t>and limitations</w:t>
      </w:r>
    </w:p>
    <w:p w14:paraId="413CA988" w14:textId="77777777" w:rsidR="003734E8" w:rsidRDefault="00922A1B" w:rsidP="00576CFA">
      <w:pPr>
        <w:pStyle w:val="MText"/>
      </w:pPr>
      <w:r>
        <w:t xml:space="preserve">The methods and limitations </w:t>
      </w:r>
      <w:r w:rsidR="008A7D38">
        <w:t xml:space="preserve">for estimating HIV incidence </w:t>
      </w:r>
      <w:r>
        <w:t xml:space="preserve">vary based on the data </w:t>
      </w:r>
      <w:r w:rsidR="004B731F">
        <w:t xml:space="preserve">and surveillance systems available </w:t>
      </w:r>
      <w:r>
        <w:t xml:space="preserve">in countries. </w:t>
      </w:r>
    </w:p>
    <w:p w14:paraId="688DA53D" w14:textId="0EE66CD3" w:rsidR="00922A1B" w:rsidRDefault="00BD23A6" w:rsidP="00330EC5">
      <w:pPr>
        <w:pStyle w:val="MText"/>
        <w:numPr>
          <w:ilvl w:val="0"/>
          <w:numId w:val="8"/>
        </w:numPr>
      </w:pPr>
      <w:r>
        <w:t>C</w:t>
      </w:r>
      <w:r w:rsidR="003C3D9E">
        <w:t xml:space="preserve">ountries </w:t>
      </w:r>
      <w:r w:rsidR="001E0190">
        <w:t xml:space="preserve">with high HIV prevalence in the general population </w:t>
      </w:r>
      <w:r w:rsidR="003C3D9E">
        <w:t>hav</w:t>
      </w:r>
      <w:r w:rsidR="00056A55">
        <w:t xml:space="preserve">e relatively </w:t>
      </w:r>
      <w:r w:rsidR="003C3D9E">
        <w:t>strong surveillance systems</w:t>
      </w:r>
      <w:r w:rsidR="00814027">
        <w:t xml:space="preserve"> with household surveys contributing to the information required to estimate incidence</w:t>
      </w:r>
      <w:r w:rsidR="008A7D38">
        <w:t xml:space="preserve">. </w:t>
      </w:r>
      <w:r w:rsidR="003734E8">
        <w:t xml:space="preserve">In epidemics </w:t>
      </w:r>
      <w:r w:rsidR="00814027">
        <w:t>concentrated in key populations</w:t>
      </w:r>
      <w:r w:rsidR="003B6754">
        <w:t xml:space="preserve">, </w:t>
      </w:r>
      <w:r w:rsidR="003734E8">
        <w:t xml:space="preserve">the surveillance systems for key hard-to-reach populations are often not comparable over time due to changing survey and sampling methods. The estimated size of key populations, a critical input to the Spectrum model for concentrated epidemics, can </w:t>
      </w:r>
      <w:r w:rsidR="003B6754">
        <w:t xml:space="preserve">also </w:t>
      </w:r>
      <w:r w:rsidR="003734E8">
        <w:t>lead to important under or over estimation of HIV epidemics in concentrated epidemics.</w:t>
      </w:r>
    </w:p>
    <w:p w14:paraId="296EFFA3" w14:textId="2F6E5D01" w:rsidR="00AA19CB" w:rsidRDefault="000435E1" w:rsidP="00330EC5">
      <w:pPr>
        <w:pStyle w:val="MText"/>
        <w:numPr>
          <w:ilvl w:val="0"/>
          <w:numId w:val="7"/>
        </w:numPr>
      </w:pPr>
      <w:r>
        <w:t>In many countries t</w:t>
      </w:r>
      <w:r w:rsidR="00AA19CB">
        <w:t xml:space="preserve">rends in recent new infections rely on prevalence data from routine antenatal clinic testing. If those data are biased because women with known positive HIV status are not captured when calculating prevalence, or women found to be negative at initial ANC visit are retested later in the pregnancy, the derived incidence trends might be biased. While some limitations of the models are reflected in the uncertainty bounds the measurement biases and the uncertainty caused by these biases are not easily quantified and are thus not included. </w:t>
      </w:r>
    </w:p>
    <w:p w14:paraId="36D5A313" w14:textId="38E6B95A" w:rsidR="00AA19CB" w:rsidRDefault="00CD60F5" w:rsidP="00330EC5">
      <w:pPr>
        <w:pStyle w:val="MText"/>
        <w:numPr>
          <w:ilvl w:val="0"/>
          <w:numId w:val="7"/>
        </w:numPr>
      </w:pPr>
      <w:r>
        <w:t>A</w:t>
      </w:r>
      <w:r w:rsidR="00AA19CB">
        <w:t xml:space="preserve">lthough HIV prevalence </w:t>
      </w:r>
      <w:r>
        <w:t xml:space="preserve">and incidence </w:t>
      </w:r>
      <w:r w:rsidR="00AA19CB">
        <w:t xml:space="preserve">among children appears to be reasonably robust in generalized epidemics, estimating the </w:t>
      </w:r>
      <w:proofErr w:type="spellStart"/>
      <w:r w:rsidR="00AA19CB">
        <w:t>pediatric</w:t>
      </w:r>
      <w:proofErr w:type="spellEnd"/>
      <w:r w:rsidR="00AA19CB">
        <w:t xml:space="preserve"> HIV epidemic in concentrated epidemics remains a challenge because no robust measures exist of fertility among key populations living with HIV. </w:t>
      </w:r>
    </w:p>
    <w:p w14:paraId="55E1E3F7" w14:textId="4D0C56A3" w:rsidR="00AC2725" w:rsidRDefault="00AC2725" w:rsidP="00AC2725">
      <w:pPr>
        <w:pStyle w:val="MText"/>
        <w:numPr>
          <w:ilvl w:val="0"/>
          <w:numId w:val="7"/>
        </w:numPr>
      </w:pPr>
      <w:r>
        <w:t xml:space="preserve">Currently </w:t>
      </w:r>
      <w:r w:rsidR="0008445E">
        <w:t xml:space="preserve">UNAIDS only supports </w:t>
      </w:r>
      <w:r>
        <w:t xml:space="preserve">the HIV estimates </w:t>
      </w:r>
      <w:r w:rsidR="0008445E">
        <w:t xml:space="preserve">development </w:t>
      </w:r>
      <w:r>
        <w:t xml:space="preserve">in countries with populations greater than 250,000. This is primarily due to support </w:t>
      </w:r>
      <w:r w:rsidRPr="00D06A5C">
        <w:t>capacity</w:t>
      </w:r>
      <w:r>
        <w:t xml:space="preserve">. </w:t>
      </w:r>
    </w:p>
    <w:p w14:paraId="64596E1B" w14:textId="77777777" w:rsidR="00AC2725" w:rsidRPr="00922A1B" w:rsidRDefault="00AC2725" w:rsidP="00330EC5">
      <w:pPr>
        <w:pStyle w:val="MText"/>
        <w:ind w:left="720"/>
      </w:pP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8C12E23" w14:textId="09D6F480"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Longitudinal data on individuals</w:t>
      </w:r>
      <w:r w:rsidR="00922A1B">
        <w:rPr>
          <w:rStyle w:val="normaltextrun"/>
          <w:rFonts w:ascii="Calibri" w:hAnsi="Calibri" w:cs="Calibri"/>
          <w:color w:val="4A4A4A"/>
          <w:sz w:val="21"/>
          <w:szCs w:val="21"/>
          <w:lang w:val="en-GB"/>
        </w:rPr>
        <w:t xml:space="preserve"> newly infected with HIV</w:t>
      </w:r>
      <w:r>
        <w:rPr>
          <w:rStyle w:val="normaltextrun"/>
          <w:rFonts w:ascii="Calibri" w:hAnsi="Calibri" w:cs="Calibri"/>
          <w:color w:val="4A4A4A"/>
          <w:sz w:val="21"/>
          <w:szCs w:val="21"/>
          <w:lang w:val="en-GB"/>
        </w:rPr>
        <w:t xml:space="preserve"> </w:t>
      </w:r>
      <w:r w:rsidR="008A7D38">
        <w:rPr>
          <w:rStyle w:val="normaltextrun"/>
          <w:rFonts w:ascii="Calibri" w:hAnsi="Calibri" w:cs="Calibri"/>
          <w:color w:val="4A4A4A"/>
          <w:sz w:val="21"/>
          <w:szCs w:val="21"/>
          <w:lang w:val="en-GB"/>
        </w:rPr>
        <w:t xml:space="preserve">would be </w:t>
      </w:r>
      <w:r>
        <w:rPr>
          <w:rStyle w:val="normaltextrun"/>
          <w:rFonts w:ascii="Calibri" w:hAnsi="Calibri" w:cs="Calibri"/>
          <w:color w:val="4A4A4A"/>
          <w:sz w:val="21"/>
          <w:szCs w:val="21"/>
          <w:lang w:val="en-GB"/>
        </w:rPr>
        <w:t xml:space="preserve">the </w:t>
      </w:r>
      <w:r w:rsidR="00922A1B">
        <w:rPr>
          <w:rStyle w:val="normaltextrun"/>
          <w:rFonts w:ascii="Calibri" w:hAnsi="Calibri" w:cs="Calibri"/>
          <w:color w:val="4A4A4A"/>
          <w:sz w:val="21"/>
          <w:szCs w:val="21"/>
          <w:lang w:val="en-GB"/>
        </w:rPr>
        <w:t xml:space="preserve">most accurate </w:t>
      </w:r>
      <w:r>
        <w:rPr>
          <w:rStyle w:val="normaltextrun"/>
          <w:rFonts w:ascii="Calibri" w:hAnsi="Calibri" w:cs="Calibri"/>
          <w:color w:val="4A4A4A"/>
          <w:sz w:val="21"/>
          <w:szCs w:val="21"/>
          <w:lang w:val="en-GB"/>
        </w:rPr>
        <w:t xml:space="preserve">source of data but are rarely available for </w:t>
      </w:r>
      <w:r w:rsidR="008A7D38">
        <w:rPr>
          <w:rStyle w:val="normaltextrun"/>
          <w:rFonts w:ascii="Calibri" w:hAnsi="Calibri" w:cs="Calibri"/>
          <w:color w:val="4A4A4A"/>
          <w:sz w:val="21"/>
          <w:szCs w:val="21"/>
          <w:lang w:val="en-GB"/>
        </w:rPr>
        <w:t xml:space="preserve">representative </w:t>
      </w:r>
      <w:r>
        <w:rPr>
          <w:rStyle w:val="normaltextrun"/>
          <w:rFonts w:ascii="Calibri" w:hAnsi="Calibri" w:cs="Calibri"/>
          <w:color w:val="4A4A4A"/>
          <w:sz w:val="21"/>
          <w:szCs w:val="21"/>
          <w:lang w:val="en-GB"/>
        </w:rPr>
        <w:t xml:space="preserve">populations. Special diagnostic tests in surveys or from health facilities can </w:t>
      </w:r>
      <w:r w:rsidR="00922A1B">
        <w:rPr>
          <w:rStyle w:val="normaltextrun"/>
          <w:rFonts w:ascii="Calibri" w:hAnsi="Calibri" w:cs="Calibri"/>
          <w:color w:val="4A4A4A"/>
          <w:sz w:val="21"/>
          <w:szCs w:val="21"/>
          <w:lang w:val="en-GB"/>
        </w:rPr>
        <w:t xml:space="preserve">also </w:t>
      </w:r>
      <w:r>
        <w:rPr>
          <w:rStyle w:val="normaltextrun"/>
          <w:rFonts w:ascii="Calibri" w:hAnsi="Calibri" w:cs="Calibri"/>
          <w:color w:val="4A4A4A"/>
          <w:sz w:val="21"/>
          <w:szCs w:val="21"/>
          <w:lang w:val="en-GB"/>
        </w:rPr>
        <w:t>be used to obtain data on HIV incidence</w:t>
      </w:r>
      <w:r w:rsidR="00922A1B">
        <w:rPr>
          <w:rStyle w:val="normaltextrun"/>
          <w:rFonts w:ascii="Calibri" w:hAnsi="Calibri" w:cs="Calibri"/>
          <w:color w:val="4A4A4A"/>
          <w:sz w:val="21"/>
          <w:szCs w:val="21"/>
          <w:lang w:val="en-GB"/>
        </w:rPr>
        <w:t xml:space="preserve"> but these require very large samples to </w:t>
      </w:r>
      <w:r w:rsidR="008A7D38">
        <w:rPr>
          <w:rStyle w:val="normaltextrun"/>
          <w:rFonts w:ascii="Calibri" w:hAnsi="Calibri" w:cs="Calibri"/>
          <w:color w:val="4A4A4A"/>
          <w:sz w:val="21"/>
          <w:szCs w:val="21"/>
          <w:lang w:val="en-GB"/>
        </w:rPr>
        <w:t>accurately estimate HIV incidence and the latter are also rarely representative</w:t>
      </w:r>
      <w:r>
        <w:rPr>
          <w:rStyle w:val="normaltextrun"/>
          <w:rFonts w:ascii="Calibri" w:hAnsi="Calibri" w:cs="Calibri"/>
          <w:color w:val="4A4A4A"/>
          <w:sz w:val="21"/>
          <w:szCs w:val="21"/>
          <w:lang w:val="en-GB"/>
        </w:rPr>
        <w:t>. HIV incidence is thus modelled using the Spectrum software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34D246E3" w:rsidR="00EC2915" w:rsidRDefault="00D06A5C" w:rsidP="00576CFA">
      <w:pPr>
        <w:pStyle w:val="MText"/>
      </w:pPr>
      <w:r>
        <w:t xml:space="preserve">The HIV incidence estimates are created by country teams and are signed off on by ministry of health managers, including a clear statement that these data will be provided for SDG reporting. The SDG focal point in country is copied on the requests for clearance. UNAIDS then reviews the input data and results to ensure quality. </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4625BF4C" w14:textId="1136B6FB" w:rsidR="00D06A5C" w:rsidRPr="00A96255" w:rsidRDefault="009210A1" w:rsidP="00576CFA">
      <w:pPr>
        <w:pStyle w:val="MText"/>
      </w:pPr>
      <w:r>
        <w:t>No adjustments are made to the estimates</w:t>
      </w:r>
      <w:r w:rsidR="00D06A5C">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A97D90C" w14:textId="2DB0FE3F" w:rsidR="00A26B2C" w:rsidRPr="00A26B2C" w:rsidRDefault="00B57530" w:rsidP="00B57530">
      <w:pPr>
        <w:pStyle w:val="MText"/>
      </w:pPr>
      <w:r w:rsidRPr="00A26B2C">
        <w:t>•</w:t>
      </w:r>
      <w:r w:rsidRPr="00A26B2C">
        <w:tab/>
      </w:r>
      <w:r w:rsidR="00D51E7C" w:rsidRPr="00A26B2C">
        <w:t>At country level</w:t>
      </w:r>
      <w:r w:rsidR="00A26B2C" w:rsidRPr="00A26B2C">
        <w:t xml:space="preserve">: </w:t>
      </w:r>
      <w:r w:rsidR="00A26B2C" w:rsidRPr="00A26B2C">
        <w:rPr>
          <w:rStyle w:val="eop"/>
          <w:rFonts w:ascii="Calibri" w:hAnsi="Calibri" w:cs="Calibri"/>
          <w:color w:val="1C75BC"/>
        </w:rPr>
        <w:t> </w:t>
      </w:r>
    </w:p>
    <w:p w14:paraId="1E6E720F" w14:textId="4F3F2A12" w:rsidR="00A26B2C" w:rsidRDefault="00A26B2C" w:rsidP="00B57530">
      <w:pPr>
        <w:pStyle w:val="MText"/>
        <w:rPr>
          <w:rFonts w:ascii="Segoe UI" w:hAnsi="Segoe UI" w:cs="Segoe UI"/>
          <w:sz w:val="18"/>
          <w:szCs w:val="18"/>
        </w:rPr>
      </w:pPr>
    </w:p>
    <w:p w14:paraId="0E1A74FB" w14:textId="77777777" w:rsidR="00A26B2C" w:rsidRDefault="00A26B2C" w:rsidP="00B57530">
      <w:pPr>
        <w:pStyle w:val="MText"/>
        <w:rPr>
          <w:rFonts w:ascii="Segoe UI" w:hAnsi="Segoe UI" w:cs="Segoe UI"/>
          <w:sz w:val="18"/>
          <w:szCs w:val="18"/>
        </w:rPr>
      </w:pPr>
      <w:r>
        <w:rPr>
          <w:rStyle w:val="normaltextrun"/>
          <w:rFonts w:ascii="Calibri" w:hAnsi="Calibri" w:cs="Calibri"/>
        </w:rPr>
        <w:t>Estimates are not collected from countries with populations &lt; 250,000. In </w:t>
      </w:r>
      <w:proofErr w:type="gramStart"/>
      <w:r>
        <w:rPr>
          <w:rStyle w:val="normaltextrun"/>
          <w:rFonts w:ascii="Calibri" w:hAnsi="Calibri" w:cs="Calibri"/>
        </w:rPr>
        <w:t>addition</w:t>
      </w:r>
      <w:proofErr w:type="gramEnd"/>
      <w:r>
        <w:rPr>
          <w:rStyle w:val="normaltextrun"/>
          <w:rFonts w:ascii="Calibri" w:hAnsi="Calibri" w:cs="Calibri"/>
        </w:rPr>
        <w:t xml:space="preserve"> no estimates are available for </w:t>
      </w:r>
      <w:r w:rsidRPr="008655B8">
        <w:rPr>
          <w:rStyle w:val="normaltextrun"/>
          <w:rFonts w:ascii="Calibri" w:hAnsi="Calibri" w:cs="Calibri"/>
        </w:rPr>
        <w:t>10</w:t>
      </w:r>
      <w:r>
        <w:rPr>
          <w:rStyle w:val="normaltextrun"/>
          <w:rFonts w:ascii="Calibri" w:hAnsi="Calibri" w:cs="Calibri"/>
        </w:rPr>
        <w:t xml:space="preserve"> countries with very small HIV epidemics who do not produce estimates. </w:t>
      </w:r>
      <w:r>
        <w:rPr>
          <w:rStyle w:val="eop"/>
          <w:rFonts w:ascii="Calibri" w:hAnsi="Calibri" w:cs="Calibri"/>
        </w:rPr>
        <w:t> </w:t>
      </w:r>
    </w:p>
    <w:p w14:paraId="28067842" w14:textId="77777777" w:rsidR="00A26B2C" w:rsidRDefault="00A26B2C" w:rsidP="00B57530">
      <w:pPr>
        <w:pStyle w:val="MText"/>
        <w:rPr>
          <w:rFonts w:ascii="Segoe UI" w:hAnsi="Segoe UI" w:cs="Segoe UI"/>
          <w:sz w:val="18"/>
          <w:szCs w:val="18"/>
        </w:rPr>
      </w:pPr>
      <w:r>
        <w:rPr>
          <w:rStyle w:val="normaltextrun"/>
          <w:rFonts w:ascii="Calibri" w:hAnsi="Calibri" w:cs="Calibri"/>
        </w:rPr>
        <w:t>For some countries the estimates were not finalized at the time of publication.  The country specific values are not presented for these countries</w:t>
      </w:r>
      <w:r>
        <w:rPr>
          <w:rStyle w:val="normaltextrun"/>
        </w:rPr>
        <w:t>.</w:t>
      </w:r>
      <w:r>
        <w:rPr>
          <w:rStyle w:val="eop"/>
        </w:rPr>
        <w:t> </w:t>
      </w:r>
    </w:p>
    <w:p w14:paraId="1B6182A5" w14:textId="4D9235BF" w:rsidR="00D51E7C" w:rsidRPr="00B57530" w:rsidRDefault="00A26B2C" w:rsidP="00B57530">
      <w:pPr>
        <w:pStyle w:val="MText"/>
        <w:rPr>
          <w:rFonts w:ascii="Segoe UI" w:hAnsi="Segoe UI" w:cs="Segoe UI"/>
          <w:sz w:val="18"/>
          <w:szCs w:val="18"/>
        </w:rPr>
      </w:pPr>
      <w:r>
        <w:rPr>
          <w:rStyle w:val="eop"/>
        </w:rPr>
        <w:t> </w:t>
      </w:r>
    </w:p>
    <w:p w14:paraId="06DDC253" w14:textId="50D8F8E9" w:rsidR="00D51E7C" w:rsidRDefault="00D51E7C" w:rsidP="00B57530">
      <w:pPr>
        <w:pStyle w:val="MText"/>
      </w:pPr>
      <w:r w:rsidRPr="00A26B2C">
        <w:t>•</w:t>
      </w:r>
      <w:r w:rsidRPr="00A26B2C">
        <w:tab/>
        <w:t>At regional and global levels</w:t>
      </w:r>
      <w:r w:rsidR="00A26B2C" w:rsidRPr="00A26B2C">
        <w:t>:</w:t>
      </w:r>
      <w:r w:rsidR="00A26B2C">
        <w:t xml:space="preserve"> </w:t>
      </w:r>
    </w:p>
    <w:p w14:paraId="04748E1F" w14:textId="79E3D930" w:rsidR="00D51E7C" w:rsidRPr="00B57530" w:rsidRDefault="00A26B2C" w:rsidP="00B57530">
      <w:pPr>
        <w:pStyle w:val="MText"/>
        <w:rPr>
          <w:rFonts w:ascii="Segoe UI" w:hAnsi="Segoe UI" w:cs="Segoe UI"/>
          <w:sz w:val="18"/>
          <w:szCs w:val="18"/>
        </w:rPr>
      </w:pPr>
      <w:r>
        <w:rPr>
          <w:rStyle w:val="normaltextrun"/>
          <w:rFonts w:ascii="Calibri" w:hAnsi="Calibri" w:cs="Calibri"/>
        </w:rPr>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r>
      <w:r>
        <w:rPr>
          <w:rStyle w:val="eop"/>
          <w:rFonts w:ascii="Calibri" w:hAnsi="Calibri" w:cs="Calibri"/>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CE2C0C0" w14:textId="77777777"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Available for the World</w:t>
      </w:r>
      <w:r>
        <w:rPr>
          <w:rStyle w:val="normaltextrun"/>
          <w:color w:val="4A4A4A"/>
          <w:sz w:val="21"/>
          <w:szCs w:val="21"/>
          <w:lang w:val="en-GB"/>
        </w:rPr>
        <w:t>, </w:t>
      </w:r>
      <w:r>
        <w:rPr>
          <w:rStyle w:val="normaltextrun"/>
          <w:rFonts w:ascii="Calibri" w:hAnsi="Calibri" w:cs="Calibri"/>
          <w:color w:val="4A4A4A"/>
          <w:sz w:val="21"/>
          <w:szCs w:val="21"/>
          <w:lang w:val="en-GB"/>
        </w:rPr>
        <w:t>the SDG regional groupings, LDCs, LLDCs and SIDS.</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C227331" w14:textId="06F54DFA" w:rsidR="00A26B2C" w:rsidRDefault="00A26B2C" w:rsidP="00A26B2C">
      <w:pPr>
        <w:pStyle w:val="paragraph"/>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A description of the methodology is available at: </w:t>
      </w:r>
      <w:r>
        <w:rPr>
          <w:rStyle w:val="eop"/>
          <w:rFonts w:ascii="Calibri" w:hAnsi="Calibri" w:cs="Calibri"/>
          <w:color w:val="4A4A4A"/>
          <w:sz w:val="21"/>
          <w:szCs w:val="21"/>
        </w:rPr>
        <w:t> </w:t>
      </w:r>
    </w:p>
    <w:p w14:paraId="66042EAC" w14:textId="1B13AE48" w:rsidR="00A26B2C" w:rsidRPr="00330EC5" w:rsidRDefault="00A26B2C" w:rsidP="00330EC5">
      <w:pPr>
        <w:pStyle w:val="paragraph"/>
        <w:spacing w:before="0" w:beforeAutospacing="0" w:after="0" w:afterAutospacing="0"/>
        <w:textAlignment w:val="baseline"/>
        <w:rPr>
          <w:rStyle w:val="MTextChar"/>
        </w:rPr>
      </w:pPr>
      <w:r>
        <w:rPr>
          <w:rStyle w:val="normaltextrun"/>
          <w:rFonts w:ascii="Calibri" w:hAnsi="Calibri" w:cs="Calibri"/>
          <w:color w:val="4A4A4A"/>
          <w:sz w:val="21"/>
          <w:szCs w:val="21"/>
          <w:lang w:val="en-GB"/>
        </w:rPr>
        <w:t xml:space="preserve">Countries are </w:t>
      </w:r>
      <w:r w:rsidR="005001DE">
        <w:rPr>
          <w:rStyle w:val="normaltextrun"/>
          <w:rFonts w:ascii="Calibri" w:hAnsi="Calibri" w:cs="Calibri"/>
          <w:color w:val="4A4A4A"/>
          <w:sz w:val="21"/>
          <w:szCs w:val="21"/>
          <w:lang w:val="en-GB"/>
        </w:rPr>
        <w:t xml:space="preserve">provided </w:t>
      </w:r>
      <w:r>
        <w:rPr>
          <w:rStyle w:val="normaltextrun"/>
          <w:rFonts w:ascii="Calibri" w:hAnsi="Calibri" w:cs="Calibri"/>
          <w:color w:val="4A4A4A"/>
          <w:sz w:val="21"/>
          <w:szCs w:val="21"/>
          <w:lang w:val="en-GB"/>
        </w:rPr>
        <w:t>with capacity building workshops every year on the methods. In addition, they are supported by in country specialists in roughly 45 countries.  Where no in country specialists are available</w:t>
      </w:r>
      <w:r w:rsidR="005001DE">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remote assistance is provided. Guidelines are also available at:  </w:t>
      </w:r>
      <w:r w:rsidR="00FB0F9B" w:rsidRPr="00330EC5">
        <w:rPr>
          <w:rStyle w:val="MTextChar"/>
        </w:rPr>
        <w:t>HIVtools.unaids.org</w:t>
      </w:r>
      <w:r w:rsidRPr="00330EC5">
        <w:rPr>
          <w:rStyle w:val="MTextChar"/>
        </w:rPr>
        <w:t> </w:t>
      </w:r>
    </w:p>
    <w:p w14:paraId="2939895F" w14:textId="7A3350FF" w:rsidR="00EC2915" w:rsidRPr="00B57530" w:rsidRDefault="00A26B2C" w:rsidP="00B57530">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Calibri" w:hAnsi="Calibri" w:cs="Calibri"/>
          <w:b/>
          <w:bCs/>
          <w:color w:val="4A4A4A"/>
          <w:sz w:val="21"/>
          <w:szCs w:val="21"/>
        </w:rPr>
        <w:t> </w:t>
      </w:r>
    </w:p>
    <w:p w14:paraId="494C36E8" w14:textId="22C3CD05" w:rsidR="00E1050F" w:rsidRPr="00A96255" w:rsidRDefault="00576CFA" w:rsidP="00F719A8">
      <w:pPr>
        <w:pStyle w:val="MHeader2"/>
      </w:pPr>
      <w:r w:rsidRPr="00A96255">
        <w:t xml:space="preserve">4.i. </w:t>
      </w:r>
      <w:r w:rsidR="00E1050F" w:rsidRPr="00A96255">
        <w:t>Quality management</w:t>
      </w:r>
    </w:p>
    <w:p w14:paraId="25972579" w14:textId="3BCE83E9" w:rsidR="00D06A5C" w:rsidRPr="00A96255" w:rsidRDefault="001C7489" w:rsidP="00576CFA">
      <w:pPr>
        <w:pStyle w:val="MText"/>
      </w:pPr>
      <w:r>
        <w:t xml:space="preserve">Development of methods is overseen by an external reference group of estimates.  The actual files are reviewed by </w:t>
      </w:r>
      <w:r w:rsidR="00FB0F9B">
        <w:t>UNAIDS</w:t>
      </w:r>
      <w:r>
        <w:t xml:space="preserve"> global experts to ensure consistency between </w:t>
      </w:r>
      <w:r w:rsidR="00FB0F9B">
        <w:t>countries.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163AAF45" w14:textId="77777777" w:rsidR="00B57530" w:rsidRDefault="00B57530" w:rsidP="00B57530">
      <w:pPr>
        <w:pStyle w:val="paragraph"/>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6462A4CF" w14:textId="77777777" w:rsidR="00B57530" w:rsidRDefault="00B57530" w:rsidP="00B57530">
      <w:pPr>
        <w:pStyle w:val="paragraph"/>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lang w:val="en-GB"/>
        </w:rPr>
        <w:t>Countries are fully involved in the development of the estimates.  The final values are reviewed for quality by UNAIDS and approved by senior managers at national Ministries of Health.</w:t>
      </w:r>
      <w:r>
        <w:rPr>
          <w:rStyle w:val="eop"/>
          <w:rFonts w:ascii="Calibri" w:hAnsi="Calibri" w:cs="Calibri"/>
          <w:color w:val="4A4A4A"/>
          <w:sz w:val="21"/>
          <w:szCs w:val="21"/>
        </w:rPr>
        <w: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4CA2C3BB" w:rsidR="00576CFA" w:rsidRPr="00A96255" w:rsidRDefault="001C7489" w:rsidP="00576CFA">
      <w:pPr>
        <w:pStyle w:val="MText"/>
      </w:pPr>
      <w:r>
        <w:t xml:space="preserve">Results are routinely compared to empirical evidence when available.  These empirical data include research studies, household surveys with incidence measurement, and longitudinal HIV surveillance sites when available. If inconsistencies are found modifications are considered for the models.  Most recently a study looking at incidence in sub-Saharan Africa have found correspondence.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3CD41884" w14:textId="79C6FE94" w:rsidR="00A26B2C" w:rsidRPr="00B57530" w:rsidRDefault="00D51E7C" w:rsidP="00B57530">
      <w:pPr>
        <w:pStyle w:val="MText"/>
      </w:pPr>
      <w:r w:rsidRPr="00B57530">
        <w:lastRenderedPageBreak/>
        <w:t>Data availability:</w:t>
      </w:r>
      <w:r w:rsidR="00A26B2C" w:rsidRPr="00B57530">
        <w:t xml:space="preserve"> </w:t>
      </w:r>
    </w:p>
    <w:p w14:paraId="5CFF6708" w14:textId="30D76A99" w:rsidR="00A26B2C" w:rsidRPr="00B57530" w:rsidRDefault="00A26B2C" w:rsidP="00B57530">
      <w:pPr>
        <w:pStyle w:val="MText"/>
      </w:pPr>
      <w:r w:rsidRPr="00B57530">
        <w:rPr>
          <w:rStyle w:val="normaltextrun"/>
        </w:rPr>
        <w:t>170 countries in </w:t>
      </w:r>
      <w:r w:rsidR="0098009E" w:rsidRPr="00B57530">
        <w:rPr>
          <w:rStyle w:val="normaltextrun"/>
        </w:rPr>
        <w:t>20</w:t>
      </w:r>
      <w:r w:rsidR="0098009E">
        <w:rPr>
          <w:rStyle w:val="normaltextrun"/>
        </w:rPr>
        <w:t>20</w:t>
      </w:r>
      <w:r w:rsidR="00BB5C4F">
        <w:rPr>
          <w:rStyle w:val="eop"/>
        </w:rPr>
        <w:t>.  Data are available by age and sex, however there are methodological challenges in estimating incidence among key populations</w:t>
      </w:r>
    </w:p>
    <w:p w14:paraId="2D0542F7" w14:textId="277CB6B3" w:rsidR="00D51E7C" w:rsidRPr="00B57530" w:rsidRDefault="00D51E7C" w:rsidP="00B57530">
      <w:pPr>
        <w:pStyle w:val="MText"/>
        <w:rPr>
          <w:highlight w:val="cyan"/>
        </w:rPr>
      </w:pPr>
    </w:p>
    <w:p w14:paraId="5853D6F7" w14:textId="34AAAE09" w:rsidR="00D51E7C" w:rsidRPr="00B57530" w:rsidRDefault="00D51E7C" w:rsidP="00B57530">
      <w:pPr>
        <w:pStyle w:val="MText"/>
      </w:pPr>
      <w:r w:rsidRPr="00B57530">
        <w:t>Time series:</w:t>
      </w:r>
    </w:p>
    <w:p w14:paraId="12E36AFC" w14:textId="3FCDFD1D" w:rsidR="003056FD" w:rsidRPr="00330EC5" w:rsidRDefault="003056FD" w:rsidP="00B57530">
      <w:pPr>
        <w:pStyle w:val="MText"/>
      </w:pPr>
      <w:r w:rsidRPr="005A249F">
        <w:rPr>
          <w:rStyle w:val="normaltextrun"/>
        </w:rPr>
        <w:t>2000-</w:t>
      </w:r>
      <w:r w:rsidR="0098009E" w:rsidRPr="00330EC5">
        <w:rPr>
          <w:rStyle w:val="normaltextrun"/>
        </w:rPr>
        <w:t>2019 </w:t>
      </w:r>
      <w:r w:rsidR="0098009E" w:rsidRPr="00330EC5">
        <w:rPr>
          <w:rStyle w:val="eop"/>
        </w:rPr>
        <w:t> </w:t>
      </w:r>
    </w:p>
    <w:p w14:paraId="760C013A" w14:textId="4597FCBD" w:rsidR="00D51E7C" w:rsidRPr="00B57530" w:rsidRDefault="00D51E7C" w:rsidP="00B57530">
      <w:pPr>
        <w:pStyle w:val="MText"/>
        <w:rPr>
          <w:highlight w:val="cyan"/>
        </w:rPr>
      </w:pPr>
      <w:bookmarkStart w:id="5" w:name="_GoBack"/>
      <w:bookmarkEnd w:id="5"/>
    </w:p>
    <w:p w14:paraId="3090C502" w14:textId="3096E284" w:rsidR="00A26B2C" w:rsidRPr="00B57530" w:rsidRDefault="00D51E7C" w:rsidP="00B57530">
      <w:pPr>
        <w:pStyle w:val="MText"/>
      </w:pPr>
      <w:r w:rsidRPr="00B57530">
        <w:t>Disaggregation:</w:t>
      </w:r>
      <w:r w:rsidR="00A26B2C" w:rsidRPr="00B57530">
        <w:t xml:space="preserve"> </w:t>
      </w:r>
    </w:p>
    <w:p w14:paraId="3CE2A296" w14:textId="0E4993E7" w:rsidR="00A26B2C" w:rsidRPr="00B57530" w:rsidRDefault="00A26B2C" w:rsidP="00B57530">
      <w:pPr>
        <w:pStyle w:val="MText"/>
      </w:pPr>
      <w:r w:rsidRPr="00B57530">
        <w:rPr>
          <w:rStyle w:val="normaltextrun"/>
        </w:rPr>
        <w:t>General population, Age groups (0-14, 15-24, 15-49, 50+ years</w:t>
      </w:r>
      <w:r w:rsidR="0098009E">
        <w:rPr>
          <w:rStyle w:val="normaltextrun"/>
        </w:rPr>
        <w:t>, All ages</w:t>
      </w:r>
      <w:proofErr w:type="gramStart"/>
      <w:r w:rsidRPr="00B57530">
        <w:rPr>
          <w:rStyle w:val="normaltextrun"/>
        </w:rPr>
        <w:t>),  sex</w:t>
      </w:r>
      <w:proofErr w:type="gramEnd"/>
      <w:r w:rsidRPr="00B57530">
        <w:rPr>
          <w:rStyle w:val="normaltextrun"/>
        </w:rPr>
        <w:t> (male, female, both)</w:t>
      </w:r>
      <w:r w:rsidRPr="00B57530">
        <w:rPr>
          <w:rStyle w:val="eop"/>
        </w:rPr>
        <w:t> </w:t>
      </w:r>
      <w:r w:rsidR="001C7489">
        <w:rPr>
          <w:rStyle w:val="eop"/>
        </w:rPr>
        <w:t xml:space="preserve">Key population data </w:t>
      </w:r>
      <w:r w:rsidR="00581902">
        <w:rPr>
          <w:rStyle w:val="eop"/>
        </w:rPr>
        <w:t>are</w:t>
      </w:r>
      <w:r w:rsidR="001C7489">
        <w:rPr>
          <w:rStyle w:val="eop"/>
        </w:rPr>
        <w:t xml:space="preserve"> currently not available</w:t>
      </w:r>
      <w:r w:rsidR="00581902">
        <w:rPr>
          <w:rStyle w:val="eop"/>
        </w:rPr>
        <w:t xml:space="preserve"> as m</w:t>
      </w:r>
      <w:r w:rsidR="001C7489">
        <w:rPr>
          <w:rStyle w:val="eop"/>
        </w:rPr>
        <w:t xml:space="preserve">ethods are being developed. </w:t>
      </w:r>
    </w:p>
    <w:p w14:paraId="72C7C370" w14:textId="5D842B8F" w:rsidR="00D51E7C" w:rsidRPr="00B57530" w:rsidRDefault="00D51E7C" w:rsidP="00B57530">
      <w:pPr>
        <w:pStyle w:val="MText"/>
      </w:pPr>
    </w:p>
    <w:p w14:paraId="42E8CA56" w14:textId="77777777" w:rsidR="00D51E7C" w:rsidRPr="00B57530" w:rsidRDefault="00D51E7C" w:rsidP="00B57530">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7D2A3F1" w14:textId="5C8C7F4C" w:rsidR="00A26B2C" w:rsidRPr="00B57530" w:rsidRDefault="00D51E7C" w:rsidP="00B57530">
      <w:pPr>
        <w:pStyle w:val="MText"/>
      </w:pPr>
      <w:r w:rsidRPr="00B57530">
        <w:t>Sources of discrepancies:</w:t>
      </w:r>
      <w:r w:rsidR="00A26B2C" w:rsidRPr="00B57530">
        <w:t xml:space="preserve"> </w:t>
      </w:r>
    </w:p>
    <w:p w14:paraId="16E8465F" w14:textId="77777777" w:rsidR="00A26B2C" w:rsidRPr="00B57530" w:rsidRDefault="00A26B2C" w:rsidP="00B57530">
      <w:pPr>
        <w:pStyle w:val="MText"/>
      </w:pPr>
      <w:r w:rsidRPr="00B57530">
        <w:rPr>
          <w:rStyle w:val="normaltextrun"/>
        </w:rPr>
        <w:t>These variations will differ by country.</w:t>
      </w:r>
      <w:r w:rsidRPr="00B57530">
        <w:rPr>
          <w:rStyle w:val="eop"/>
        </w:rPr>
        <w:t> </w:t>
      </w:r>
    </w:p>
    <w:p w14:paraId="5AB6DD91" w14:textId="5D91F34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924AA66" w14:textId="2944E8F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r>
        <w:rPr>
          <w:rStyle w:val="eop"/>
          <w:color w:val="4A4A4A"/>
          <w:sz w:val="21"/>
          <w:szCs w:val="21"/>
        </w:rPr>
        <w:t> </w:t>
      </w:r>
    </w:p>
    <w:p w14:paraId="7EA9DD79" w14:textId="7777777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unaids.org</w:t>
      </w:r>
      <w:r>
        <w:rPr>
          <w:rStyle w:val="eop"/>
          <w:rFonts w:ascii="Calibri" w:hAnsi="Calibri" w:cs="Calibri"/>
          <w:color w:val="4A4A4A"/>
          <w:sz w:val="21"/>
          <w:szCs w:val="21"/>
        </w:rPr>
        <w:t> </w:t>
      </w:r>
    </w:p>
    <w:p w14:paraId="55A263AA" w14:textId="7777777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1D66293" w14:textId="7777777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289077DF" w14:textId="7777777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ABABDC6" w14:textId="017D72F5" w:rsidR="00581902" w:rsidRDefault="00581902" w:rsidP="003056F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More information on the estimates process</w:t>
      </w:r>
    </w:p>
    <w:p w14:paraId="49537104" w14:textId="620EBECE"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http://www.unaids.org/en/dataanalysis/datatools/spectrum-epp</w:t>
      </w:r>
      <w:r>
        <w:rPr>
          <w:rStyle w:val="eop"/>
          <w:rFonts w:ascii="Calibri" w:hAnsi="Calibri" w:cs="Calibri"/>
          <w:color w:val="4A4A4A"/>
          <w:sz w:val="21"/>
          <w:szCs w:val="21"/>
        </w:rPr>
        <w:t> </w:t>
      </w:r>
    </w:p>
    <w:p w14:paraId="2123797A" w14:textId="53AA03B3" w:rsidR="003056FD" w:rsidRDefault="003056FD" w:rsidP="003056FD">
      <w:pPr>
        <w:pStyle w:val="paragraph"/>
        <w:shd w:val="clear" w:color="auto" w:fill="FFFFFF"/>
        <w:spacing w:before="0" w:beforeAutospacing="0" w:after="0" w:afterAutospacing="0"/>
        <w:textAlignment w:val="baseline"/>
        <w:rPr>
          <w:rStyle w:val="eop"/>
          <w:color w:val="4A4A4A"/>
          <w:sz w:val="21"/>
          <w:szCs w:val="21"/>
        </w:rPr>
      </w:pPr>
    </w:p>
    <w:p w14:paraId="2ADE68AF" w14:textId="273CB4B5" w:rsidR="00581902" w:rsidRPr="00330EC5" w:rsidRDefault="00581902" w:rsidP="003056FD">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330EC5">
        <w:rPr>
          <w:rStyle w:val="eop"/>
          <w:rFonts w:asciiTheme="minorHAnsi" w:hAnsiTheme="minorHAnsi" w:cstheme="minorHAnsi"/>
          <w:color w:val="4A4A4A"/>
          <w:sz w:val="21"/>
          <w:szCs w:val="21"/>
        </w:rPr>
        <w:t>Tools and tutorial videos on the methods</w:t>
      </w:r>
    </w:p>
    <w:p w14:paraId="38A92056" w14:textId="517E41D8" w:rsidR="00581902" w:rsidRDefault="00581902" w:rsidP="00B57530">
      <w:pPr>
        <w:pStyle w:val="MText"/>
        <w:rPr>
          <w:rStyle w:val="normaltextrun"/>
          <w:rFonts w:ascii="Calibri" w:hAnsi="Calibri" w:cs="Calibri"/>
        </w:rPr>
      </w:pPr>
      <w:hyperlink r:id="rId11" w:history="1">
        <w:r w:rsidRPr="007C74C2">
          <w:rPr>
            <w:rStyle w:val="Hyperlink"/>
            <w:rFonts w:ascii="Calibri" w:hAnsi="Calibri" w:cs="Calibri"/>
          </w:rPr>
          <w:t>https://hivtools.unaids.org/</w:t>
        </w:r>
      </w:hyperlink>
    </w:p>
    <w:p w14:paraId="554920D5" w14:textId="5D226847" w:rsidR="00581902" w:rsidRDefault="00581902" w:rsidP="00B57530">
      <w:pPr>
        <w:pStyle w:val="MText"/>
        <w:rPr>
          <w:rStyle w:val="normaltextrun"/>
          <w:rFonts w:ascii="Calibri" w:hAnsi="Calibri" w:cs="Calibri"/>
        </w:rPr>
      </w:pPr>
    </w:p>
    <w:p w14:paraId="5C241EA4" w14:textId="5BB1EC24" w:rsidR="00D35DC7" w:rsidRDefault="00D35DC7" w:rsidP="00D35DC7">
      <w:pPr>
        <w:pStyle w:val="paragraph"/>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sz w:val="18"/>
          <w:szCs w:val="18"/>
        </w:rPr>
        <w:t>Journal Supplement on methods:</w:t>
      </w:r>
    </w:p>
    <w:p w14:paraId="10A4EB65" w14:textId="688547E6" w:rsidR="00D35DC7" w:rsidRDefault="00D35DC7" w:rsidP="00D35DC7">
      <w:pPr>
        <w:pStyle w:val="paragraph"/>
        <w:shd w:val="clear" w:color="auto" w:fill="FFFFFF"/>
        <w:spacing w:before="0" w:beforeAutospacing="0" w:after="0" w:afterAutospacing="0"/>
        <w:textAlignment w:val="baseline"/>
        <w:rPr>
          <w:rFonts w:ascii="Segoe UI" w:hAnsi="Segoe UI" w:cs="Segoe UI"/>
          <w:sz w:val="18"/>
          <w:szCs w:val="18"/>
        </w:rPr>
      </w:pPr>
      <w:r w:rsidRPr="00EA1746">
        <w:rPr>
          <w:rFonts w:ascii="Segoe UI" w:hAnsi="Segoe UI" w:cs="Segoe UI"/>
          <w:sz w:val="18"/>
          <w:szCs w:val="18"/>
        </w:rPr>
        <w:t>https://journals.lww.com/aidsonline/toc/2019/12153</w:t>
      </w:r>
    </w:p>
    <w:p w14:paraId="0C075718" w14:textId="77777777" w:rsidR="00D35DC7" w:rsidRDefault="00D35DC7" w:rsidP="00B57530">
      <w:pPr>
        <w:pStyle w:val="MText"/>
        <w:rPr>
          <w:rStyle w:val="normaltextrun"/>
          <w:rFonts w:ascii="Calibri" w:hAnsi="Calibri" w:cs="Calibri"/>
        </w:rPr>
      </w:pPr>
    </w:p>
    <w:p w14:paraId="2151068A" w14:textId="77777777" w:rsidR="00581902" w:rsidRDefault="003056FD" w:rsidP="00B57530">
      <w:pPr>
        <w:pStyle w:val="MText"/>
        <w:rPr>
          <w:rStyle w:val="normaltextrun"/>
          <w:rFonts w:ascii="Calibri" w:hAnsi="Calibri" w:cs="Calibri"/>
        </w:rPr>
      </w:pPr>
      <w:r>
        <w:rPr>
          <w:rStyle w:val="normaltextrun"/>
          <w:rFonts w:ascii="Calibri" w:hAnsi="Calibri" w:cs="Calibri"/>
        </w:rPr>
        <w:t>UNAIDS Global AIDS Monitoring</w:t>
      </w:r>
      <w:r w:rsidR="00581902">
        <w:rPr>
          <w:rStyle w:val="normaltextrun"/>
          <w:rFonts w:ascii="Calibri" w:hAnsi="Calibri" w:cs="Calibri"/>
        </w:rPr>
        <w:t xml:space="preserve"> </w:t>
      </w:r>
    </w:p>
    <w:p w14:paraId="68F7FAAF" w14:textId="5A9E761B" w:rsidR="003056FD" w:rsidRDefault="00581902" w:rsidP="00B57530">
      <w:pPr>
        <w:pStyle w:val="MText"/>
        <w:rPr>
          <w:rFonts w:ascii="Segoe UI" w:hAnsi="Segoe UI" w:cs="Segoe UI"/>
          <w:sz w:val="18"/>
          <w:szCs w:val="18"/>
        </w:rPr>
      </w:pPr>
      <w:r w:rsidRPr="00581902">
        <w:rPr>
          <w:rStyle w:val="normaltextrun"/>
          <w:rFonts w:ascii="Calibri" w:hAnsi="Calibri" w:cs="Calibri"/>
        </w:rPr>
        <w:t>https://www.unaids.org/en/global-aids-monitoring</w:t>
      </w:r>
    </w:p>
    <w:p w14:paraId="0C5902B7" w14:textId="7777777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4610198" w14:textId="77777777" w:rsidR="00581902" w:rsidRDefault="003056FD" w:rsidP="003056FD">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r>
        <w:rPr>
          <w:rStyle w:val="normaltextrun"/>
          <w:rFonts w:ascii="Calibri" w:hAnsi="Calibri" w:cs="Calibri"/>
          <w:color w:val="4A4A4A"/>
          <w:sz w:val="21"/>
          <w:szCs w:val="21"/>
          <w:lang w:val="en-GB"/>
        </w:rPr>
        <w:t>Political Declaration on HIV and AIDS: On the Fast Track to Accelerating the Fight against HIV and to Ending the AIDS Epidemic by 2030</w:t>
      </w:r>
      <w:r w:rsidRPr="00330EC5">
        <w:rPr>
          <w:rStyle w:val="normaltextrun"/>
          <w:rFonts w:asciiTheme="minorHAnsi" w:hAnsiTheme="minorHAnsi" w:cstheme="minorHAnsi"/>
          <w:color w:val="4A4A4A"/>
          <w:sz w:val="21"/>
          <w:szCs w:val="21"/>
          <w:lang w:val="en-GB"/>
        </w:rPr>
        <w:t> </w:t>
      </w:r>
      <w:r w:rsidRPr="00330EC5">
        <w:rPr>
          <w:rStyle w:val="eop"/>
          <w:rFonts w:asciiTheme="minorHAnsi" w:hAnsiTheme="minorHAnsi" w:cstheme="minorHAnsi"/>
          <w:color w:val="4A4A4A"/>
          <w:sz w:val="21"/>
          <w:szCs w:val="21"/>
        </w:rPr>
        <w:t> </w:t>
      </w:r>
    </w:p>
    <w:p w14:paraId="4DC9D29D" w14:textId="5A798E9D" w:rsidR="003056FD" w:rsidRPr="00330EC5" w:rsidRDefault="00581902" w:rsidP="003056FD">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330EC5">
        <w:rPr>
          <w:rStyle w:val="eop"/>
          <w:rFonts w:asciiTheme="minorHAnsi" w:hAnsiTheme="minorHAnsi" w:cstheme="minorHAnsi"/>
          <w:color w:val="4A4A4A"/>
          <w:sz w:val="21"/>
          <w:szCs w:val="21"/>
        </w:rPr>
        <w:t>https://www.unaids.org/en/resources/documents/2016/2016-political-declaration-HIV-AIDS</w:t>
      </w:r>
    </w:p>
    <w:p w14:paraId="1F1105F4" w14:textId="77777777" w:rsidR="003056FD" w:rsidRPr="00330EC5" w:rsidRDefault="003056FD" w:rsidP="003056FD">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330EC5">
        <w:rPr>
          <w:rStyle w:val="eop"/>
          <w:rFonts w:asciiTheme="minorHAnsi" w:hAnsiTheme="minorHAnsi" w:cstheme="minorHAnsi"/>
          <w:color w:val="4A4A4A"/>
          <w:sz w:val="21"/>
          <w:szCs w:val="21"/>
        </w:rPr>
        <w:t> </w:t>
      </w:r>
    </w:p>
    <w:p w14:paraId="06AEE91E" w14:textId="251D22F2" w:rsidR="00581902" w:rsidRDefault="003056FD" w:rsidP="003056F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UNAIDS website for </w:t>
      </w:r>
      <w:r w:rsidR="00581902">
        <w:rPr>
          <w:rStyle w:val="normaltextrun"/>
          <w:rFonts w:ascii="Calibri" w:hAnsi="Calibri" w:cs="Calibri"/>
          <w:color w:val="4A4A4A"/>
          <w:sz w:val="21"/>
          <w:szCs w:val="21"/>
          <w:lang w:val="en-GB"/>
        </w:rPr>
        <w:t xml:space="preserve">access to </w:t>
      </w:r>
      <w:r>
        <w:rPr>
          <w:rStyle w:val="normaltextrun"/>
          <w:rFonts w:ascii="Calibri" w:hAnsi="Calibri" w:cs="Calibri"/>
          <w:color w:val="4A4A4A"/>
          <w:sz w:val="21"/>
          <w:szCs w:val="21"/>
          <w:lang w:val="en-GB"/>
        </w:rPr>
        <w:t xml:space="preserve">data </w:t>
      </w:r>
    </w:p>
    <w:p w14:paraId="6B1E3183" w14:textId="69D2640B" w:rsidR="003056FD" w:rsidRDefault="003056FD"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http://aidsinfo.unaids.org/</w:t>
      </w:r>
      <w:r>
        <w:rPr>
          <w:rStyle w:val="eop"/>
          <w:rFonts w:ascii="Calibri" w:hAnsi="Calibri" w:cs="Calibri"/>
          <w:color w:val="4A4A4A"/>
          <w:sz w:val="21"/>
          <w:szCs w:val="21"/>
        </w:rPr>
        <w:t> </w:t>
      </w:r>
    </w:p>
    <w:p w14:paraId="666CB026" w14:textId="77777777" w:rsidR="00581902" w:rsidRDefault="00581902"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0D2EB629" w14:textId="2F4C103E" w:rsidR="00581902" w:rsidRDefault="00581902" w:rsidP="003056FD">
      <w:pPr>
        <w:pStyle w:val="paragraph"/>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UNAIDS website for downloading files used to create incidence estimates </w:t>
      </w:r>
      <w:r w:rsidRPr="00581902">
        <w:rPr>
          <w:rFonts w:ascii="Segoe UI" w:hAnsi="Segoe UI" w:cs="Segoe UI"/>
          <w:sz w:val="18"/>
          <w:szCs w:val="18"/>
        </w:rPr>
        <w:t>https://www.unaids.org/en/dataanalysis/datatools/spectrum-epp</w:t>
      </w:r>
    </w:p>
    <w:p w14:paraId="005E608F" w14:textId="77777777"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F87EF50" w14:textId="0A1BD7FA" w:rsidR="003056FD" w:rsidRDefault="003056FD"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Consolidated Strategic Information Guidelines for HIV in the Health Sector. Geneva: World Health Organization;</w:t>
      </w:r>
      <w:r>
        <w:rPr>
          <w:rStyle w:val="eop"/>
          <w:rFonts w:ascii="Calibri" w:hAnsi="Calibri" w:cs="Calibri"/>
          <w:color w:val="4A4A4A"/>
          <w:sz w:val="21"/>
          <w:szCs w:val="21"/>
        </w:rPr>
        <w:t> </w:t>
      </w:r>
      <w:r>
        <w:rPr>
          <w:rStyle w:val="eop"/>
          <w:color w:val="4A4A4A"/>
          <w:sz w:val="21"/>
          <w:szCs w:val="21"/>
        </w:rPr>
        <w:t> </w:t>
      </w:r>
      <w:hyperlink r:id="rId12" w:tgtFrame="_blank" w:history="1">
        <w:r>
          <w:rPr>
            <w:rStyle w:val="normaltextrun"/>
            <w:rFonts w:ascii="Calibri" w:hAnsi="Calibri" w:cs="Calibri"/>
            <w:color w:val="0000FF"/>
            <w:sz w:val="21"/>
            <w:szCs w:val="21"/>
            <w:u w:val="single"/>
            <w:lang w:val="en-GB"/>
          </w:rPr>
          <w:t>https://www.who.int/hiv/pub/guidelines/en/</w:t>
        </w:r>
      </w:hyperlink>
      <w:r>
        <w:rPr>
          <w:rStyle w:val="normaltextrun"/>
          <w:color w:val="4A4A4A"/>
          <w:sz w:val="21"/>
          <w:szCs w:val="21"/>
          <w:lang w:val="en-GB"/>
        </w:rPr>
        <w:t> </w:t>
      </w:r>
    </w:p>
    <w:p w14:paraId="4CF4CEB1" w14:textId="77777777" w:rsidR="003056FD" w:rsidRDefault="003056FD" w:rsidP="003056F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4B0992" w14:textId="36889691"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379D" w14:textId="77777777" w:rsidR="00065D0E" w:rsidRDefault="00065D0E" w:rsidP="00573C0B">
      <w:pPr>
        <w:spacing w:after="0" w:line="240" w:lineRule="auto"/>
      </w:pPr>
      <w:r>
        <w:separator/>
      </w:r>
    </w:p>
  </w:endnote>
  <w:endnote w:type="continuationSeparator" w:id="0">
    <w:p w14:paraId="3CA6F494" w14:textId="77777777" w:rsidR="00065D0E" w:rsidRDefault="00065D0E" w:rsidP="00573C0B">
      <w:pPr>
        <w:spacing w:after="0" w:line="240" w:lineRule="auto"/>
      </w:pPr>
      <w:r>
        <w:continuationSeparator/>
      </w:r>
    </w:p>
  </w:endnote>
  <w:endnote w:type="continuationNotice" w:id="1">
    <w:p w14:paraId="153B60D7" w14:textId="77777777" w:rsidR="00065D0E" w:rsidRDefault="00065D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45F84" w14:textId="77777777" w:rsidR="00065D0E" w:rsidRDefault="00065D0E" w:rsidP="00573C0B">
      <w:pPr>
        <w:spacing w:after="0" w:line="240" w:lineRule="auto"/>
      </w:pPr>
      <w:r>
        <w:separator/>
      </w:r>
    </w:p>
  </w:footnote>
  <w:footnote w:type="continuationSeparator" w:id="0">
    <w:p w14:paraId="727725D9" w14:textId="77777777" w:rsidR="00065D0E" w:rsidRDefault="00065D0E" w:rsidP="00573C0B">
      <w:pPr>
        <w:spacing w:after="0" w:line="240" w:lineRule="auto"/>
      </w:pPr>
      <w:r>
        <w:continuationSeparator/>
      </w:r>
    </w:p>
  </w:footnote>
  <w:footnote w:type="continuationNotice" w:id="1">
    <w:p w14:paraId="2CF90B9B" w14:textId="77777777" w:rsidR="00065D0E" w:rsidRDefault="00065D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E14204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463A2">
      <w:rPr>
        <w:color w:val="404040" w:themeColor="text1" w:themeTint="BF"/>
        <w:sz w:val="18"/>
        <w:szCs w:val="18"/>
      </w:rPr>
      <w:t xml:space="preserve">February </w:t>
    </w:r>
    <w:r w:rsidR="00B329B0">
      <w:rPr>
        <w:color w:val="404040" w:themeColor="text1" w:themeTint="BF"/>
        <w:sz w:val="18"/>
        <w:szCs w:val="18"/>
      </w:rPr>
      <w:t>202</w:t>
    </w:r>
    <w:r w:rsidR="00F463A2">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97C62"/>
    <w:multiLevelType w:val="hybridMultilevel"/>
    <w:tmpl w:val="C108E536"/>
    <w:lvl w:ilvl="0" w:tplc="87D46EA2">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2A2468"/>
    <w:multiLevelType w:val="multilevel"/>
    <w:tmpl w:val="C71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D4E22"/>
    <w:multiLevelType w:val="multilevel"/>
    <w:tmpl w:val="7E9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34A4F"/>
    <w:multiLevelType w:val="hybridMultilevel"/>
    <w:tmpl w:val="4E4E9F06"/>
    <w:lvl w:ilvl="0" w:tplc="0FE872AA">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06C3"/>
    <w:rsid w:val="00013399"/>
    <w:rsid w:val="000173F9"/>
    <w:rsid w:val="000412A0"/>
    <w:rsid w:val="000435E1"/>
    <w:rsid w:val="00047DDA"/>
    <w:rsid w:val="00052E54"/>
    <w:rsid w:val="0005455A"/>
    <w:rsid w:val="00056A55"/>
    <w:rsid w:val="00065D0E"/>
    <w:rsid w:val="00071F07"/>
    <w:rsid w:val="0007759D"/>
    <w:rsid w:val="000777AB"/>
    <w:rsid w:val="00077F46"/>
    <w:rsid w:val="00080EE8"/>
    <w:rsid w:val="0008445E"/>
    <w:rsid w:val="00090FB1"/>
    <w:rsid w:val="00096186"/>
    <w:rsid w:val="000A72E4"/>
    <w:rsid w:val="000B0E2F"/>
    <w:rsid w:val="000B2430"/>
    <w:rsid w:val="000D0B30"/>
    <w:rsid w:val="000E21F1"/>
    <w:rsid w:val="000F703E"/>
    <w:rsid w:val="00120E86"/>
    <w:rsid w:val="00121D57"/>
    <w:rsid w:val="00125DE9"/>
    <w:rsid w:val="001332E0"/>
    <w:rsid w:val="00134DE7"/>
    <w:rsid w:val="00185354"/>
    <w:rsid w:val="001854DC"/>
    <w:rsid w:val="00186795"/>
    <w:rsid w:val="00194D09"/>
    <w:rsid w:val="001A7D5C"/>
    <w:rsid w:val="001B60AA"/>
    <w:rsid w:val="001B63C8"/>
    <w:rsid w:val="001C1972"/>
    <w:rsid w:val="001C421F"/>
    <w:rsid w:val="001C7489"/>
    <w:rsid w:val="001D360D"/>
    <w:rsid w:val="001E0190"/>
    <w:rsid w:val="001F62BC"/>
    <w:rsid w:val="002145DC"/>
    <w:rsid w:val="002525BF"/>
    <w:rsid w:val="00261A8D"/>
    <w:rsid w:val="00283C1C"/>
    <w:rsid w:val="00291A00"/>
    <w:rsid w:val="00291A11"/>
    <w:rsid w:val="002A315C"/>
    <w:rsid w:val="002A3342"/>
    <w:rsid w:val="002A64BA"/>
    <w:rsid w:val="002A6C4F"/>
    <w:rsid w:val="002B4989"/>
    <w:rsid w:val="002C2510"/>
    <w:rsid w:val="002D0C25"/>
    <w:rsid w:val="002D714E"/>
    <w:rsid w:val="002E53C3"/>
    <w:rsid w:val="002F1468"/>
    <w:rsid w:val="002F5F0C"/>
    <w:rsid w:val="003056FD"/>
    <w:rsid w:val="003265EB"/>
    <w:rsid w:val="00330EC5"/>
    <w:rsid w:val="0034329E"/>
    <w:rsid w:val="00343FAA"/>
    <w:rsid w:val="00347F5E"/>
    <w:rsid w:val="00353C98"/>
    <w:rsid w:val="00371A20"/>
    <w:rsid w:val="003734E8"/>
    <w:rsid w:val="003821B4"/>
    <w:rsid w:val="00382CF3"/>
    <w:rsid w:val="00387D52"/>
    <w:rsid w:val="003A7CEA"/>
    <w:rsid w:val="003B6754"/>
    <w:rsid w:val="003C3D9E"/>
    <w:rsid w:val="003F0BD3"/>
    <w:rsid w:val="003F278A"/>
    <w:rsid w:val="003F7A02"/>
    <w:rsid w:val="00422EA5"/>
    <w:rsid w:val="00422EFA"/>
    <w:rsid w:val="0042791F"/>
    <w:rsid w:val="004456ED"/>
    <w:rsid w:val="0048045A"/>
    <w:rsid w:val="004841B8"/>
    <w:rsid w:val="004930F2"/>
    <w:rsid w:val="004B0F1C"/>
    <w:rsid w:val="004B731F"/>
    <w:rsid w:val="004E3914"/>
    <w:rsid w:val="004F2EE6"/>
    <w:rsid w:val="005001DE"/>
    <w:rsid w:val="00502DBA"/>
    <w:rsid w:val="005040C4"/>
    <w:rsid w:val="00507637"/>
    <w:rsid w:val="00507852"/>
    <w:rsid w:val="00514DBF"/>
    <w:rsid w:val="00550921"/>
    <w:rsid w:val="00563712"/>
    <w:rsid w:val="00573631"/>
    <w:rsid w:val="00573C0B"/>
    <w:rsid w:val="005768D7"/>
    <w:rsid w:val="00576CFA"/>
    <w:rsid w:val="00581902"/>
    <w:rsid w:val="0058556D"/>
    <w:rsid w:val="00592AF2"/>
    <w:rsid w:val="005947AD"/>
    <w:rsid w:val="00597748"/>
    <w:rsid w:val="005979E8"/>
    <w:rsid w:val="005A249F"/>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14027"/>
    <w:rsid w:val="008249C5"/>
    <w:rsid w:val="0083748A"/>
    <w:rsid w:val="008526F9"/>
    <w:rsid w:val="0085285E"/>
    <w:rsid w:val="00853023"/>
    <w:rsid w:val="008534D4"/>
    <w:rsid w:val="008655B8"/>
    <w:rsid w:val="00881E28"/>
    <w:rsid w:val="00893300"/>
    <w:rsid w:val="00894C4B"/>
    <w:rsid w:val="008A12E3"/>
    <w:rsid w:val="008A42FA"/>
    <w:rsid w:val="008A5577"/>
    <w:rsid w:val="008A7D38"/>
    <w:rsid w:val="008B0AC7"/>
    <w:rsid w:val="008B3431"/>
    <w:rsid w:val="008C2335"/>
    <w:rsid w:val="008C67C1"/>
    <w:rsid w:val="008D1D39"/>
    <w:rsid w:val="008F07D2"/>
    <w:rsid w:val="00917851"/>
    <w:rsid w:val="00917F65"/>
    <w:rsid w:val="009210A1"/>
    <w:rsid w:val="00922A1B"/>
    <w:rsid w:val="009311E7"/>
    <w:rsid w:val="00942694"/>
    <w:rsid w:val="0098009E"/>
    <w:rsid w:val="009A7E3A"/>
    <w:rsid w:val="009B1265"/>
    <w:rsid w:val="009B4A15"/>
    <w:rsid w:val="009B5693"/>
    <w:rsid w:val="009C61A2"/>
    <w:rsid w:val="009C78E4"/>
    <w:rsid w:val="009D687E"/>
    <w:rsid w:val="009F6DE7"/>
    <w:rsid w:val="00A10583"/>
    <w:rsid w:val="00A26B2C"/>
    <w:rsid w:val="00A37FCB"/>
    <w:rsid w:val="00A54863"/>
    <w:rsid w:val="00A61D74"/>
    <w:rsid w:val="00A8688B"/>
    <w:rsid w:val="00A91163"/>
    <w:rsid w:val="00A9286F"/>
    <w:rsid w:val="00A96255"/>
    <w:rsid w:val="00AA19CB"/>
    <w:rsid w:val="00AB285B"/>
    <w:rsid w:val="00AC2725"/>
    <w:rsid w:val="00AC6FEA"/>
    <w:rsid w:val="00AF5552"/>
    <w:rsid w:val="00AF5CB4"/>
    <w:rsid w:val="00AF5ED1"/>
    <w:rsid w:val="00AF71D6"/>
    <w:rsid w:val="00B216EE"/>
    <w:rsid w:val="00B3175F"/>
    <w:rsid w:val="00B31E2C"/>
    <w:rsid w:val="00B329B0"/>
    <w:rsid w:val="00B402D8"/>
    <w:rsid w:val="00B4237C"/>
    <w:rsid w:val="00B42FE8"/>
    <w:rsid w:val="00B52AFD"/>
    <w:rsid w:val="00B54077"/>
    <w:rsid w:val="00B57530"/>
    <w:rsid w:val="00B8087E"/>
    <w:rsid w:val="00BB5C4F"/>
    <w:rsid w:val="00BB646E"/>
    <w:rsid w:val="00BD1BA1"/>
    <w:rsid w:val="00BD23A6"/>
    <w:rsid w:val="00C019E5"/>
    <w:rsid w:val="00C17903"/>
    <w:rsid w:val="00C35BC4"/>
    <w:rsid w:val="00C43F5B"/>
    <w:rsid w:val="00CB4371"/>
    <w:rsid w:val="00CB66BD"/>
    <w:rsid w:val="00CC516D"/>
    <w:rsid w:val="00CD1554"/>
    <w:rsid w:val="00CD60F5"/>
    <w:rsid w:val="00CE7293"/>
    <w:rsid w:val="00CF69AC"/>
    <w:rsid w:val="00D06A5C"/>
    <w:rsid w:val="00D24330"/>
    <w:rsid w:val="00D35DC7"/>
    <w:rsid w:val="00D40056"/>
    <w:rsid w:val="00D51E7C"/>
    <w:rsid w:val="00D54F29"/>
    <w:rsid w:val="00D7020C"/>
    <w:rsid w:val="00D70AD9"/>
    <w:rsid w:val="00D72152"/>
    <w:rsid w:val="00D94BA5"/>
    <w:rsid w:val="00D9510F"/>
    <w:rsid w:val="00DA615C"/>
    <w:rsid w:val="00DC0D33"/>
    <w:rsid w:val="00DC2882"/>
    <w:rsid w:val="00DC5C48"/>
    <w:rsid w:val="00DD1BC6"/>
    <w:rsid w:val="00DD4F00"/>
    <w:rsid w:val="00DE1C2B"/>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1746"/>
    <w:rsid w:val="00EA70A6"/>
    <w:rsid w:val="00EB19AD"/>
    <w:rsid w:val="00EB2F31"/>
    <w:rsid w:val="00EB6493"/>
    <w:rsid w:val="00EC2915"/>
    <w:rsid w:val="00ED05A9"/>
    <w:rsid w:val="00ED1BA0"/>
    <w:rsid w:val="00F17257"/>
    <w:rsid w:val="00F34D24"/>
    <w:rsid w:val="00F4130B"/>
    <w:rsid w:val="00F446C7"/>
    <w:rsid w:val="00F463A2"/>
    <w:rsid w:val="00F556A2"/>
    <w:rsid w:val="00F719A8"/>
    <w:rsid w:val="00F878B9"/>
    <w:rsid w:val="00F919E1"/>
    <w:rsid w:val="00FB0F9B"/>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8A5577"/>
  </w:style>
  <w:style w:type="character" w:customStyle="1" w:styleId="eop">
    <w:name w:val="eop"/>
    <w:basedOn w:val="DefaultParagraphFont"/>
    <w:rsid w:val="008A5577"/>
  </w:style>
  <w:style w:type="paragraph" w:customStyle="1" w:styleId="paragraph">
    <w:name w:val="paragraph"/>
    <w:basedOn w:val="Normal"/>
    <w:rsid w:val="008A557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7264">
      <w:bodyDiv w:val="1"/>
      <w:marLeft w:val="0"/>
      <w:marRight w:val="0"/>
      <w:marTop w:val="0"/>
      <w:marBottom w:val="0"/>
      <w:divBdr>
        <w:top w:val="none" w:sz="0" w:space="0" w:color="auto"/>
        <w:left w:val="none" w:sz="0" w:space="0" w:color="auto"/>
        <w:bottom w:val="none" w:sz="0" w:space="0" w:color="auto"/>
        <w:right w:val="none" w:sz="0" w:space="0" w:color="auto"/>
      </w:divBdr>
      <w:divsChild>
        <w:div w:id="1805657091">
          <w:marLeft w:val="0"/>
          <w:marRight w:val="0"/>
          <w:marTop w:val="0"/>
          <w:marBottom w:val="0"/>
          <w:divBdr>
            <w:top w:val="none" w:sz="0" w:space="0" w:color="auto"/>
            <w:left w:val="none" w:sz="0" w:space="0" w:color="auto"/>
            <w:bottom w:val="none" w:sz="0" w:space="0" w:color="auto"/>
            <w:right w:val="none" w:sz="0" w:space="0" w:color="auto"/>
          </w:divBdr>
        </w:div>
        <w:div w:id="641883126">
          <w:marLeft w:val="0"/>
          <w:marRight w:val="0"/>
          <w:marTop w:val="0"/>
          <w:marBottom w:val="0"/>
          <w:divBdr>
            <w:top w:val="none" w:sz="0" w:space="0" w:color="auto"/>
            <w:left w:val="none" w:sz="0" w:space="0" w:color="auto"/>
            <w:bottom w:val="none" w:sz="0" w:space="0" w:color="auto"/>
            <w:right w:val="none" w:sz="0" w:space="0" w:color="auto"/>
          </w:divBdr>
        </w:div>
        <w:div w:id="2105834024">
          <w:marLeft w:val="0"/>
          <w:marRight w:val="0"/>
          <w:marTop w:val="0"/>
          <w:marBottom w:val="0"/>
          <w:divBdr>
            <w:top w:val="none" w:sz="0" w:space="0" w:color="auto"/>
            <w:left w:val="none" w:sz="0" w:space="0" w:color="auto"/>
            <w:bottom w:val="none" w:sz="0" w:space="0" w:color="auto"/>
            <w:right w:val="none" w:sz="0" w:space="0" w:color="auto"/>
          </w:divBdr>
        </w:div>
      </w:divsChild>
    </w:div>
    <w:div w:id="307630638">
      <w:bodyDiv w:val="1"/>
      <w:marLeft w:val="0"/>
      <w:marRight w:val="0"/>
      <w:marTop w:val="0"/>
      <w:marBottom w:val="0"/>
      <w:divBdr>
        <w:top w:val="none" w:sz="0" w:space="0" w:color="auto"/>
        <w:left w:val="none" w:sz="0" w:space="0" w:color="auto"/>
        <w:bottom w:val="none" w:sz="0" w:space="0" w:color="auto"/>
        <w:right w:val="none" w:sz="0" w:space="0" w:color="auto"/>
      </w:divBdr>
      <w:divsChild>
        <w:div w:id="1668943761">
          <w:marLeft w:val="0"/>
          <w:marRight w:val="0"/>
          <w:marTop w:val="0"/>
          <w:marBottom w:val="0"/>
          <w:divBdr>
            <w:top w:val="none" w:sz="0" w:space="0" w:color="auto"/>
            <w:left w:val="none" w:sz="0" w:space="0" w:color="auto"/>
            <w:bottom w:val="none" w:sz="0" w:space="0" w:color="auto"/>
            <w:right w:val="none" w:sz="0" w:space="0" w:color="auto"/>
          </w:divBdr>
        </w:div>
        <w:div w:id="1298298236">
          <w:marLeft w:val="0"/>
          <w:marRight w:val="0"/>
          <w:marTop w:val="0"/>
          <w:marBottom w:val="0"/>
          <w:divBdr>
            <w:top w:val="none" w:sz="0" w:space="0" w:color="auto"/>
            <w:left w:val="none" w:sz="0" w:space="0" w:color="auto"/>
            <w:bottom w:val="none" w:sz="0" w:space="0" w:color="auto"/>
            <w:right w:val="none" w:sz="0" w:space="0" w:color="auto"/>
          </w:divBdr>
        </w:div>
        <w:div w:id="894125435">
          <w:marLeft w:val="0"/>
          <w:marRight w:val="0"/>
          <w:marTop w:val="0"/>
          <w:marBottom w:val="0"/>
          <w:divBdr>
            <w:top w:val="none" w:sz="0" w:space="0" w:color="auto"/>
            <w:left w:val="none" w:sz="0" w:space="0" w:color="auto"/>
            <w:bottom w:val="none" w:sz="0" w:space="0" w:color="auto"/>
            <w:right w:val="none" w:sz="0" w:space="0" w:color="auto"/>
          </w:divBdr>
        </w:div>
      </w:divsChild>
    </w:div>
    <w:div w:id="360395473">
      <w:bodyDiv w:val="1"/>
      <w:marLeft w:val="0"/>
      <w:marRight w:val="0"/>
      <w:marTop w:val="0"/>
      <w:marBottom w:val="0"/>
      <w:divBdr>
        <w:top w:val="none" w:sz="0" w:space="0" w:color="auto"/>
        <w:left w:val="none" w:sz="0" w:space="0" w:color="auto"/>
        <w:bottom w:val="none" w:sz="0" w:space="0" w:color="auto"/>
        <w:right w:val="none" w:sz="0" w:space="0" w:color="auto"/>
      </w:divBdr>
      <w:divsChild>
        <w:div w:id="1179852699">
          <w:marLeft w:val="0"/>
          <w:marRight w:val="0"/>
          <w:marTop w:val="0"/>
          <w:marBottom w:val="0"/>
          <w:divBdr>
            <w:top w:val="none" w:sz="0" w:space="0" w:color="auto"/>
            <w:left w:val="none" w:sz="0" w:space="0" w:color="auto"/>
            <w:bottom w:val="none" w:sz="0" w:space="0" w:color="auto"/>
            <w:right w:val="none" w:sz="0" w:space="0" w:color="auto"/>
          </w:divBdr>
          <w:divsChild>
            <w:div w:id="1383600701">
              <w:marLeft w:val="0"/>
              <w:marRight w:val="0"/>
              <w:marTop w:val="0"/>
              <w:marBottom w:val="0"/>
              <w:divBdr>
                <w:top w:val="none" w:sz="0" w:space="0" w:color="auto"/>
                <w:left w:val="none" w:sz="0" w:space="0" w:color="auto"/>
                <w:bottom w:val="none" w:sz="0" w:space="0" w:color="auto"/>
                <w:right w:val="none" w:sz="0" w:space="0" w:color="auto"/>
              </w:divBdr>
            </w:div>
            <w:div w:id="1191800391">
              <w:marLeft w:val="0"/>
              <w:marRight w:val="0"/>
              <w:marTop w:val="0"/>
              <w:marBottom w:val="0"/>
              <w:divBdr>
                <w:top w:val="none" w:sz="0" w:space="0" w:color="auto"/>
                <w:left w:val="none" w:sz="0" w:space="0" w:color="auto"/>
                <w:bottom w:val="none" w:sz="0" w:space="0" w:color="auto"/>
                <w:right w:val="none" w:sz="0" w:space="0" w:color="auto"/>
              </w:divBdr>
            </w:div>
            <w:div w:id="1050350664">
              <w:marLeft w:val="0"/>
              <w:marRight w:val="0"/>
              <w:marTop w:val="0"/>
              <w:marBottom w:val="0"/>
              <w:divBdr>
                <w:top w:val="none" w:sz="0" w:space="0" w:color="auto"/>
                <w:left w:val="none" w:sz="0" w:space="0" w:color="auto"/>
                <w:bottom w:val="none" w:sz="0" w:space="0" w:color="auto"/>
                <w:right w:val="none" w:sz="0" w:space="0" w:color="auto"/>
              </w:divBdr>
            </w:div>
            <w:div w:id="636760576">
              <w:marLeft w:val="0"/>
              <w:marRight w:val="0"/>
              <w:marTop w:val="0"/>
              <w:marBottom w:val="0"/>
              <w:divBdr>
                <w:top w:val="none" w:sz="0" w:space="0" w:color="auto"/>
                <w:left w:val="none" w:sz="0" w:space="0" w:color="auto"/>
                <w:bottom w:val="none" w:sz="0" w:space="0" w:color="auto"/>
                <w:right w:val="none" w:sz="0" w:space="0" w:color="auto"/>
              </w:divBdr>
            </w:div>
          </w:divsChild>
        </w:div>
        <w:div w:id="1296836918">
          <w:marLeft w:val="0"/>
          <w:marRight w:val="0"/>
          <w:marTop w:val="0"/>
          <w:marBottom w:val="0"/>
          <w:divBdr>
            <w:top w:val="none" w:sz="0" w:space="0" w:color="auto"/>
            <w:left w:val="none" w:sz="0" w:space="0" w:color="auto"/>
            <w:bottom w:val="none" w:sz="0" w:space="0" w:color="auto"/>
            <w:right w:val="none" w:sz="0" w:space="0" w:color="auto"/>
          </w:divBdr>
          <w:divsChild>
            <w:div w:id="142044689">
              <w:marLeft w:val="0"/>
              <w:marRight w:val="0"/>
              <w:marTop w:val="0"/>
              <w:marBottom w:val="0"/>
              <w:divBdr>
                <w:top w:val="none" w:sz="0" w:space="0" w:color="auto"/>
                <w:left w:val="none" w:sz="0" w:space="0" w:color="auto"/>
                <w:bottom w:val="none" w:sz="0" w:space="0" w:color="auto"/>
                <w:right w:val="none" w:sz="0" w:space="0" w:color="auto"/>
              </w:divBdr>
            </w:div>
            <w:div w:id="388041248">
              <w:marLeft w:val="0"/>
              <w:marRight w:val="0"/>
              <w:marTop w:val="0"/>
              <w:marBottom w:val="0"/>
              <w:divBdr>
                <w:top w:val="none" w:sz="0" w:space="0" w:color="auto"/>
                <w:left w:val="none" w:sz="0" w:space="0" w:color="auto"/>
                <w:bottom w:val="none" w:sz="0" w:space="0" w:color="auto"/>
                <w:right w:val="none" w:sz="0" w:space="0" w:color="auto"/>
              </w:divBdr>
            </w:div>
            <w:div w:id="106387883">
              <w:marLeft w:val="0"/>
              <w:marRight w:val="0"/>
              <w:marTop w:val="0"/>
              <w:marBottom w:val="0"/>
              <w:divBdr>
                <w:top w:val="none" w:sz="0" w:space="0" w:color="auto"/>
                <w:left w:val="none" w:sz="0" w:space="0" w:color="auto"/>
                <w:bottom w:val="none" w:sz="0" w:space="0" w:color="auto"/>
                <w:right w:val="none" w:sz="0" w:space="0" w:color="auto"/>
              </w:divBdr>
            </w:div>
            <w:div w:id="636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839">
      <w:bodyDiv w:val="1"/>
      <w:marLeft w:val="0"/>
      <w:marRight w:val="0"/>
      <w:marTop w:val="0"/>
      <w:marBottom w:val="0"/>
      <w:divBdr>
        <w:top w:val="none" w:sz="0" w:space="0" w:color="auto"/>
        <w:left w:val="none" w:sz="0" w:space="0" w:color="auto"/>
        <w:bottom w:val="none" w:sz="0" w:space="0" w:color="auto"/>
        <w:right w:val="none" w:sz="0" w:space="0" w:color="auto"/>
      </w:divBdr>
      <w:divsChild>
        <w:div w:id="1929577080">
          <w:marLeft w:val="0"/>
          <w:marRight w:val="0"/>
          <w:marTop w:val="0"/>
          <w:marBottom w:val="0"/>
          <w:divBdr>
            <w:top w:val="none" w:sz="0" w:space="0" w:color="auto"/>
            <w:left w:val="none" w:sz="0" w:space="0" w:color="auto"/>
            <w:bottom w:val="none" w:sz="0" w:space="0" w:color="auto"/>
            <w:right w:val="none" w:sz="0" w:space="0" w:color="auto"/>
          </w:divBdr>
        </w:div>
        <w:div w:id="1022586880">
          <w:marLeft w:val="0"/>
          <w:marRight w:val="0"/>
          <w:marTop w:val="0"/>
          <w:marBottom w:val="0"/>
          <w:divBdr>
            <w:top w:val="none" w:sz="0" w:space="0" w:color="auto"/>
            <w:left w:val="none" w:sz="0" w:space="0" w:color="auto"/>
            <w:bottom w:val="none" w:sz="0" w:space="0" w:color="auto"/>
            <w:right w:val="none" w:sz="0" w:space="0" w:color="auto"/>
          </w:divBdr>
        </w:div>
        <w:div w:id="1227763903">
          <w:marLeft w:val="0"/>
          <w:marRight w:val="0"/>
          <w:marTop w:val="0"/>
          <w:marBottom w:val="0"/>
          <w:divBdr>
            <w:top w:val="none" w:sz="0" w:space="0" w:color="auto"/>
            <w:left w:val="none" w:sz="0" w:space="0" w:color="auto"/>
            <w:bottom w:val="none" w:sz="0" w:space="0" w:color="auto"/>
            <w:right w:val="none" w:sz="0" w:space="0" w:color="auto"/>
          </w:divBdr>
        </w:div>
      </w:divsChild>
    </w:div>
    <w:div w:id="745300553">
      <w:bodyDiv w:val="1"/>
      <w:marLeft w:val="0"/>
      <w:marRight w:val="0"/>
      <w:marTop w:val="0"/>
      <w:marBottom w:val="0"/>
      <w:divBdr>
        <w:top w:val="none" w:sz="0" w:space="0" w:color="auto"/>
        <w:left w:val="none" w:sz="0" w:space="0" w:color="auto"/>
        <w:bottom w:val="none" w:sz="0" w:space="0" w:color="auto"/>
        <w:right w:val="none" w:sz="0" w:space="0" w:color="auto"/>
      </w:divBdr>
      <w:divsChild>
        <w:div w:id="1505051749">
          <w:marLeft w:val="0"/>
          <w:marRight w:val="0"/>
          <w:marTop w:val="0"/>
          <w:marBottom w:val="0"/>
          <w:divBdr>
            <w:top w:val="none" w:sz="0" w:space="0" w:color="auto"/>
            <w:left w:val="none" w:sz="0" w:space="0" w:color="auto"/>
            <w:bottom w:val="none" w:sz="0" w:space="0" w:color="auto"/>
            <w:right w:val="none" w:sz="0" w:space="0" w:color="auto"/>
          </w:divBdr>
        </w:div>
        <w:div w:id="1679573963">
          <w:marLeft w:val="0"/>
          <w:marRight w:val="0"/>
          <w:marTop w:val="0"/>
          <w:marBottom w:val="0"/>
          <w:divBdr>
            <w:top w:val="none" w:sz="0" w:space="0" w:color="auto"/>
            <w:left w:val="none" w:sz="0" w:space="0" w:color="auto"/>
            <w:bottom w:val="none" w:sz="0" w:space="0" w:color="auto"/>
            <w:right w:val="none" w:sz="0" w:space="0" w:color="auto"/>
          </w:divBdr>
        </w:div>
        <w:div w:id="1674137389">
          <w:marLeft w:val="0"/>
          <w:marRight w:val="0"/>
          <w:marTop w:val="0"/>
          <w:marBottom w:val="0"/>
          <w:divBdr>
            <w:top w:val="none" w:sz="0" w:space="0" w:color="auto"/>
            <w:left w:val="none" w:sz="0" w:space="0" w:color="auto"/>
            <w:bottom w:val="none" w:sz="0" w:space="0" w:color="auto"/>
            <w:right w:val="none" w:sz="0" w:space="0" w:color="auto"/>
          </w:divBdr>
        </w:div>
        <w:div w:id="486363739">
          <w:marLeft w:val="0"/>
          <w:marRight w:val="0"/>
          <w:marTop w:val="0"/>
          <w:marBottom w:val="0"/>
          <w:divBdr>
            <w:top w:val="none" w:sz="0" w:space="0" w:color="auto"/>
            <w:left w:val="none" w:sz="0" w:space="0" w:color="auto"/>
            <w:bottom w:val="none" w:sz="0" w:space="0" w:color="auto"/>
            <w:right w:val="none" w:sz="0" w:space="0" w:color="auto"/>
          </w:divBdr>
        </w:div>
        <w:div w:id="2079670121">
          <w:marLeft w:val="0"/>
          <w:marRight w:val="0"/>
          <w:marTop w:val="0"/>
          <w:marBottom w:val="0"/>
          <w:divBdr>
            <w:top w:val="none" w:sz="0" w:space="0" w:color="auto"/>
            <w:left w:val="none" w:sz="0" w:space="0" w:color="auto"/>
            <w:bottom w:val="none" w:sz="0" w:space="0" w:color="auto"/>
            <w:right w:val="none" w:sz="0" w:space="0" w:color="auto"/>
          </w:divBdr>
        </w:div>
        <w:div w:id="978806852">
          <w:marLeft w:val="0"/>
          <w:marRight w:val="0"/>
          <w:marTop w:val="0"/>
          <w:marBottom w:val="0"/>
          <w:divBdr>
            <w:top w:val="none" w:sz="0" w:space="0" w:color="auto"/>
            <w:left w:val="none" w:sz="0" w:space="0" w:color="auto"/>
            <w:bottom w:val="none" w:sz="0" w:space="0" w:color="auto"/>
            <w:right w:val="none" w:sz="0" w:space="0" w:color="auto"/>
          </w:divBdr>
        </w:div>
        <w:div w:id="826287728">
          <w:marLeft w:val="0"/>
          <w:marRight w:val="0"/>
          <w:marTop w:val="0"/>
          <w:marBottom w:val="0"/>
          <w:divBdr>
            <w:top w:val="none" w:sz="0" w:space="0" w:color="auto"/>
            <w:left w:val="none" w:sz="0" w:space="0" w:color="auto"/>
            <w:bottom w:val="none" w:sz="0" w:space="0" w:color="auto"/>
            <w:right w:val="none" w:sz="0" w:space="0" w:color="auto"/>
          </w:divBdr>
        </w:div>
      </w:divsChild>
    </w:div>
    <w:div w:id="753212258">
      <w:bodyDiv w:val="1"/>
      <w:marLeft w:val="0"/>
      <w:marRight w:val="0"/>
      <w:marTop w:val="0"/>
      <w:marBottom w:val="0"/>
      <w:divBdr>
        <w:top w:val="none" w:sz="0" w:space="0" w:color="auto"/>
        <w:left w:val="none" w:sz="0" w:space="0" w:color="auto"/>
        <w:bottom w:val="none" w:sz="0" w:space="0" w:color="auto"/>
        <w:right w:val="none" w:sz="0" w:space="0" w:color="auto"/>
      </w:divBdr>
      <w:divsChild>
        <w:div w:id="456876617">
          <w:marLeft w:val="0"/>
          <w:marRight w:val="0"/>
          <w:marTop w:val="0"/>
          <w:marBottom w:val="0"/>
          <w:divBdr>
            <w:top w:val="none" w:sz="0" w:space="0" w:color="auto"/>
            <w:left w:val="none" w:sz="0" w:space="0" w:color="auto"/>
            <w:bottom w:val="none" w:sz="0" w:space="0" w:color="auto"/>
            <w:right w:val="none" w:sz="0" w:space="0" w:color="auto"/>
          </w:divBdr>
        </w:div>
        <w:div w:id="496460590">
          <w:marLeft w:val="0"/>
          <w:marRight w:val="0"/>
          <w:marTop w:val="0"/>
          <w:marBottom w:val="0"/>
          <w:divBdr>
            <w:top w:val="none" w:sz="0" w:space="0" w:color="auto"/>
            <w:left w:val="none" w:sz="0" w:space="0" w:color="auto"/>
            <w:bottom w:val="none" w:sz="0" w:space="0" w:color="auto"/>
            <w:right w:val="none" w:sz="0" w:space="0" w:color="auto"/>
          </w:divBdr>
        </w:div>
        <w:div w:id="2046639421">
          <w:marLeft w:val="0"/>
          <w:marRight w:val="0"/>
          <w:marTop w:val="0"/>
          <w:marBottom w:val="0"/>
          <w:divBdr>
            <w:top w:val="none" w:sz="0" w:space="0" w:color="auto"/>
            <w:left w:val="none" w:sz="0" w:space="0" w:color="auto"/>
            <w:bottom w:val="none" w:sz="0" w:space="0" w:color="auto"/>
            <w:right w:val="none" w:sz="0" w:space="0" w:color="auto"/>
          </w:divBdr>
        </w:div>
        <w:div w:id="1934169990">
          <w:marLeft w:val="0"/>
          <w:marRight w:val="0"/>
          <w:marTop w:val="0"/>
          <w:marBottom w:val="0"/>
          <w:divBdr>
            <w:top w:val="none" w:sz="0" w:space="0" w:color="auto"/>
            <w:left w:val="none" w:sz="0" w:space="0" w:color="auto"/>
            <w:bottom w:val="none" w:sz="0" w:space="0" w:color="auto"/>
            <w:right w:val="none" w:sz="0" w:space="0" w:color="auto"/>
          </w:divBdr>
        </w:div>
        <w:div w:id="1885942639">
          <w:marLeft w:val="0"/>
          <w:marRight w:val="0"/>
          <w:marTop w:val="0"/>
          <w:marBottom w:val="0"/>
          <w:divBdr>
            <w:top w:val="none" w:sz="0" w:space="0" w:color="auto"/>
            <w:left w:val="none" w:sz="0" w:space="0" w:color="auto"/>
            <w:bottom w:val="none" w:sz="0" w:space="0" w:color="auto"/>
            <w:right w:val="none" w:sz="0" w:space="0" w:color="auto"/>
          </w:divBdr>
        </w:div>
        <w:div w:id="1069231175">
          <w:marLeft w:val="0"/>
          <w:marRight w:val="0"/>
          <w:marTop w:val="0"/>
          <w:marBottom w:val="0"/>
          <w:divBdr>
            <w:top w:val="none" w:sz="0" w:space="0" w:color="auto"/>
            <w:left w:val="none" w:sz="0" w:space="0" w:color="auto"/>
            <w:bottom w:val="none" w:sz="0" w:space="0" w:color="auto"/>
            <w:right w:val="none" w:sz="0" w:space="0" w:color="auto"/>
          </w:divBdr>
        </w:div>
        <w:div w:id="992678395">
          <w:marLeft w:val="0"/>
          <w:marRight w:val="0"/>
          <w:marTop w:val="0"/>
          <w:marBottom w:val="0"/>
          <w:divBdr>
            <w:top w:val="none" w:sz="0" w:space="0" w:color="auto"/>
            <w:left w:val="none" w:sz="0" w:space="0" w:color="auto"/>
            <w:bottom w:val="none" w:sz="0" w:space="0" w:color="auto"/>
            <w:right w:val="none" w:sz="0" w:space="0" w:color="auto"/>
          </w:divBdr>
        </w:div>
        <w:div w:id="1763724058">
          <w:marLeft w:val="0"/>
          <w:marRight w:val="0"/>
          <w:marTop w:val="0"/>
          <w:marBottom w:val="0"/>
          <w:divBdr>
            <w:top w:val="none" w:sz="0" w:space="0" w:color="auto"/>
            <w:left w:val="none" w:sz="0" w:space="0" w:color="auto"/>
            <w:bottom w:val="none" w:sz="0" w:space="0" w:color="auto"/>
            <w:right w:val="none" w:sz="0" w:space="0" w:color="auto"/>
          </w:divBdr>
        </w:div>
        <w:div w:id="1173304567">
          <w:marLeft w:val="0"/>
          <w:marRight w:val="0"/>
          <w:marTop w:val="0"/>
          <w:marBottom w:val="0"/>
          <w:divBdr>
            <w:top w:val="none" w:sz="0" w:space="0" w:color="auto"/>
            <w:left w:val="none" w:sz="0" w:space="0" w:color="auto"/>
            <w:bottom w:val="none" w:sz="0" w:space="0" w:color="auto"/>
            <w:right w:val="none" w:sz="0" w:space="0" w:color="auto"/>
          </w:divBdr>
        </w:div>
        <w:div w:id="2129153882">
          <w:marLeft w:val="0"/>
          <w:marRight w:val="0"/>
          <w:marTop w:val="0"/>
          <w:marBottom w:val="0"/>
          <w:divBdr>
            <w:top w:val="none" w:sz="0" w:space="0" w:color="auto"/>
            <w:left w:val="none" w:sz="0" w:space="0" w:color="auto"/>
            <w:bottom w:val="none" w:sz="0" w:space="0" w:color="auto"/>
            <w:right w:val="none" w:sz="0" w:space="0" w:color="auto"/>
          </w:divBdr>
        </w:div>
        <w:div w:id="1195921740">
          <w:marLeft w:val="0"/>
          <w:marRight w:val="0"/>
          <w:marTop w:val="0"/>
          <w:marBottom w:val="0"/>
          <w:divBdr>
            <w:top w:val="none" w:sz="0" w:space="0" w:color="auto"/>
            <w:left w:val="none" w:sz="0" w:space="0" w:color="auto"/>
            <w:bottom w:val="none" w:sz="0" w:space="0" w:color="auto"/>
            <w:right w:val="none" w:sz="0" w:space="0" w:color="auto"/>
          </w:divBdr>
        </w:div>
        <w:div w:id="33240312">
          <w:marLeft w:val="0"/>
          <w:marRight w:val="0"/>
          <w:marTop w:val="0"/>
          <w:marBottom w:val="0"/>
          <w:divBdr>
            <w:top w:val="none" w:sz="0" w:space="0" w:color="auto"/>
            <w:left w:val="none" w:sz="0" w:space="0" w:color="auto"/>
            <w:bottom w:val="none" w:sz="0" w:space="0" w:color="auto"/>
            <w:right w:val="none" w:sz="0" w:space="0" w:color="auto"/>
          </w:divBdr>
        </w:div>
      </w:divsChild>
    </w:div>
    <w:div w:id="894970321">
      <w:bodyDiv w:val="1"/>
      <w:marLeft w:val="0"/>
      <w:marRight w:val="0"/>
      <w:marTop w:val="0"/>
      <w:marBottom w:val="0"/>
      <w:divBdr>
        <w:top w:val="none" w:sz="0" w:space="0" w:color="auto"/>
        <w:left w:val="none" w:sz="0" w:space="0" w:color="auto"/>
        <w:bottom w:val="none" w:sz="0" w:space="0" w:color="auto"/>
        <w:right w:val="none" w:sz="0" w:space="0" w:color="auto"/>
      </w:divBdr>
      <w:divsChild>
        <w:div w:id="292564740">
          <w:marLeft w:val="0"/>
          <w:marRight w:val="0"/>
          <w:marTop w:val="0"/>
          <w:marBottom w:val="0"/>
          <w:divBdr>
            <w:top w:val="none" w:sz="0" w:space="0" w:color="auto"/>
            <w:left w:val="none" w:sz="0" w:space="0" w:color="auto"/>
            <w:bottom w:val="none" w:sz="0" w:space="0" w:color="auto"/>
            <w:right w:val="none" w:sz="0" w:space="0" w:color="auto"/>
          </w:divBdr>
        </w:div>
        <w:div w:id="1369918404">
          <w:marLeft w:val="0"/>
          <w:marRight w:val="0"/>
          <w:marTop w:val="0"/>
          <w:marBottom w:val="0"/>
          <w:divBdr>
            <w:top w:val="none" w:sz="0" w:space="0" w:color="auto"/>
            <w:left w:val="none" w:sz="0" w:space="0" w:color="auto"/>
            <w:bottom w:val="none" w:sz="0" w:space="0" w:color="auto"/>
            <w:right w:val="none" w:sz="0" w:space="0" w:color="auto"/>
          </w:divBdr>
        </w:div>
        <w:div w:id="1269702473">
          <w:marLeft w:val="0"/>
          <w:marRight w:val="0"/>
          <w:marTop w:val="0"/>
          <w:marBottom w:val="0"/>
          <w:divBdr>
            <w:top w:val="none" w:sz="0" w:space="0" w:color="auto"/>
            <w:left w:val="none" w:sz="0" w:space="0" w:color="auto"/>
            <w:bottom w:val="none" w:sz="0" w:space="0" w:color="auto"/>
            <w:right w:val="none" w:sz="0" w:space="0" w:color="auto"/>
          </w:divBdr>
        </w:div>
      </w:divsChild>
    </w:div>
    <w:div w:id="1016811255">
      <w:bodyDiv w:val="1"/>
      <w:marLeft w:val="0"/>
      <w:marRight w:val="0"/>
      <w:marTop w:val="0"/>
      <w:marBottom w:val="0"/>
      <w:divBdr>
        <w:top w:val="none" w:sz="0" w:space="0" w:color="auto"/>
        <w:left w:val="none" w:sz="0" w:space="0" w:color="auto"/>
        <w:bottom w:val="none" w:sz="0" w:space="0" w:color="auto"/>
        <w:right w:val="none" w:sz="0" w:space="0" w:color="auto"/>
      </w:divBdr>
      <w:divsChild>
        <w:div w:id="1570118574">
          <w:marLeft w:val="0"/>
          <w:marRight w:val="0"/>
          <w:marTop w:val="0"/>
          <w:marBottom w:val="0"/>
          <w:divBdr>
            <w:top w:val="none" w:sz="0" w:space="0" w:color="auto"/>
            <w:left w:val="none" w:sz="0" w:space="0" w:color="auto"/>
            <w:bottom w:val="none" w:sz="0" w:space="0" w:color="auto"/>
            <w:right w:val="none" w:sz="0" w:space="0" w:color="auto"/>
          </w:divBdr>
        </w:div>
        <w:div w:id="1819029311">
          <w:marLeft w:val="0"/>
          <w:marRight w:val="0"/>
          <w:marTop w:val="0"/>
          <w:marBottom w:val="0"/>
          <w:divBdr>
            <w:top w:val="none" w:sz="0" w:space="0" w:color="auto"/>
            <w:left w:val="none" w:sz="0" w:space="0" w:color="auto"/>
            <w:bottom w:val="none" w:sz="0" w:space="0" w:color="auto"/>
            <w:right w:val="none" w:sz="0" w:space="0" w:color="auto"/>
          </w:divBdr>
        </w:div>
        <w:div w:id="139855523">
          <w:marLeft w:val="0"/>
          <w:marRight w:val="0"/>
          <w:marTop w:val="0"/>
          <w:marBottom w:val="0"/>
          <w:divBdr>
            <w:top w:val="none" w:sz="0" w:space="0" w:color="auto"/>
            <w:left w:val="none" w:sz="0" w:space="0" w:color="auto"/>
            <w:bottom w:val="none" w:sz="0" w:space="0" w:color="auto"/>
            <w:right w:val="none" w:sz="0" w:space="0" w:color="auto"/>
          </w:divBdr>
        </w:div>
        <w:div w:id="438452901">
          <w:marLeft w:val="0"/>
          <w:marRight w:val="0"/>
          <w:marTop w:val="0"/>
          <w:marBottom w:val="0"/>
          <w:divBdr>
            <w:top w:val="none" w:sz="0" w:space="0" w:color="auto"/>
            <w:left w:val="none" w:sz="0" w:space="0" w:color="auto"/>
            <w:bottom w:val="none" w:sz="0" w:space="0" w:color="auto"/>
            <w:right w:val="none" w:sz="0" w:space="0" w:color="auto"/>
          </w:divBdr>
        </w:div>
        <w:div w:id="1431704846">
          <w:marLeft w:val="0"/>
          <w:marRight w:val="0"/>
          <w:marTop w:val="0"/>
          <w:marBottom w:val="0"/>
          <w:divBdr>
            <w:top w:val="none" w:sz="0" w:space="0" w:color="auto"/>
            <w:left w:val="none" w:sz="0" w:space="0" w:color="auto"/>
            <w:bottom w:val="none" w:sz="0" w:space="0" w:color="auto"/>
            <w:right w:val="none" w:sz="0" w:space="0" w:color="auto"/>
          </w:divBdr>
        </w:div>
        <w:div w:id="899170642">
          <w:marLeft w:val="0"/>
          <w:marRight w:val="0"/>
          <w:marTop w:val="0"/>
          <w:marBottom w:val="0"/>
          <w:divBdr>
            <w:top w:val="none" w:sz="0" w:space="0" w:color="auto"/>
            <w:left w:val="none" w:sz="0" w:space="0" w:color="auto"/>
            <w:bottom w:val="none" w:sz="0" w:space="0" w:color="auto"/>
            <w:right w:val="none" w:sz="0" w:space="0" w:color="auto"/>
          </w:divBdr>
        </w:div>
        <w:div w:id="303118329">
          <w:marLeft w:val="0"/>
          <w:marRight w:val="0"/>
          <w:marTop w:val="0"/>
          <w:marBottom w:val="0"/>
          <w:divBdr>
            <w:top w:val="none" w:sz="0" w:space="0" w:color="auto"/>
            <w:left w:val="none" w:sz="0" w:space="0" w:color="auto"/>
            <w:bottom w:val="none" w:sz="0" w:space="0" w:color="auto"/>
            <w:right w:val="none" w:sz="0" w:space="0" w:color="auto"/>
          </w:divBdr>
        </w:div>
        <w:div w:id="1735733536">
          <w:marLeft w:val="0"/>
          <w:marRight w:val="0"/>
          <w:marTop w:val="0"/>
          <w:marBottom w:val="0"/>
          <w:divBdr>
            <w:top w:val="none" w:sz="0" w:space="0" w:color="auto"/>
            <w:left w:val="none" w:sz="0" w:space="0" w:color="auto"/>
            <w:bottom w:val="none" w:sz="0" w:space="0" w:color="auto"/>
            <w:right w:val="none" w:sz="0" w:space="0" w:color="auto"/>
          </w:divBdr>
        </w:div>
        <w:div w:id="796603505">
          <w:marLeft w:val="0"/>
          <w:marRight w:val="0"/>
          <w:marTop w:val="0"/>
          <w:marBottom w:val="0"/>
          <w:divBdr>
            <w:top w:val="none" w:sz="0" w:space="0" w:color="auto"/>
            <w:left w:val="none" w:sz="0" w:space="0" w:color="auto"/>
            <w:bottom w:val="none" w:sz="0" w:space="0" w:color="auto"/>
            <w:right w:val="none" w:sz="0" w:space="0" w:color="auto"/>
          </w:divBdr>
        </w:div>
        <w:div w:id="2017807333">
          <w:marLeft w:val="0"/>
          <w:marRight w:val="0"/>
          <w:marTop w:val="0"/>
          <w:marBottom w:val="0"/>
          <w:divBdr>
            <w:top w:val="none" w:sz="0" w:space="0" w:color="auto"/>
            <w:left w:val="none" w:sz="0" w:space="0" w:color="auto"/>
            <w:bottom w:val="none" w:sz="0" w:space="0" w:color="auto"/>
            <w:right w:val="none" w:sz="0" w:space="0" w:color="auto"/>
          </w:divBdr>
        </w:div>
        <w:div w:id="492333617">
          <w:marLeft w:val="0"/>
          <w:marRight w:val="0"/>
          <w:marTop w:val="0"/>
          <w:marBottom w:val="0"/>
          <w:divBdr>
            <w:top w:val="none" w:sz="0" w:space="0" w:color="auto"/>
            <w:left w:val="none" w:sz="0" w:space="0" w:color="auto"/>
            <w:bottom w:val="none" w:sz="0" w:space="0" w:color="auto"/>
            <w:right w:val="none" w:sz="0" w:space="0" w:color="auto"/>
          </w:divBdr>
        </w:div>
        <w:div w:id="2093355413">
          <w:marLeft w:val="0"/>
          <w:marRight w:val="0"/>
          <w:marTop w:val="0"/>
          <w:marBottom w:val="0"/>
          <w:divBdr>
            <w:top w:val="none" w:sz="0" w:space="0" w:color="auto"/>
            <w:left w:val="none" w:sz="0" w:space="0" w:color="auto"/>
            <w:bottom w:val="none" w:sz="0" w:space="0" w:color="auto"/>
            <w:right w:val="none" w:sz="0" w:space="0" w:color="auto"/>
          </w:divBdr>
        </w:div>
        <w:div w:id="297682708">
          <w:marLeft w:val="0"/>
          <w:marRight w:val="0"/>
          <w:marTop w:val="0"/>
          <w:marBottom w:val="0"/>
          <w:divBdr>
            <w:top w:val="none" w:sz="0" w:space="0" w:color="auto"/>
            <w:left w:val="none" w:sz="0" w:space="0" w:color="auto"/>
            <w:bottom w:val="none" w:sz="0" w:space="0" w:color="auto"/>
            <w:right w:val="none" w:sz="0" w:space="0" w:color="auto"/>
          </w:divBdr>
        </w:div>
        <w:div w:id="1829899843">
          <w:marLeft w:val="0"/>
          <w:marRight w:val="0"/>
          <w:marTop w:val="0"/>
          <w:marBottom w:val="0"/>
          <w:divBdr>
            <w:top w:val="none" w:sz="0" w:space="0" w:color="auto"/>
            <w:left w:val="none" w:sz="0" w:space="0" w:color="auto"/>
            <w:bottom w:val="none" w:sz="0" w:space="0" w:color="auto"/>
            <w:right w:val="none" w:sz="0" w:space="0" w:color="auto"/>
          </w:divBdr>
        </w:div>
        <w:div w:id="660040140">
          <w:marLeft w:val="0"/>
          <w:marRight w:val="0"/>
          <w:marTop w:val="0"/>
          <w:marBottom w:val="0"/>
          <w:divBdr>
            <w:top w:val="none" w:sz="0" w:space="0" w:color="auto"/>
            <w:left w:val="none" w:sz="0" w:space="0" w:color="auto"/>
            <w:bottom w:val="none" w:sz="0" w:space="0" w:color="auto"/>
            <w:right w:val="none" w:sz="0" w:space="0" w:color="auto"/>
          </w:divBdr>
        </w:div>
        <w:div w:id="1681277619">
          <w:marLeft w:val="0"/>
          <w:marRight w:val="0"/>
          <w:marTop w:val="0"/>
          <w:marBottom w:val="0"/>
          <w:divBdr>
            <w:top w:val="none" w:sz="0" w:space="0" w:color="auto"/>
            <w:left w:val="none" w:sz="0" w:space="0" w:color="auto"/>
            <w:bottom w:val="none" w:sz="0" w:space="0" w:color="auto"/>
            <w:right w:val="none" w:sz="0" w:space="0" w:color="auto"/>
          </w:divBdr>
        </w:div>
        <w:div w:id="1963345826">
          <w:marLeft w:val="0"/>
          <w:marRight w:val="0"/>
          <w:marTop w:val="0"/>
          <w:marBottom w:val="0"/>
          <w:divBdr>
            <w:top w:val="none" w:sz="0" w:space="0" w:color="auto"/>
            <w:left w:val="none" w:sz="0" w:space="0" w:color="auto"/>
            <w:bottom w:val="none" w:sz="0" w:space="0" w:color="auto"/>
            <w:right w:val="none" w:sz="0" w:space="0" w:color="auto"/>
          </w:divBdr>
        </w:div>
        <w:div w:id="1102064864">
          <w:marLeft w:val="0"/>
          <w:marRight w:val="0"/>
          <w:marTop w:val="0"/>
          <w:marBottom w:val="0"/>
          <w:divBdr>
            <w:top w:val="none" w:sz="0" w:space="0" w:color="auto"/>
            <w:left w:val="none" w:sz="0" w:space="0" w:color="auto"/>
            <w:bottom w:val="none" w:sz="0" w:space="0" w:color="auto"/>
            <w:right w:val="none" w:sz="0" w:space="0" w:color="auto"/>
          </w:divBdr>
        </w:div>
        <w:div w:id="77609656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2777211">
      <w:bodyDiv w:val="1"/>
      <w:marLeft w:val="0"/>
      <w:marRight w:val="0"/>
      <w:marTop w:val="0"/>
      <w:marBottom w:val="0"/>
      <w:divBdr>
        <w:top w:val="none" w:sz="0" w:space="0" w:color="auto"/>
        <w:left w:val="none" w:sz="0" w:space="0" w:color="auto"/>
        <w:bottom w:val="none" w:sz="0" w:space="0" w:color="auto"/>
        <w:right w:val="none" w:sz="0" w:space="0" w:color="auto"/>
      </w:divBdr>
      <w:divsChild>
        <w:div w:id="1429619129">
          <w:marLeft w:val="0"/>
          <w:marRight w:val="0"/>
          <w:marTop w:val="0"/>
          <w:marBottom w:val="0"/>
          <w:divBdr>
            <w:top w:val="none" w:sz="0" w:space="0" w:color="auto"/>
            <w:left w:val="none" w:sz="0" w:space="0" w:color="auto"/>
            <w:bottom w:val="none" w:sz="0" w:space="0" w:color="auto"/>
            <w:right w:val="none" w:sz="0" w:space="0" w:color="auto"/>
          </w:divBdr>
        </w:div>
        <w:div w:id="1657150377">
          <w:marLeft w:val="0"/>
          <w:marRight w:val="0"/>
          <w:marTop w:val="0"/>
          <w:marBottom w:val="0"/>
          <w:divBdr>
            <w:top w:val="none" w:sz="0" w:space="0" w:color="auto"/>
            <w:left w:val="none" w:sz="0" w:space="0" w:color="auto"/>
            <w:bottom w:val="none" w:sz="0" w:space="0" w:color="auto"/>
            <w:right w:val="none" w:sz="0" w:space="0" w:color="auto"/>
          </w:divBdr>
        </w:div>
        <w:div w:id="605187872">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60943516">
      <w:bodyDiv w:val="1"/>
      <w:marLeft w:val="0"/>
      <w:marRight w:val="0"/>
      <w:marTop w:val="0"/>
      <w:marBottom w:val="0"/>
      <w:divBdr>
        <w:top w:val="none" w:sz="0" w:space="0" w:color="auto"/>
        <w:left w:val="none" w:sz="0" w:space="0" w:color="auto"/>
        <w:bottom w:val="none" w:sz="0" w:space="0" w:color="auto"/>
        <w:right w:val="none" w:sz="0" w:space="0" w:color="auto"/>
      </w:divBdr>
      <w:divsChild>
        <w:div w:id="1645815587">
          <w:marLeft w:val="0"/>
          <w:marRight w:val="0"/>
          <w:marTop w:val="0"/>
          <w:marBottom w:val="0"/>
          <w:divBdr>
            <w:top w:val="none" w:sz="0" w:space="0" w:color="auto"/>
            <w:left w:val="none" w:sz="0" w:space="0" w:color="auto"/>
            <w:bottom w:val="none" w:sz="0" w:space="0" w:color="auto"/>
            <w:right w:val="none" w:sz="0" w:space="0" w:color="auto"/>
          </w:divBdr>
        </w:div>
        <w:div w:id="23792136">
          <w:marLeft w:val="0"/>
          <w:marRight w:val="0"/>
          <w:marTop w:val="0"/>
          <w:marBottom w:val="0"/>
          <w:divBdr>
            <w:top w:val="none" w:sz="0" w:space="0" w:color="auto"/>
            <w:left w:val="none" w:sz="0" w:space="0" w:color="auto"/>
            <w:bottom w:val="none" w:sz="0" w:space="0" w:color="auto"/>
            <w:right w:val="none" w:sz="0" w:space="0" w:color="auto"/>
          </w:divBdr>
        </w:div>
        <w:div w:id="1640839900">
          <w:marLeft w:val="0"/>
          <w:marRight w:val="0"/>
          <w:marTop w:val="0"/>
          <w:marBottom w:val="0"/>
          <w:divBdr>
            <w:top w:val="none" w:sz="0" w:space="0" w:color="auto"/>
            <w:left w:val="none" w:sz="0" w:space="0" w:color="auto"/>
            <w:bottom w:val="none" w:sz="0" w:space="0" w:color="auto"/>
            <w:right w:val="none" w:sz="0" w:space="0" w:color="auto"/>
          </w:divBdr>
        </w:div>
        <w:div w:id="465897388">
          <w:marLeft w:val="0"/>
          <w:marRight w:val="0"/>
          <w:marTop w:val="0"/>
          <w:marBottom w:val="0"/>
          <w:divBdr>
            <w:top w:val="none" w:sz="0" w:space="0" w:color="auto"/>
            <w:left w:val="none" w:sz="0" w:space="0" w:color="auto"/>
            <w:bottom w:val="none" w:sz="0" w:space="0" w:color="auto"/>
            <w:right w:val="none" w:sz="0" w:space="0" w:color="auto"/>
          </w:divBdr>
        </w:div>
        <w:div w:id="1402950001">
          <w:marLeft w:val="0"/>
          <w:marRight w:val="0"/>
          <w:marTop w:val="0"/>
          <w:marBottom w:val="0"/>
          <w:divBdr>
            <w:top w:val="none" w:sz="0" w:space="0" w:color="auto"/>
            <w:left w:val="none" w:sz="0" w:space="0" w:color="auto"/>
            <w:bottom w:val="none" w:sz="0" w:space="0" w:color="auto"/>
            <w:right w:val="none" w:sz="0" w:space="0" w:color="auto"/>
          </w:divBdr>
        </w:div>
        <w:div w:id="142357847">
          <w:marLeft w:val="0"/>
          <w:marRight w:val="0"/>
          <w:marTop w:val="0"/>
          <w:marBottom w:val="0"/>
          <w:divBdr>
            <w:top w:val="none" w:sz="0" w:space="0" w:color="auto"/>
            <w:left w:val="none" w:sz="0" w:space="0" w:color="auto"/>
            <w:bottom w:val="none" w:sz="0" w:space="0" w:color="auto"/>
            <w:right w:val="none" w:sz="0" w:space="0" w:color="auto"/>
          </w:divBdr>
        </w:div>
        <w:div w:id="1379276547">
          <w:marLeft w:val="0"/>
          <w:marRight w:val="0"/>
          <w:marTop w:val="0"/>
          <w:marBottom w:val="0"/>
          <w:divBdr>
            <w:top w:val="none" w:sz="0" w:space="0" w:color="auto"/>
            <w:left w:val="none" w:sz="0" w:space="0" w:color="auto"/>
            <w:bottom w:val="none" w:sz="0" w:space="0" w:color="auto"/>
            <w:right w:val="none" w:sz="0" w:space="0" w:color="auto"/>
          </w:divBdr>
        </w:div>
        <w:div w:id="1800800632">
          <w:marLeft w:val="0"/>
          <w:marRight w:val="0"/>
          <w:marTop w:val="0"/>
          <w:marBottom w:val="0"/>
          <w:divBdr>
            <w:top w:val="none" w:sz="0" w:space="0" w:color="auto"/>
            <w:left w:val="none" w:sz="0" w:space="0" w:color="auto"/>
            <w:bottom w:val="none" w:sz="0" w:space="0" w:color="auto"/>
            <w:right w:val="none" w:sz="0" w:space="0" w:color="auto"/>
          </w:divBdr>
        </w:div>
        <w:div w:id="1531719214">
          <w:marLeft w:val="0"/>
          <w:marRight w:val="0"/>
          <w:marTop w:val="0"/>
          <w:marBottom w:val="0"/>
          <w:divBdr>
            <w:top w:val="none" w:sz="0" w:space="0" w:color="auto"/>
            <w:left w:val="none" w:sz="0" w:space="0" w:color="auto"/>
            <w:bottom w:val="none" w:sz="0" w:space="0" w:color="auto"/>
            <w:right w:val="none" w:sz="0" w:space="0" w:color="auto"/>
          </w:divBdr>
        </w:div>
        <w:div w:id="749694164">
          <w:marLeft w:val="0"/>
          <w:marRight w:val="0"/>
          <w:marTop w:val="0"/>
          <w:marBottom w:val="0"/>
          <w:divBdr>
            <w:top w:val="none" w:sz="0" w:space="0" w:color="auto"/>
            <w:left w:val="none" w:sz="0" w:space="0" w:color="auto"/>
            <w:bottom w:val="none" w:sz="0" w:space="0" w:color="auto"/>
            <w:right w:val="none" w:sz="0" w:space="0" w:color="auto"/>
          </w:divBdr>
        </w:div>
        <w:div w:id="668484128">
          <w:marLeft w:val="0"/>
          <w:marRight w:val="0"/>
          <w:marTop w:val="0"/>
          <w:marBottom w:val="0"/>
          <w:divBdr>
            <w:top w:val="none" w:sz="0" w:space="0" w:color="auto"/>
            <w:left w:val="none" w:sz="0" w:space="0" w:color="auto"/>
            <w:bottom w:val="none" w:sz="0" w:space="0" w:color="auto"/>
            <w:right w:val="none" w:sz="0" w:space="0" w:color="auto"/>
          </w:divBdr>
        </w:div>
      </w:divsChild>
    </w:div>
    <w:div w:id="1747460143">
      <w:bodyDiv w:val="1"/>
      <w:marLeft w:val="0"/>
      <w:marRight w:val="0"/>
      <w:marTop w:val="0"/>
      <w:marBottom w:val="0"/>
      <w:divBdr>
        <w:top w:val="none" w:sz="0" w:space="0" w:color="auto"/>
        <w:left w:val="none" w:sz="0" w:space="0" w:color="auto"/>
        <w:bottom w:val="none" w:sz="0" w:space="0" w:color="auto"/>
        <w:right w:val="none" w:sz="0" w:space="0" w:color="auto"/>
      </w:divBdr>
      <w:divsChild>
        <w:div w:id="1589340520">
          <w:marLeft w:val="0"/>
          <w:marRight w:val="0"/>
          <w:marTop w:val="0"/>
          <w:marBottom w:val="0"/>
          <w:divBdr>
            <w:top w:val="none" w:sz="0" w:space="0" w:color="auto"/>
            <w:left w:val="none" w:sz="0" w:space="0" w:color="auto"/>
            <w:bottom w:val="none" w:sz="0" w:space="0" w:color="auto"/>
            <w:right w:val="none" w:sz="0" w:space="0" w:color="auto"/>
          </w:divBdr>
        </w:div>
        <w:div w:id="1386415614">
          <w:marLeft w:val="0"/>
          <w:marRight w:val="0"/>
          <w:marTop w:val="0"/>
          <w:marBottom w:val="0"/>
          <w:divBdr>
            <w:top w:val="none" w:sz="0" w:space="0" w:color="auto"/>
            <w:left w:val="none" w:sz="0" w:space="0" w:color="auto"/>
            <w:bottom w:val="none" w:sz="0" w:space="0" w:color="auto"/>
            <w:right w:val="none" w:sz="0" w:space="0" w:color="auto"/>
          </w:divBdr>
        </w:div>
        <w:div w:id="2101683595">
          <w:marLeft w:val="0"/>
          <w:marRight w:val="0"/>
          <w:marTop w:val="0"/>
          <w:marBottom w:val="0"/>
          <w:divBdr>
            <w:top w:val="none" w:sz="0" w:space="0" w:color="auto"/>
            <w:left w:val="none" w:sz="0" w:space="0" w:color="auto"/>
            <w:bottom w:val="none" w:sz="0" w:space="0" w:color="auto"/>
            <w:right w:val="none" w:sz="0" w:space="0" w:color="auto"/>
          </w:divBdr>
        </w:div>
      </w:divsChild>
    </w:div>
    <w:div w:id="1894268060">
      <w:bodyDiv w:val="1"/>
      <w:marLeft w:val="0"/>
      <w:marRight w:val="0"/>
      <w:marTop w:val="0"/>
      <w:marBottom w:val="0"/>
      <w:divBdr>
        <w:top w:val="none" w:sz="0" w:space="0" w:color="auto"/>
        <w:left w:val="none" w:sz="0" w:space="0" w:color="auto"/>
        <w:bottom w:val="none" w:sz="0" w:space="0" w:color="auto"/>
        <w:right w:val="none" w:sz="0" w:space="0" w:color="auto"/>
      </w:divBdr>
      <w:divsChild>
        <w:div w:id="333654856">
          <w:marLeft w:val="0"/>
          <w:marRight w:val="0"/>
          <w:marTop w:val="0"/>
          <w:marBottom w:val="0"/>
          <w:divBdr>
            <w:top w:val="none" w:sz="0" w:space="0" w:color="auto"/>
            <w:left w:val="none" w:sz="0" w:space="0" w:color="auto"/>
            <w:bottom w:val="none" w:sz="0" w:space="0" w:color="auto"/>
            <w:right w:val="none" w:sz="0" w:space="0" w:color="auto"/>
          </w:divBdr>
        </w:div>
        <w:div w:id="159124092">
          <w:marLeft w:val="0"/>
          <w:marRight w:val="0"/>
          <w:marTop w:val="0"/>
          <w:marBottom w:val="0"/>
          <w:divBdr>
            <w:top w:val="none" w:sz="0" w:space="0" w:color="auto"/>
            <w:left w:val="none" w:sz="0" w:space="0" w:color="auto"/>
            <w:bottom w:val="none" w:sz="0" w:space="0" w:color="auto"/>
            <w:right w:val="none" w:sz="0" w:space="0" w:color="auto"/>
          </w:divBdr>
        </w:div>
        <w:div w:id="118810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ho.int/hiv/pub/guidelines/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ivtools.unaids.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d114b01d-ae01-4749-b845-9d88e7ef5c0e"/>
    <ds:schemaRef ds:uri="http://schemas.microsoft.com/office/2006/documentManagement/types"/>
    <ds:schemaRef ds:uri="http://schemas.openxmlformats.org/package/2006/metadata/core-properties"/>
    <ds:schemaRef ds:uri="f2d2d782-0088-4826-96df-71eba56e6d2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430A5D4-7EE3-487E-9381-86FD1CFD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2021-03-22T04:36:00Z</dcterms:created>
  <dcterms:modified xsi:type="dcterms:W3CDTF">2021-03-22T04:36:00Z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