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16D3E86" w:rsidR="00D24330" w:rsidRPr="00A96255" w:rsidRDefault="007D7636" w:rsidP="002F5F0C">
      <w:pPr>
        <w:pStyle w:val="MGTHeader"/>
      </w:pPr>
      <w:r w:rsidRPr="007D7636">
        <w:t>Goal</w:t>
      </w:r>
      <w:r>
        <w:t xml:space="preserve"> 5</w:t>
      </w:r>
      <w:r w:rsidRPr="007D7636">
        <w:t>: Achieve gender equality and empower all women and girls</w:t>
      </w:r>
    </w:p>
    <w:p w14:paraId="084142D2" w14:textId="77777777" w:rsidR="00D24330" w:rsidRPr="00A96255" w:rsidRDefault="00D24330" w:rsidP="00D24330">
      <w:pPr>
        <w:pStyle w:val="MIndHeader"/>
      </w:pPr>
      <w:r w:rsidRPr="00A96255">
        <w:t>0.b. Target</w:t>
      </w:r>
    </w:p>
    <w:p w14:paraId="0D7F1B46" w14:textId="12204E52" w:rsidR="00D24330" w:rsidRPr="00A96255" w:rsidRDefault="007D7636" w:rsidP="00D24330">
      <w:pPr>
        <w:pStyle w:val="MGTHeader"/>
      </w:pPr>
      <w:r w:rsidRPr="007D7636">
        <w:t>Target</w:t>
      </w:r>
      <w:r>
        <w:t xml:space="preserve"> 5.5</w:t>
      </w:r>
      <w:r w:rsidRPr="007D7636">
        <w:t>: Ensure women's full and effective participation and equal opportunities for leadership at all levels of decision-making in political, economic and public life</w:t>
      </w:r>
    </w:p>
    <w:p w14:paraId="3E67E7E0" w14:textId="77777777" w:rsidR="00D24330" w:rsidRPr="00A96255" w:rsidRDefault="00D24330" w:rsidP="00D24330">
      <w:pPr>
        <w:pStyle w:val="MIndHeader"/>
      </w:pPr>
      <w:r w:rsidRPr="00A96255">
        <w:t>0.c. Indicator</w:t>
      </w:r>
    </w:p>
    <w:p w14:paraId="6045F6C3" w14:textId="3A283CEE" w:rsidR="00D24330" w:rsidRPr="00A96255" w:rsidRDefault="007D7636" w:rsidP="00D24330">
      <w:pPr>
        <w:pStyle w:val="MGTHeader"/>
      </w:pPr>
      <w:r w:rsidRPr="007D7636">
        <w:t>Indicator: 5.5.2: Proportion of women in managerial positions</w:t>
      </w:r>
    </w:p>
    <w:p w14:paraId="37E5E4F6" w14:textId="77777777" w:rsidR="00D24330" w:rsidRPr="00A96255" w:rsidRDefault="00D24330" w:rsidP="00D24330">
      <w:pPr>
        <w:pStyle w:val="MIndHeader"/>
      </w:pPr>
      <w:r w:rsidRPr="00A96255">
        <w:t>0.d. Series</w:t>
      </w:r>
    </w:p>
    <w:p w14:paraId="771888BA" w14:textId="619B641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15B6467" w:rsidR="00D24330" w:rsidRPr="00A96255" w:rsidRDefault="00073558" w:rsidP="00D24330">
      <w:pPr>
        <w:pStyle w:val="MGTHeader"/>
      </w:pPr>
      <w:r>
        <w:t>January 2021</w:t>
      </w:r>
    </w:p>
    <w:p w14:paraId="415C9FF1" w14:textId="77777777" w:rsidR="00D24330" w:rsidRPr="00A96255" w:rsidRDefault="00D24330" w:rsidP="00D24330">
      <w:pPr>
        <w:pStyle w:val="MIndHeader"/>
      </w:pPr>
      <w:r w:rsidRPr="00A96255">
        <w:t>0.f. Related indicators</w:t>
      </w:r>
    </w:p>
    <w:p w14:paraId="21524279" w14:textId="0B0B39F6" w:rsidR="00D24330" w:rsidRPr="00A96255" w:rsidRDefault="007D7636" w:rsidP="00D24330">
      <w:pPr>
        <w:pStyle w:val="MGTHeader"/>
      </w:pPr>
      <w:r w:rsidRPr="007D7636">
        <w:t>8.5.1 Average hourly earnings of female and male employees, by occupation, age and persons with disabilities</w:t>
      </w:r>
    </w:p>
    <w:p w14:paraId="077BC49E" w14:textId="77777777" w:rsidR="00D24330" w:rsidRPr="00A96255" w:rsidRDefault="00D24330" w:rsidP="00D24330">
      <w:pPr>
        <w:pStyle w:val="MIndHeader"/>
      </w:pPr>
      <w:r w:rsidRPr="00A96255">
        <w:t>0.g. International organisations(s) responsible for global monitoring</w:t>
      </w:r>
    </w:p>
    <w:p w14:paraId="0393368E" w14:textId="317C3045" w:rsidR="00621893" w:rsidRPr="00A96255" w:rsidRDefault="007D7636" w:rsidP="00D24330">
      <w:pPr>
        <w:pStyle w:val="MGTHeader"/>
        <w:rPr>
          <w:color w:val="4A4A4A"/>
        </w:rPr>
      </w:pPr>
      <w:r w:rsidRPr="007D7636">
        <w:t>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EB4A647" w:rsidR="00576CFA" w:rsidRDefault="007D7636" w:rsidP="00576CFA">
      <w:pPr>
        <w:pStyle w:val="MText"/>
      </w:pPr>
      <w:r w:rsidRPr="007D7636">
        <w:t>ILO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CFCD710" w14:textId="77777777" w:rsidR="007D7636" w:rsidRDefault="007D7636" w:rsidP="007D7636">
      <w:pPr>
        <w:pStyle w:val="MText"/>
      </w:pPr>
      <w:r>
        <w:t>Definition:</w:t>
      </w:r>
    </w:p>
    <w:p w14:paraId="0AD36AD7" w14:textId="77777777" w:rsidR="007D7636" w:rsidRDefault="007D7636" w:rsidP="007D7636">
      <w:pPr>
        <w:pStyle w:val="MText"/>
      </w:pPr>
      <w:r>
        <w:t>This indicator refers to the proportion of females in the total number of persons employed in managerial positions. It is recommended to use two different measures 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r>
    </w:p>
    <w:p w14:paraId="153B09C3" w14:textId="6BB66E7A" w:rsidR="00D51E7C" w:rsidRDefault="00D51E7C" w:rsidP="00576CFA">
      <w:pPr>
        <w:pStyle w:val="MText"/>
      </w:pPr>
    </w:p>
    <w:p w14:paraId="772789B5" w14:textId="77777777" w:rsidR="007D7636" w:rsidRDefault="007D7636" w:rsidP="007D7636">
      <w:pPr>
        <w:pStyle w:val="MText"/>
      </w:pPr>
      <w:r>
        <w:t>Concepts:</w:t>
      </w:r>
    </w:p>
    <w:p w14:paraId="42DAD359" w14:textId="031454AA" w:rsidR="007D7636" w:rsidRDefault="007D7636" w:rsidP="007D7636">
      <w:pPr>
        <w:pStyle w:val="MText"/>
      </w:pPr>
      <w:r>
        <w:lastRenderedPageBreak/>
        <w:t>-</w:t>
      </w:r>
      <w:r>
        <w:tab/>
        <w:t>Employment comprises all persons of working age who, during a short reference period (one week), were engaged in any activity to produce goods or provide services for pay or profit.</w:t>
      </w:r>
    </w:p>
    <w:p w14:paraId="3E00A28C" w14:textId="77777777" w:rsidR="002D3A4E" w:rsidRDefault="002D3A4E" w:rsidP="007D7636">
      <w:pPr>
        <w:pStyle w:val="MText"/>
      </w:pPr>
      <w:bookmarkStart w:id="5" w:name="_GoBack"/>
      <w:bookmarkEnd w:id="5"/>
    </w:p>
    <w:p w14:paraId="50B93D40" w14:textId="5FEADB11" w:rsidR="007D7636" w:rsidRPr="00A96255" w:rsidRDefault="007D7636" w:rsidP="007D7636">
      <w:pPr>
        <w:pStyle w:val="MText"/>
      </w:pPr>
      <w:r>
        <w:t>-</w:t>
      </w:r>
      <w:r>
        <w:tab/>
        <w:t>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 of this indicator, it is preferable to refer separately to senior and middle management only, and to total management (including junior management). The share of women tends to be higher in junior management than in senior and middle management, so limiting the indicator to a measure including junior management may introduce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BDA2961" w:rsidR="00576CFA" w:rsidRPr="00A96255" w:rsidRDefault="004100C9"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2085AEF9" w14:textId="6E112BB1" w:rsidR="00433382" w:rsidRPr="00A96255" w:rsidRDefault="004100C9" w:rsidP="00576CFA">
      <w:pPr>
        <w:pStyle w:val="MText"/>
      </w:pPr>
      <w:r>
        <w:t>Employment in management is determined according to the categories of the latest version of the International Standard Classification of Occupations (ISCO-08) as described above.</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38FA7562" w:rsidR="00576CFA" w:rsidRPr="00A96255" w:rsidRDefault="00BD540F" w:rsidP="00576CFA">
      <w:pPr>
        <w:pStyle w:val="MText"/>
      </w:pPr>
      <w:r w:rsidRPr="00BD540F">
        <w:t>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taken into account.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78F3C98" w14:textId="039F575B" w:rsidR="00433382" w:rsidRDefault="00073558" w:rsidP="00BD540F">
      <w:pPr>
        <w:pStyle w:val="MText"/>
      </w:pPr>
      <w:r w:rsidRPr="00073558">
        <w:t xml:space="preserve">The ILO Department of Statistics processes national household survey </w:t>
      </w:r>
      <w:proofErr w:type="spellStart"/>
      <w:r w:rsidRPr="00073558">
        <w:t>microdatasets</w:t>
      </w:r>
      <w:proofErr w:type="spellEnd"/>
      <w:r w:rsidRPr="00073558">
        <w:t xml:space="preserve"> in line with internationally-agreed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97829FC" w:rsidR="00576CFA" w:rsidRPr="00A96255" w:rsidRDefault="00073558"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0C5C9E3D" w:rsidR="00EC2915" w:rsidRPr="00A96255" w:rsidRDefault="00073558" w:rsidP="00576CFA">
      <w:pPr>
        <w:pStyle w:val="MText"/>
      </w:pPr>
      <w:r>
        <w:t>Continuous</w:t>
      </w:r>
    </w:p>
    <w:p w14:paraId="3A4F3065" w14:textId="3AD52F9D" w:rsidR="00E46D96" w:rsidRPr="00A96255" w:rsidRDefault="00E46D96" w:rsidP="00F719A8">
      <w:pPr>
        <w:pStyle w:val="MHeader2"/>
      </w:pPr>
      <w:r w:rsidRPr="00A96255">
        <w:t>3.e. Data providers</w:t>
      </w:r>
    </w:p>
    <w:p w14:paraId="6DBC0025" w14:textId="0444FC23" w:rsidR="00576CFA" w:rsidRPr="00A96255" w:rsidRDefault="00BD540F" w:rsidP="00576CFA">
      <w:pPr>
        <w:pStyle w:val="MText"/>
      </w:pPr>
      <w:r w:rsidRPr="00BD540F">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5459200F" w:rsidR="00576CFA" w:rsidRPr="00A96255" w:rsidRDefault="00BD540F" w:rsidP="00576CFA">
      <w:pPr>
        <w:pStyle w:val="MText"/>
      </w:pPr>
      <w:r w:rsidRPr="00BD540F">
        <w:t>ILO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1F0A48DB" w:rsidR="00576CFA" w:rsidRPr="00A96255" w:rsidRDefault="004100C9"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7C643AA1" w:rsidR="00576CFA" w:rsidRPr="00A96255" w:rsidRDefault="007D7636" w:rsidP="00576CFA">
      <w:pPr>
        <w:pStyle w:val="MText"/>
      </w:pPr>
      <w:r w:rsidRPr="007D7636">
        <w:t>The indicator provides information on the proportion of women who are employed in decision-making and management roles in government, large enterprises and institutions, thus providing some insight into women’s power in decision making and in the economy (especially compared to men's power in those areas).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1211FA64" w:rsidR="00576CFA" w:rsidRPr="00A96255" w:rsidRDefault="007D7636" w:rsidP="00576CFA">
      <w:pPr>
        <w:pStyle w:val="MText"/>
      </w:pPr>
      <w:r w:rsidRPr="007D7636">
        <w:t>This indicator's main limitation is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6574975" w14:textId="77777777"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Using ISCO-08:</w:t>
      </w:r>
    </w:p>
    <w:p w14:paraId="5DA9B6F0"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52DC0BAE"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 Women employed in ISCO 08 category 14)</m:t>
              </m:r>
            </m:num>
            <m:den>
              <m:r>
                <m:rPr>
                  <m:sty m:val="p"/>
                </m:rPr>
                <w:rPr>
                  <w:rFonts w:ascii="Cambria Math" w:eastAsia="Times New Roman" w:hAnsi="Cambria Math" w:cs="Times New Roman"/>
                  <w:color w:val="4A4A4A"/>
                  <w:sz w:val="18"/>
                  <w:szCs w:val="21"/>
                  <w:lang w:eastAsia="en-GB"/>
                </w:rPr>
                <m:t>(Persons employed in ISCO 08 category 1 - Persons employed in ISCO 08 category 14)</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5EB901C7" w14:textId="77777777" w:rsidR="007D7636" w:rsidRDefault="007D7636" w:rsidP="007D7636">
      <w:pPr>
        <w:shd w:val="clear" w:color="auto" w:fill="FFFFFF"/>
        <w:spacing w:after="0"/>
        <w:rPr>
          <w:rFonts w:eastAsia="Times New Roman" w:cs="Times New Roman"/>
          <w:color w:val="4A4A4A"/>
          <w:sz w:val="18"/>
          <w:szCs w:val="21"/>
          <w:lang w:eastAsia="en-GB"/>
        </w:rPr>
      </w:pPr>
    </w:p>
    <w:p w14:paraId="7A861AE3" w14:textId="77777777" w:rsidR="007D7636" w:rsidRDefault="007D7636" w:rsidP="007D7636">
      <w:pPr>
        <w:shd w:val="clear" w:color="auto" w:fill="FFFFFF"/>
        <w:spacing w:after="0"/>
        <w:rPr>
          <w:rFonts w:eastAsia="Times New Roman" w:cs="Times New Roman"/>
          <w:color w:val="4A4A4A"/>
          <w:sz w:val="18"/>
          <w:szCs w:val="21"/>
          <w:lang w:eastAsia="en-GB"/>
        </w:rPr>
      </w:pPr>
      <w:r>
        <w:rPr>
          <w:rFonts w:eastAsia="Times New Roman" w:cs="Times New Roman"/>
          <w:color w:val="4A4A4A"/>
          <w:sz w:val="18"/>
          <w:szCs w:val="21"/>
          <w:lang w:eastAsia="en-GB"/>
        </w:rPr>
        <w:t xml:space="preserve">Which can be also expressed as: </w:t>
      </w:r>
    </w:p>
    <w:p w14:paraId="05C27061"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categories 11+ 12+13)</m:t>
              </m:r>
            </m:num>
            <m:den>
              <m:r>
                <m:rPr>
                  <m:sty m:val="p"/>
                </m:rPr>
                <w:rPr>
                  <w:rFonts w:ascii="Cambria Math" w:eastAsia="Times New Roman" w:hAnsi="Cambria Math" w:cs="Times New Roman"/>
                  <w:color w:val="4A4A4A"/>
                  <w:sz w:val="18"/>
                  <w:szCs w:val="21"/>
                  <w:lang w:eastAsia="en-GB"/>
                </w:rPr>
                <m:t>(Persons employed in ISCO 08 categories 11+12+13)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F5DDABC"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1E9D1931"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m:t>
              </m:r>
            </m:num>
            <m:den>
              <m:r>
                <m:rPr>
                  <m:sty m:val="p"/>
                </m:rPr>
                <w:rPr>
                  <w:rFonts w:ascii="Cambria Math" w:eastAsia="Times New Roman" w:hAnsi="Cambria Math" w:cs="Times New Roman"/>
                  <w:color w:val="4A4A4A"/>
                  <w:sz w:val="18"/>
                  <w:szCs w:val="21"/>
                  <w:lang w:eastAsia="en-GB"/>
                </w:rPr>
                <m:t>Persons employed in ISCO 08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BDC3DCD" w14:textId="77777777" w:rsidR="007D7636" w:rsidRDefault="007D7636" w:rsidP="007D7636">
      <w:pPr>
        <w:shd w:val="clear" w:color="auto" w:fill="FFFFFF"/>
        <w:spacing w:after="0"/>
        <w:rPr>
          <w:rFonts w:eastAsia="Times New Roman" w:cs="Times New Roman"/>
          <w:color w:val="4A4A4A"/>
          <w:sz w:val="21"/>
          <w:szCs w:val="21"/>
          <w:lang w:eastAsia="en-GB"/>
        </w:rPr>
      </w:pPr>
    </w:p>
    <w:p w14:paraId="1B3BA283" w14:textId="77777777"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Using ISCO-08:</w:t>
      </w:r>
    </w:p>
    <w:p w14:paraId="59D6488A"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0CA9C4E1"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 – Women employed in ISCO 88 category 13)</m:t>
              </m:r>
            </m:num>
            <m:den>
              <m:r>
                <m:rPr>
                  <m:sty m:val="p"/>
                </m:rPr>
                <w:rPr>
                  <w:rFonts w:ascii="Cambria Math" w:eastAsia="Times New Roman" w:hAnsi="Cambria Math" w:cs="Times New Roman"/>
                  <w:color w:val="4A4A4A"/>
                  <w:sz w:val="18"/>
                  <w:szCs w:val="21"/>
                  <w:lang w:eastAsia="en-GB"/>
                </w:rPr>
                <m:t>(Persons employed in ISCO 88 category 1 - Persons employed in ISCO 88 category 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67F2B10B" w14:textId="77777777" w:rsidR="007D7636" w:rsidRDefault="007D7636" w:rsidP="007D7636">
      <w:pPr>
        <w:shd w:val="clear" w:color="auto" w:fill="FFFFFF"/>
        <w:spacing w:after="0"/>
        <w:rPr>
          <w:rFonts w:eastAsia="Times New Roman" w:cs="Times New Roman"/>
          <w:color w:val="4A4A4A"/>
          <w:sz w:val="18"/>
          <w:szCs w:val="21"/>
          <w:lang w:eastAsia="en-GB"/>
        </w:rPr>
      </w:pPr>
    </w:p>
    <w:p w14:paraId="647EF3DF"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18"/>
          <w:szCs w:val="21"/>
          <w:lang w:eastAsia="en-GB"/>
        </w:rPr>
        <w:t>Which can also be expressed as:</w:t>
      </w:r>
    </w:p>
    <w:p w14:paraId="755E9C08"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categories 11+12)</m:t>
              </m:r>
            </m:num>
            <m:den>
              <m:r>
                <m:rPr>
                  <m:sty m:val="p"/>
                </m:rPr>
                <w:rPr>
                  <w:rFonts w:ascii="Cambria Math" w:eastAsia="Times New Roman" w:hAnsi="Cambria Math" w:cs="Times New Roman"/>
                  <w:color w:val="4A4A4A"/>
                  <w:sz w:val="18"/>
                  <w:szCs w:val="21"/>
                  <w:lang w:eastAsia="en-GB"/>
                </w:rPr>
                <m:t>(Persons employed in ISCO 88 categories 11+12)</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994DFEF"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6F5FA592"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managerial positions:</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m:t>
              </m:r>
            </m:num>
            <m:den>
              <m:r>
                <m:rPr>
                  <m:sty m:val="p"/>
                </m:rPr>
                <w:rPr>
                  <w:rFonts w:ascii="Cambria Math" w:eastAsia="Times New Roman" w:hAnsi="Cambria Math" w:cs="Times New Roman"/>
                  <w:color w:val="4A4A4A"/>
                  <w:sz w:val="18"/>
                  <w:szCs w:val="21"/>
                  <w:lang w:eastAsia="en-GB"/>
                </w:rPr>
                <m:t>Persons employed in ISCO 88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35FB266" w14:textId="77777777" w:rsidR="007D7636" w:rsidRDefault="007D7636" w:rsidP="007D7636">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4.d. Validation</w:t>
      </w:r>
    </w:p>
    <w:p w14:paraId="49CB8337" w14:textId="33B41B2B" w:rsidR="00EC2915" w:rsidRDefault="004100C9" w:rsidP="00576CFA">
      <w:pPr>
        <w:pStyle w:val="MText"/>
      </w:pPr>
      <w:r>
        <w:t xml:space="preserve">The ILO engages in annual consultations with member States through the ILOSTAT questionnaire and related </w:t>
      </w:r>
      <w:r w:rsidR="00073558">
        <w:t>Statistics</w:t>
      </w:r>
      <w:r>
        <w:t xml:space="preserve">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65B4899" w:rsidR="00576CFA" w:rsidRPr="00A96255" w:rsidRDefault="004100C9"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4AD3877" w14:textId="77777777" w:rsidR="007D7636" w:rsidRDefault="007D7636" w:rsidP="007D7636">
      <w:pPr>
        <w:pStyle w:val="MText"/>
      </w:pPr>
      <w:r>
        <w:t>•</w:t>
      </w:r>
      <w:r>
        <w:tab/>
        <w:t>At country level</w:t>
      </w:r>
    </w:p>
    <w:p w14:paraId="245C055A" w14:textId="08F0EE45" w:rsidR="007D7636" w:rsidRDefault="007D7636" w:rsidP="007D7636">
      <w:pPr>
        <w:pStyle w:val="MText"/>
      </w:pPr>
      <w: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r>
    </w:p>
    <w:p w14:paraId="7946092F" w14:textId="77777777" w:rsidR="007D7636" w:rsidRDefault="007D7636" w:rsidP="007D7636">
      <w:pPr>
        <w:pStyle w:val="MText"/>
      </w:pPr>
    </w:p>
    <w:p w14:paraId="0EDB58D2" w14:textId="77777777" w:rsidR="007D7636" w:rsidRDefault="007D7636" w:rsidP="007D7636">
      <w:pPr>
        <w:pStyle w:val="MText"/>
      </w:pPr>
      <w:r>
        <w:t>For a more detailed methodological description, please refer to the ILO modelled estimates methodological overview, available at https://www.ilo.org/ilostat-files/Documents/TEM.pdf.</w:t>
      </w:r>
    </w:p>
    <w:p w14:paraId="0FEB36CD" w14:textId="77777777" w:rsidR="007D7636" w:rsidRDefault="007D7636" w:rsidP="007D7636">
      <w:pPr>
        <w:pStyle w:val="MText"/>
      </w:pPr>
    </w:p>
    <w:p w14:paraId="4DA20707" w14:textId="77777777" w:rsidR="007D7636" w:rsidRDefault="007D7636" w:rsidP="007D7636">
      <w:pPr>
        <w:pStyle w:val="MText"/>
      </w:pPr>
      <w:r>
        <w:t>•</w:t>
      </w:r>
      <w: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46FCC397" w:rsidR="00576CFA" w:rsidRPr="00A96255" w:rsidRDefault="007D7636" w:rsidP="00E1050F">
      <w:pPr>
        <w:pStyle w:val="MText"/>
      </w:pPr>
      <w:r w:rsidRPr="007D7636">
        <w:t xml:space="preserve">The aggregates are derived from the ILO modelled estimates that are used to produce global and regional estimates of, amongst others, employment by occupation and gender.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w:t>
      </w:r>
      <w:r w:rsidRPr="007D7636">
        <w:lastRenderedPageBreak/>
        <w:t>compute the rate for each regional grouping and the global level. Notice that this direct aggregation method can be used due to the imputation of missing observations. For further information on the estimates, please refer to the ILO modelled estimates methodological overview, available at https://www.ilo.org/ilostat-files/Documents/TEM.pdf.</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757108F"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order to calculate this indicator, data on employment by sex and occupation is needed, using at least the 2-digit level of the International Standard Classification of Occupations. This data are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r>
    </w:p>
    <w:p w14:paraId="3222EBF5" w14:textId="77777777" w:rsidR="007D7636" w:rsidRDefault="007D7636" w:rsidP="007D7636">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ILO Guidebook - Decent Work and the Sustainable Development Goals: A Guidebook on SDG Labour Market Indicators (</w:t>
      </w:r>
      <w:hyperlink r:id="rId11" w:history="1">
        <w:r>
          <w:rPr>
            <w:rStyle w:val="Hyperlink"/>
            <w:rFonts w:eastAsia="Times New Roman" w:cs="Times New Roman"/>
            <w:sz w:val="21"/>
            <w:szCs w:val="21"/>
            <w:lang w:eastAsia="en-GB"/>
          </w:rPr>
          <w:t>https://www.ilo.org/stat/Publications/WCMS_647109/lang--</w:t>
        </w:r>
        <w:proofErr w:type="spellStart"/>
        <w:r>
          <w:rPr>
            <w:rStyle w:val="Hyperlink"/>
            <w:rFonts w:eastAsia="Times New Roman" w:cs="Times New Roman"/>
            <w:sz w:val="21"/>
            <w:szCs w:val="21"/>
            <w:lang w:eastAsia="en-GB"/>
          </w:rPr>
          <w:t>en</w:t>
        </w:r>
        <w:proofErr w:type="spellEnd"/>
        <w:r>
          <w:rPr>
            <w:rStyle w:val="Hyperlink"/>
            <w:rFonts w:eastAsia="Times New Roman" w:cs="Times New Roman"/>
            <w:sz w:val="21"/>
            <w:szCs w:val="21"/>
            <w:lang w:eastAsia="en-GB"/>
          </w:rPr>
          <w:t>/index.htm</w:t>
        </w:r>
      </w:hyperlink>
      <w:r>
        <w:rPr>
          <w:rFonts w:eastAsia="Times New Roman" w:cs="Times New Roman"/>
          <w:color w:val="4A4A4A"/>
          <w:sz w:val="21"/>
          <w:szCs w:val="21"/>
          <w:lang w:eastAsia="en-GB"/>
        </w:rPr>
        <w:t xml:space="preserve"> )</w:t>
      </w:r>
    </w:p>
    <w:p w14:paraId="00C2DDB7" w14:textId="77777777" w:rsidR="007D7636" w:rsidRDefault="007D7636" w:rsidP="007D7636">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2" w:history="1">
        <w:r>
          <w:rPr>
            <w:rStyle w:val="Hyperlink"/>
          </w:rPr>
          <w:t>http://www.ilo.org/integration/resources/pubs/WCMS_229374/lang--</w:t>
        </w:r>
        <w:proofErr w:type="spellStart"/>
        <w:r>
          <w:rPr>
            <w:rStyle w:val="Hyperlink"/>
          </w:rPr>
          <w:t>en</w:t>
        </w:r>
        <w:proofErr w:type="spellEnd"/>
        <w:r>
          <w:rPr>
            <w:rStyle w:val="Hyperlink"/>
          </w:rPr>
          <w:t>/index.htm</w:t>
        </w:r>
      </w:hyperlink>
      <w:r>
        <w:t xml:space="preserve"> </w:t>
      </w:r>
      <w:r>
        <w:rPr>
          <w:rFonts w:eastAsia="Times New Roman" w:cs="Times New Roman"/>
          <w:color w:val="4A4A4A"/>
          <w:sz w:val="21"/>
          <w:szCs w:val="21"/>
          <w:lang w:eastAsia="en-GB"/>
        </w:rPr>
        <w:t xml:space="preserve"> (second version, page 146)</w:t>
      </w:r>
    </w:p>
    <w:p w14:paraId="4EC06270" w14:textId="77777777" w:rsidR="007D7636" w:rsidRDefault="007D7636" w:rsidP="007D7636">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Resolution concerning statistics of work, employment and labour underutilization </w:t>
      </w:r>
      <w:hyperlink r:id="rId13" w:history="1">
        <w:r>
          <w:rPr>
            <w:rStyle w:val="Hyperlink"/>
            <w:rFonts w:eastAsia="Times New Roman" w:cs="Times New Roman"/>
            <w:sz w:val="21"/>
            <w:szCs w:val="21"/>
            <w:lang w:eastAsia="en-GB"/>
          </w:rPr>
          <w:t>http://www.ilo.org/global/statistics-and-databases/standards-and-guidelines/resolutionsadopted-by-international-conferences-of-labour-statisticians/WCMS_230304/lang--en/index.htm</w:t>
        </w:r>
      </w:hyperlink>
      <w:r>
        <w:rPr>
          <w:rFonts w:eastAsia="Times New Roman" w:cs="Times New Roman"/>
          <w:color w:val="4A4A4A"/>
          <w:sz w:val="21"/>
          <w:szCs w:val="21"/>
          <w:lang w:eastAsia="en-GB"/>
        </w:rPr>
        <w:t xml:space="preserve"> </w:t>
      </w:r>
    </w:p>
    <w:p w14:paraId="458D3BEE" w14:textId="77777777" w:rsidR="007D7636"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Standard Classification of Occupations 2008 (ISCO-08) </w:t>
      </w:r>
      <w:hyperlink r:id="rId14" w:history="1">
        <w:r>
          <w:rPr>
            <w:rStyle w:val="Hyperlink"/>
            <w:rFonts w:eastAsia="Times New Roman" w:cs="Times New Roman"/>
            <w:sz w:val="21"/>
            <w:szCs w:val="21"/>
            <w:lang w:eastAsia="en-GB"/>
          </w:rPr>
          <w:t>http://www.ilo.org/public/english/bureau/stat/isco/isco08/</w:t>
        </w:r>
      </w:hyperlink>
      <w:r>
        <w:rPr>
          <w:rFonts w:eastAsia="Times New Roman" w:cs="Times New Roman"/>
          <w:color w:val="4A4A4A"/>
          <w:sz w:val="21"/>
          <w:szCs w:val="21"/>
          <w:lang w:eastAsia="en-GB"/>
        </w:rPr>
        <w:t xml:space="preserve"> </w:t>
      </w:r>
    </w:p>
    <w:p w14:paraId="5640E536" w14:textId="77777777" w:rsidR="007D7636" w:rsidRDefault="007D7636" w:rsidP="007D7636">
      <w:pPr>
        <w:pStyle w:val="ListParagraph"/>
        <w:numPr>
          <w:ilvl w:val="0"/>
          <w:numId w:val="5"/>
        </w:numPr>
        <w:shd w:val="clear" w:color="auto" w:fill="FFFFFF"/>
        <w:spacing w:after="0"/>
        <w:rPr>
          <w:color w:val="4A86E8"/>
          <w:sz w:val="20"/>
          <w:szCs w:val="20"/>
        </w:rPr>
      </w:pPr>
      <w:r>
        <w:rPr>
          <w:rFonts w:eastAsia="Times New Roman" w:cs="Times New Roman"/>
          <w:color w:val="4A4A4A"/>
          <w:sz w:val="21"/>
          <w:szCs w:val="21"/>
          <w:lang w:eastAsia="en-GB"/>
        </w:rPr>
        <w:t>ILOSTAT Database (</w:t>
      </w:r>
      <w:hyperlink r:id="rId15" w:history="1">
        <w:r>
          <w:rPr>
            <w:rStyle w:val="Hyperlink"/>
          </w:rPr>
          <w:t>https://ilostat.ilo.org/</w:t>
        </w:r>
      </w:hyperlink>
      <w:r>
        <w:rPr>
          <w:rFonts w:eastAsia="Times New Roman" w:cs="Times New Roman"/>
          <w:color w:val="4A4A4A"/>
          <w:sz w:val="21"/>
          <w:szCs w:val="21"/>
          <w:lang w:eastAsia="en-GB"/>
        </w:rPr>
        <w:t>)</w:t>
      </w:r>
    </w:p>
    <w:p w14:paraId="12A63AF6" w14:textId="77777777" w:rsidR="007D7636"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ILOSTAT– Indicator Descriptions (Employment by occupation, at: </w:t>
      </w:r>
      <w:hyperlink r:id="rId16" w:history="1">
        <w:r>
          <w:rPr>
            <w:rStyle w:val="Hyperlink"/>
          </w:rPr>
          <w:t>https://ilostat.ilo.org/resources/methods/description-employment-by-occupation/</w:t>
        </w:r>
      </w:hyperlink>
      <w:r>
        <w:rPr>
          <w:rFonts w:eastAsia="Times New Roman" w:cs="Times New Roman"/>
          <w:color w:val="4A4A4A"/>
          <w:sz w:val="21"/>
          <w:szCs w:val="21"/>
          <w:lang w:eastAsia="en-GB"/>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65702D3" w14:textId="77777777" w:rsidR="002D3A4E" w:rsidRDefault="006237EA" w:rsidP="00576CFA">
      <w:pPr>
        <w:pStyle w:val="MText"/>
      </w:pPr>
      <w:r w:rsidRPr="006237EA">
        <w:t>Data consistency and quality checks are regularly conducted for validation of the data before dissemination in the ILOSTAT database.</w:t>
      </w:r>
    </w:p>
    <w:p w14:paraId="7C492351" w14:textId="0B1207BA" w:rsidR="007D7636" w:rsidRPr="00A96255" w:rsidRDefault="006237EA" w:rsidP="00576CFA">
      <w:pPr>
        <w:pStyle w:val="MText"/>
      </w:pPr>
      <w:r w:rsidRPr="006237EA">
        <w:t xml:space="preserve"> </w:t>
      </w: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60D81400" w:rsidR="00576CFA" w:rsidRPr="00C019E5" w:rsidRDefault="00D51E7C" w:rsidP="00576CFA">
      <w:pPr>
        <w:pStyle w:val="MText"/>
        <w:rPr>
          <w:highlight w:val="cyan"/>
        </w:rPr>
      </w:pPr>
      <w:r w:rsidRPr="00A97E70">
        <w:t>Data availability:</w:t>
      </w:r>
      <w:r w:rsidR="00D15E12" w:rsidRPr="00A97E70">
        <w:t xml:space="preserve"> </w:t>
      </w:r>
      <w:r w:rsidR="00D15E12" w:rsidRPr="000F71CA">
        <w:t>D</w:t>
      </w:r>
      <w:r w:rsidR="00D15E12" w:rsidRPr="00D15E12">
        <w:t xml:space="preserve">ata on </w:t>
      </w:r>
      <w:r w:rsidR="00D15E12">
        <w:t>proportion of women in managerial positions</w:t>
      </w:r>
      <w:r w:rsidR="004610FB">
        <w:t xml:space="preserve"> is available for 168</w:t>
      </w:r>
      <w:r w:rsidR="00D15E12" w:rsidRPr="000F71CA">
        <w:t xml:space="preserve"> countries and territories.</w:t>
      </w:r>
      <w:r w:rsidR="00D15E12">
        <w:t xml:space="preserve"> Data on women in senior and middle management positions is available for 116 countries and territories.</w:t>
      </w:r>
    </w:p>
    <w:p w14:paraId="2D0542F7" w14:textId="3DE6BFAB" w:rsidR="00D51E7C" w:rsidRPr="00C019E5" w:rsidRDefault="00D51E7C" w:rsidP="00576CFA">
      <w:pPr>
        <w:pStyle w:val="MText"/>
        <w:rPr>
          <w:highlight w:val="cyan"/>
        </w:rPr>
      </w:pPr>
    </w:p>
    <w:p w14:paraId="50A5BB7E" w14:textId="77777777" w:rsidR="00BD540F" w:rsidRDefault="00BD540F" w:rsidP="00BD540F">
      <w:pPr>
        <w:pStyle w:val="MText"/>
      </w:pPr>
      <w:r>
        <w:t>Time series:</w:t>
      </w:r>
    </w:p>
    <w:p w14:paraId="760C013A" w14:textId="5F42A7B2" w:rsidR="00D51E7C" w:rsidRDefault="00BD540F" w:rsidP="00BD540F">
      <w:pPr>
        <w:pStyle w:val="MText"/>
      </w:pPr>
      <w:r>
        <w:t>Data for this indicator is available as of 2000 in the SDG Indicators Global Database, but time series going back several decades are available in ILOSTAT.</w:t>
      </w:r>
    </w:p>
    <w:p w14:paraId="1B283913" w14:textId="77777777" w:rsidR="00BD540F" w:rsidRPr="00C019E5" w:rsidRDefault="00BD540F" w:rsidP="00BD540F">
      <w:pPr>
        <w:pStyle w:val="MText"/>
        <w:rPr>
          <w:highlight w:val="cyan"/>
        </w:rPr>
      </w:pPr>
    </w:p>
    <w:p w14:paraId="2C870F7C" w14:textId="77777777" w:rsidR="007D7636" w:rsidRDefault="007D7636" w:rsidP="007D7636">
      <w:pPr>
        <w:pStyle w:val="MText"/>
      </w:pPr>
      <w:r>
        <w:t>Disaggregation:</w:t>
      </w:r>
    </w:p>
    <w:p w14:paraId="42E8CA56" w14:textId="7AD54C9C" w:rsidR="00D51E7C" w:rsidRDefault="007D7636" w:rsidP="007D7636">
      <w:pPr>
        <w:pStyle w:val="MText"/>
      </w:pPr>
      <w:r>
        <w:t>This indicator requires no disaggregation per se, although employment statistics by both sex and occupation are needed to calculate it. If statistics are available and the sample size permits, it may be of interest to cross-tabulate this indicator by economic activity (ISIC) or disaggregate further to observe the share of women across more detailed occupational groups.</w:t>
      </w:r>
    </w:p>
    <w:p w14:paraId="63E902A4" w14:textId="77777777" w:rsidR="007D7636" w:rsidRPr="00A96255" w:rsidRDefault="007D7636" w:rsidP="007D7636">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3CAB7BE" w14:textId="726BF952" w:rsidR="00EC2915" w:rsidRDefault="000F636E"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10FF62E" w14:textId="77777777" w:rsidR="007D7636"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ILOSTAT database: </w:t>
      </w:r>
      <w:hyperlink r:id="rId17" w:history="1">
        <w:r>
          <w:rPr>
            <w:rStyle w:val="Hyperlink"/>
          </w:rPr>
          <w:t>https://ilostat.ilo.org</w:t>
        </w:r>
      </w:hyperlink>
      <w:r>
        <w:rPr>
          <w:rFonts w:eastAsia="Times New Roman" w:cs="Times New Roman"/>
          <w:color w:val="4A4A4A"/>
          <w:sz w:val="21"/>
          <w:szCs w:val="21"/>
          <w:lang w:eastAsia="en-GB"/>
        </w:rPr>
        <w:t xml:space="preserve"> </w:t>
      </w:r>
    </w:p>
    <w:p w14:paraId="0C642D56" w14:textId="77777777" w:rsidR="007D7636"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Decent Work and the Sustainable Development Goals: A Guidebook on SDG Labour Market Indicators: </w:t>
      </w:r>
      <w:hyperlink r:id="rId18" w:history="1">
        <w:r>
          <w:rPr>
            <w:rStyle w:val="Hyperlink"/>
            <w:rFonts w:eastAsia="Times New Roman" w:cs="Times New Roman"/>
            <w:sz w:val="21"/>
            <w:szCs w:val="21"/>
            <w:lang w:eastAsia="en-GB"/>
          </w:rPr>
          <w:t>https://www.ilo.org/stat/Publications/WCMS_647109/lang--en/index.htm</w:t>
        </w:r>
      </w:hyperlink>
      <w:r>
        <w:rPr>
          <w:rFonts w:eastAsia="Times New Roman" w:cs="Times New Roman"/>
          <w:color w:val="4A4A4A"/>
          <w:sz w:val="21"/>
          <w:szCs w:val="21"/>
          <w:lang w:eastAsia="en-GB"/>
        </w:rPr>
        <w:t xml:space="preserve"> Decent work indicators - ILO Manual: </w:t>
      </w:r>
      <w:hyperlink r:id="rId19" w:history="1">
        <w:r>
          <w:rPr>
            <w:rStyle w:val="Hyperlink"/>
            <w:rFonts w:eastAsia="Times New Roman" w:cs="Times New Roman"/>
            <w:sz w:val="21"/>
            <w:szCs w:val="21"/>
            <w:lang w:eastAsia="en-GB"/>
          </w:rPr>
          <w:t>http://www.ilo.org/wcmsp5/groups/public/---dgreports/---integration/documents/publication/wcms_229374.pdf</w:t>
        </w:r>
      </w:hyperlink>
      <w:r>
        <w:rPr>
          <w:rFonts w:eastAsia="Times New Roman" w:cs="Times New Roman"/>
          <w:color w:val="4A4A4A"/>
          <w:sz w:val="21"/>
          <w:szCs w:val="21"/>
          <w:lang w:eastAsia="en-GB"/>
        </w:rPr>
        <w:t xml:space="preserve"> </w:t>
      </w:r>
    </w:p>
    <w:p w14:paraId="4D0490EC" w14:textId="77777777" w:rsidR="007D7636" w:rsidRPr="007D7636" w:rsidRDefault="007D7636" w:rsidP="004610FB">
      <w:pPr>
        <w:pStyle w:val="ListParagraph"/>
        <w:numPr>
          <w:ilvl w:val="0"/>
          <w:numId w:val="5"/>
        </w:numPr>
        <w:shd w:val="clear" w:color="auto" w:fill="FFFFFF"/>
        <w:spacing w:after="0"/>
      </w:pPr>
      <w:r w:rsidRPr="007D7636">
        <w:rPr>
          <w:rFonts w:eastAsia="Times New Roman" w:cs="Times New Roman"/>
          <w:color w:val="4A4A4A"/>
          <w:sz w:val="21"/>
          <w:szCs w:val="21"/>
          <w:lang w:val="pt-PT" w:eastAsia="en-GB"/>
        </w:rPr>
        <w:t xml:space="preserve">ISCO-08: </w:t>
      </w:r>
      <w:hyperlink r:id="rId20" w:history="1">
        <w:r w:rsidRPr="007D7636">
          <w:rPr>
            <w:rStyle w:val="Hyperlink"/>
            <w:rFonts w:eastAsia="Times New Roman" w:cs="Times New Roman"/>
            <w:sz w:val="21"/>
            <w:szCs w:val="21"/>
            <w:lang w:val="pt-PT" w:eastAsia="en-GB"/>
          </w:rPr>
          <w:t>http://www.ilo.org/public/english/bureau/stat/isco/isco08/</w:t>
        </w:r>
      </w:hyperlink>
      <w:r w:rsidRPr="007D7636">
        <w:rPr>
          <w:rFonts w:eastAsia="Times New Roman" w:cs="Times New Roman"/>
          <w:color w:val="4A4A4A"/>
          <w:sz w:val="21"/>
          <w:szCs w:val="21"/>
          <w:lang w:val="pt-PT" w:eastAsia="en-GB"/>
        </w:rPr>
        <w:t xml:space="preserve"> </w:t>
      </w:r>
    </w:p>
    <w:p w14:paraId="384B0992" w14:textId="7024C0C7" w:rsidR="00186795" w:rsidRDefault="007D7636" w:rsidP="004610FB">
      <w:pPr>
        <w:pStyle w:val="ListParagraph"/>
        <w:numPr>
          <w:ilvl w:val="0"/>
          <w:numId w:val="5"/>
        </w:numPr>
        <w:shd w:val="clear" w:color="auto" w:fill="FFFFFF"/>
        <w:spacing w:after="0"/>
      </w:pPr>
      <w:r w:rsidRPr="007D7636">
        <w:rPr>
          <w:rFonts w:eastAsia="Times New Roman" w:cs="Times New Roman"/>
          <w:color w:val="4A4A4A"/>
          <w:sz w:val="21"/>
          <w:szCs w:val="21"/>
          <w:lang w:eastAsia="en-GB"/>
        </w:rPr>
        <w:t>Resolution concerning statistics of work, employment and labour underutilization, adopted by the 19</w:t>
      </w:r>
      <w:r w:rsidRPr="007D7636">
        <w:rPr>
          <w:rFonts w:eastAsia="Times New Roman" w:cs="Times New Roman"/>
          <w:color w:val="4A4A4A"/>
          <w:sz w:val="21"/>
          <w:szCs w:val="21"/>
          <w:vertAlign w:val="superscript"/>
          <w:lang w:eastAsia="en-GB"/>
        </w:rPr>
        <w:t>th</w:t>
      </w:r>
      <w:r w:rsidRPr="007D7636">
        <w:rPr>
          <w:rFonts w:eastAsia="Times New Roman" w:cs="Times New Roman"/>
          <w:color w:val="4A4A4A"/>
          <w:sz w:val="21"/>
          <w:szCs w:val="21"/>
          <w:lang w:eastAsia="en-GB"/>
        </w:rPr>
        <w:t xml:space="preserve"> ICLS: </w:t>
      </w:r>
      <w:hyperlink r:id="rId21" w:history="1">
        <w:r w:rsidRPr="007D7636">
          <w:rPr>
            <w:rStyle w:val="Hyperlink"/>
            <w:rFonts w:eastAsia="Times New Roman" w:cs="Times New Roman"/>
            <w:sz w:val="21"/>
            <w:szCs w:val="21"/>
            <w:lang w:eastAsia="en-GB"/>
          </w:rPr>
          <w:t>http://ilo.org/global/statistics-and-databases/standards-and-guidelines/resolutions-adopted-byinternational-conferences-of-labour-statisticians/WCMS_230304/lang--en/index.htm</w:t>
        </w:r>
      </w:hyperlink>
    </w:p>
    <w:sectPr w:rsidR="0018679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ED75" w14:textId="77777777" w:rsidR="00DA2432" w:rsidRDefault="00DA2432" w:rsidP="00573C0B">
      <w:pPr>
        <w:spacing w:after="0" w:line="240" w:lineRule="auto"/>
      </w:pPr>
      <w:r>
        <w:separator/>
      </w:r>
    </w:p>
  </w:endnote>
  <w:endnote w:type="continuationSeparator" w:id="0">
    <w:p w14:paraId="66E6355A" w14:textId="77777777" w:rsidR="00DA2432" w:rsidRDefault="00DA2432" w:rsidP="00573C0B">
      <w:pPr>
        <w:spacing w:after="0" w:line="240" w:lineRule="auto"/>
      </w:pPr>
      <w:r>
        <w:continuationSeparator/>
      </w:r>
    </w:p>
  </w:endnote>
  <w:endnote w:type="continuationNotice" w:id="1">
    <w:p w14:paraId="29317F1B" w14:textId="77777777" w:rsidR="00DA2432" w:rsidRDefault="00DA2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AE1D" w14:textId="77777777" w:rsidR="004610FB" w:rsidRDefault="00461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6553" w14:textId="77777777" w:rsidR="004610FB" w:rsidRDefault="00461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AEEF" w14:textId="77777777" w:rsidR="004610FB" w:rsidRDefault="00461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C7DF6" w14:textId="77777777" w:rsidR="00DA2432" w:rsidRDefault="00DA2432" w:rsidP="00573C0B">
      <w:pPr>
        <w:spacing w:after="0" w:line="240" w:lineRule="auto"/>
      </w:pPr>
      <w:r>
        <w:separator/>
      </w:r>
    </w:p>
  </w:footnote>
  <w:footnote w:type="continuationSeparator" w:id="0">
    <w:p w14:paraId="7C1764FE" w14:textId="77777777" w:rsidR="00DA2432" w:rsidRDefault="00DA2432" w:rsidP="00573C0B">
      <w:pPr>
        <w:spacing w:after="0" w:line="240" w:lineRule="auto"/>
      </w:pPr>
      <w:r>
        <w:continuationSeparator/>
      </w:r>
    </w:p>
  </w:footnote>
  <w:footnote w:type="continuationNotice" w:id="1">
    <w:p w14:paraId="5E8E4177" w14:textId="77777777" w:rsidR="00DA2432" w:rsidRDefault="00DA24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8CA2" w14:textId="77777777" w:rsidR="004610FB" w:rsidRDefault="00461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7DDE38B" w:rsidR="004610FB" w:rsidRPr="00757E8A" w:rsidRDefault="004610FB"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January</w:t>
    </w:r>
    <w:r w:rsidRPr="007D7636">
      <w:rPr>
        <w:color w:val="404040" w:themeColor="text1" w:themeTint="BF"/>
        <w:sz w:val="18"/>
        <w:szCs w:val="18"/>
      </w:rPr>
      <w:t xml:space="preserve"> 202</w:t>
    </w:r>
    <w:r>
      <w:rPr>
        <w:color w:val="404040" w:themeColor="text1" w:themeTint="BF"/>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0C0E" w14:textId="77777777" w:rsidR="004610FB" w:rsidRDefault="00461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31C"/>
    <w:multiLevelType w:val="hybridMultilevel"/>
    <w:tmpl w:val="105E66FE"/>
    <w:lvl w:ilvl="0" w:tplc="28B62678">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3558"/>
    <w:rsid w:val="0007759D"/>
    <w:rsid w:val="000777AB"/>
    <w:rsid w:val="00077F46"/>
    <w:rsid w:val="00090FB1"/>
    <w:rsid w:val="00096186"/>
    <w:rsid w:val="000A72E4"/>
    <w:rsid w:val="000B0E2F"/>
    <w:rsid w:val="000B2430"/>
    <w:rsid w:val="000D0B30"/>
    <w:rsid w:val="000E21F1"/>
    <w:rsid w:val="000F636E"/>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3A4E"/>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100C9"/>
    <w:rsid w:val="00422EA5"/>
    <w:rsid w:val="00422EFA"/>
    <w:rsid w:val="0042791F"/>
    <w:rsid w:val="00433382"/>
    <w:rsid w:val="004456ED"/>
    <w:rsid w:val="004610FB"/>
    <w:rsid w:val="0048045A"/>
    <w:rsid w:val="004841B8"/>
    <w:rsid w:val="004930F2"/>
    <w:rsid w:val="004B0F1C"/>
    <w:rsid w:val="004F2EE6"/>
    <w:rsid w:val="00502DBA"/>
    <w:rsid w:val="005040C4"/>
    <w:rsid w:val="00507637"/>
    <w:rsid w:val="00507852"/>
    <w:rsid w:val="00514DBF"/>
    <w:rsid w:val="00550921"/>
    <w:rsid w:val="0055508F"/>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37EA"/>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D7636"/>
    <w:rsid w:val="00803CF1"/>
    <w:rsid w:val="008104BB"/>
    <w:rsid w:val="008249C5"/>
    <w:rsid w:val="008526F9"/>
    <w:rsid w:val="0085285E"/>
    <w:rsid w:val="00853023"/>
    <w:rsid w:val="008534D4"/>
    <w:rsid w:val="00881E28"/>
    <w:rsid w:val="00894C4B"/>
    <w:rsid w:val="008A12E3"/>
    <w:rsid w:val="008A42FA"/>
    <w:rsid w:val="008B0AC7"/>
    <w:rsid w:val="008B5EED"/>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97E70"/>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D540F"/>
    <w:rsid w:val="00C019E5"/>
    <w:rsid w:val="00C35BC4"/>
    <w:rsid w:val="00C43F5B"/>
    <w:rsid w:val="00CB4371"/>
    <w:rsid w:val="00CC516D"/>
    <w:rsid w:val="00CF6F24"/>
    <w:rsid w:val="00D15E12"/>
    <w:rsid w:val="00D24330"/>
    <w:rsid w:val="00D40056"/>
    <w:rsid w:val="00D51E7C"/>
    <w:rsid w:val="00D54F29"/>
    <w:rsid w:val="00D7020C"/>
    <w:rsid w:val="00D70AD9"/>
    <w:rsid w:val="00D72152"/>
    <w:rsid w:val="00D94BA5"/>
    <w:rsid w:val="00D9510F"/>
    <w:rsid w:val="00DA2432"/>
    <w:rsid w:val="00DA615C"/>
    <w:rsid w:val="00DD1BC6"/>
    <w:rsid w:val="00DE5DC3"/>
    <w:rsid w:val="00E00D8A"/>
    <w:rsid w:val="00E1050F"/>
    <w:rsid w:val="00E11604"/>
    <w:rsid w:val="00E11D92"/>
    <w:rsid w:val="00E130A0"/>
    <w:rsid w:val="00E210C4"/>
    <w:rsid w:val="00E23DB7"/>
    <w:rsid w:val="00E241EE"/>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0FF63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301">
      <w:bodyDiv w:val="1"/>
      <w:marLeft w:val="0"/>
      <w:marRight w:val="0"/>
      <w:marTop w:val="0"/>
      <w:marBottom w:val="0"/>
      <w:divBdr>
        <w:top w:val="none" w:sz="0" w:space="0" w:color="auto"/>
        <w:left w:val="none" w:sz="0" w:space="0" w:color="auto"/>
        <w:bottom w:val="none" w:sz="0" w:space="0" w:color="auto"/>
        <w:right w:val="none" w:sz="0" w:space="0" w:color="auto"/>
      </w:divBdr>
    </w:div>
    <w:div w:id="528836733">
      <w:bodyDiv w:val="1"/>
      <w:marLeft w:val="0"/>
      <w:marRight w:val="0"/>
      <w:marTop w:val="0"/>
      <w:marBottom w:val="0"/>
      <w:divBdr>
        <w:top w:val="none" w:sz="0" w:space="0" w:color="auto"/>
        <w:left w:val="none" w:sz="0" w:space="0" w:color="auto"/>
        <w:bottom w:val="none" w:sz="0" w:space="0" w:color="auto"/>
        <w:right w:val="none" w:sz="0" w:space="0" w:color="auto"/>
      </w:divBdr>
    </w:div>
    <w:div w:id="9134730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004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global/statistics-and-databases/standards-and-guidelines/resolutionsadopted-by-international-conferences-of-labour-statisticians/WCMS_230304/lang--en/index.htm" TargetMode="External"/><Relationship Id="rId18" Type="http://schemas.openxmlformats.org/officeDocument/2006/relationships/hyperlink" Target="https://www.ilo.org/stat/Publications/WCMS_647109/lang--en/index.ht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ilo.org/global/statistics-and-databases/standards-and-guidelines/resolutions-adopted-byinternational-conferences-of-labour-statisticians/WCMS_230304/lang--en/index.htm" TargetMode="External"/><Relationship Id="rId7" Type="http://schemas.openxmlformats.org/officeDocument/2006/relationships/settings" Target="setting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https://ilostat.ilo.org/resources/methods/description-employment-by-occupatio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ilostat.ilo.org/resources/methods/description-employment-by-occupation/" TargetMode="External"/><Relationship Id="rId20" Type="http://schemas.openxmlformats.org/officeDocument/2006/relationships/hyperlink" Target="http://www.ilo.org/public/english/bureau/stat/isco/isco0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stat/Publications/WCMS_647109/lang--en/index.ht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ilostat.ilo.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ilo.org/wcmsp5/groups/public/---dgreports/---integration/documents/publication/wcms_22937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public/english/bureau/stat/isco/isco08/"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F27FD18B-5E44-4660-A277-CF681D17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2021-02-22T22:00:00Z</dcterms:created>
  <dcterms:modified xsi:type="dcterms:W3CDTF">2021-02-22T22:00:00Z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