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2E7608" w:rsidRDefault="006C4BFD" w:rsidP="006C4BFD">
      <w:pPr>
        <w:spacing w:after="0"/>
        <w:jc w:val="center"/>
        <w:rPr>
          <w:rFonts w:cstheme="minorHAnsi"/>
        </w:rPr>
      </w:pPr>
      <w:r w:rsidRPr="002E7608">
        <w:rPr>
          <w:rFonts w:eastAsia="Times New Roman" w:cstheme="minorHAnsi"/>
          <w:color w:val="1C75BC"/>
          <w:sz w:val="36"/>
          <w:szCs w:val="36"/>
          <w:lang w:eastAsia="en-GB"/>
        </w:rPr>
        <w:t>SDG indicator metadata</w:t>
      </w:r>
    </w:p>
    <w:p w14:paraId="129054E9" w14:textId="2E583254" w:rsidR="006C4BFD" w:rsidRPr="002E7608" w:rsidRDefault="002C2510" w:rsidP="006C4BFD">
      <w:pPr>
        <w:spacing w:after="0"/>
        <w:jc w:val="center"/>
        <w:rPr>
          <w:rFonts w:eastAsia="Times New Roman" w:cstheme="minorHAnsi"/>
          <w:b/>
          <w:bCs/>
          <w:color w:val="4A4A4A"/>
          <w:sz w:val="21"/>
          <w:szCs w:val="21"/>
          <w:lang w:eastAsia="en-GB"/>
        </w:rPr>
      </w:pPr>
      <w:r w:rsidRPr="002E7608">
        <w:rPr>
          <w:rFonts w:eastAsia="Times New Roman" w:cstheme="minorHAnsi"/>
          <w:b/>
          <w:bCs/>
          <w:color w:val="4A4A4A"/>
          <w:sz w:val="21"/>
          <w:szCs w:val="21"/>
          <w:lang w:eastAsia="en-GB"/>
        </w:rPr>
        <w:t xml:space="preserve">(Harmonized </w:t>
      </w:r>
      <w:r w:rsidR="00942694" w:rsidRPr="002E7608">
        <w:rPr>
          <w:rFonts w:eastAsia="Times New Roman" w:cstheme="minorHAnsi"/>
          <w:b/>
          <w:bCs/>
          <w:color w:val="4A4A4A"/>
          <w:sz w:val="21"/>
          <w:szCs w:val="21"/>
          <w:lang w:eastAsia="en-GB"/>
        </w:rPr>
        <w:t xml:space="preserve">metadata </w:t>
      </w:r>
      <w:r w:rsidRPr="002E7608">
        <w:rPr>
          <w:rFonts w:eastAsia="Times New Roman" w:cstheme="minorHAnsi"/>
          <w:b/>
          <w:bCs/>
          <w:color w:val="4A4A4A"/>
          <w:sz w:val="21"/>
          <w:szCs w:val="21"/>
          <w:lang w:eastAsia="en-GB"/>
        </w:rPr>
        <w:t>template - format version 1.0)</w:t>
      </w:r>
    </w:p>
    <w:p w14:paraId="773F63CF" w14:textId="77777777" w:rsidR="006C4BFD" w:rsidRPr="002E7608" w:rsidRDefault="006C4BFD" w:rsidP="006C4BFD">
      <w:pPr>
        <w:spacing w:after="0"/>
        <w:rPr>
          <w:rFonts w:eastAsia="Times New Roman" w:cstheme="minorHAnsi"/>
          <w:b/>
          <w:bCs/>
          <w:color w:val="4A4A4A"/>
          <w:sz w:val="21"/>
          <w:szCs w:val="21"/>
          <w:lang w:eastAsia="en-GB"/>
        </w:rPr>
      </w:pPr>
    </w:p>
    <w:p w14:paraId="6AEAC6DA" w14:textId="6C7C2D3A" w:rsidR="00B31E2C" w:rsidRPr="002E7608" w:rsidRDefault="00B31E2C" w:rsidP="00EA05D3">
      <w:pPr>
        <w:pStyle w:val="MIndHeader2"/>
        <w:rPr>
          <w:rFonts w:cstheme="minorHAnsi"/>
        </w:rPr>
      </w:pPr>
      <w:r w:rsidRPr="002E7608">
        <w:rPr>
          <w:rFonts w:cstheme="minorHAnsi"/>
        </w:rPr>
        <w:t>0. Indicator information</w:t>
      </w:r>
    </w:p>
    <w:p w14:paraId="043ED752" w14:textId="28D7692E" w:rsidR="00D24330" w:rsidRPr="002E7608" w:rsidRDefault="00D24330" w:rsidP="00EA05D3">
      <w:pPr>
        <w:pStyle w:val="MIndHeader"/>
        <w:rPr>
          <w:rFonts w:cstheme="minorHAnsi"/>
        </w:rPr>
      </w:pPr>
      <w:r w:rsidRPr="002E7608">
        <w:rPr>
          <w:rFonts w:cstheme="minorHAnsi"/>
        </w:rPr>
        <w:t>0.a. Goal</w:t>
      </w:r>
    </w:p>
    <w:p w14:paraId="41CA7B11" w14:textId="77777777" w:rsidR="00270885" w:rsidRPr="002E7608" w:rsidRDefault="00270885" w:rsidP="00D24330">
      <w:pPr>
        <w:pStyle w:val="MIndHeader"/>
        <w:rPr>
          <w:rStyle w:val="eop"/>
          <w:rFonts w:cstheme="minorHAnsi"/>
          <w:color w:val="333333"/>
          <w:sz w:val="21"/>
          <w:szCs w:val="21"/>
        </w:rPr>
      </w:pPr>
      <w:r w:rsidRPr="002E7608">
        <w:rPr>
          <w:rStyle w:val="normaltextrun"/>
          <w:rFonts w:cstheme="minorHAnsi"/>
          <w:color w:val="333333"/>
          <w:sz w:val="21"/>
          <w:szCs w:val="21"/>
          <w:shd w:val="clear" w:color="auto" w:fill="F5F5F5"/>
        </w:rPr>
        <w:t>Goal: Promote sustained, inclusive and sustainable economic growth, full and productive employment and decent work for all</w:t>
      </w:r>
      <w:r w:rsidRPr="002E7608">
        <w:rPr>
          <w:rStyle w:val="eop"/>
          <w:rFonts w:cstheme="minorHAnsi"/>
          <w:color w:val="333333"/>
          <w:sz w:val="21"/>
          <w:szCs w:val="21"/>
        </w:rPr>
        <w:t> </w:t>
      </w:r>
    </w:p>
    <w:p w14:paraId="084142D2" w14:textId="01F57D09" w:rsidR="00D24330" w:rsidRPr="002E7608" w:rsidRDefault="00D24330" w:rsidP="00D24330">
      <w:pPr>
        <w:pStyle w:val="MIndHeader"/>
        <w:rPr>
          <w:rFonts w:cstheme="minorHAnsi"/>
        </w:rPr>
      </w:pPr>
      <w:r w:rsidRPr="002E7608">
        <w:rPr>
          <w:rFonts w:cstheme="minorHAnsi"/>
        </w:rPr>
        <w:t>0.b. Target</w:t>
      </w:r>
    </w:p>
    <w:p w14:paraId="50F224B2" w14:textId="77777777" w:rsidR="00270885" w:rsidRPr="002E7608" w:rsidRDefault="00270885" w:rsidP="00D24330">
      <w:pPr>
        <w:pStyle w:val="MIndHeader"/>
        <w:rPr>
          <w:rStyle w:val="eop"/>
          <w:rFonts w:cstheme="minorHAnsi"/>
          <w:color w:val="333333"/>
          <w:sz w:val="21"/>
          <w:szCs w:val="21"/>
        </w:rPr>
      </w:pPr>
      <w:r w:rsidRPr="002E7608">
        <w:rPr>
          <w:rStyle w:val="normaltextrun"/>
          <w:rFonts w:cstheme="minorHAnsi"/>
          <w:color w:val="333333"/>
          <w:sz w:val="21"/>
          <w:szCs w:val="21"/>
          <w:shd w:val="clear" w:color="auto" w:fill="F5F5F5"/>
        </w:rPr>
        <w:t>Target: Achieve higher levels of economic productivity through diversification, technological upgrading and innovation, including through a focus on high-value added and labour-intensive sectors</w:t>
      </w:r>
      <w:r w:rsidRPr="002E7608">
        <w:rPr>
          <w:rStyle w:val="eop"/>
          <w:rFonts w:cstheme="minorHAnsi"/>
          <w:color w:val="333333"/>
          <w:sz w:val="21"/>
          <w:szCs w:val="21"/>
        </w:rPr>
        <w:t> </w:t>
      </w:r>
    </w:p>
    <w:p w14:paraId="3E67E7E0" w14:textId="1A7D38A0" w:rsidR="00D24330" w:rsidRPr="002E7608" w:rsidRDefault="00D24330" w:rsidP="00D24330">
      <w:pPr>
        <w:pStyle w:val="MIndHeader"/>
        <w:rPr>
          <w:rFonts w:cstheme="minorHAnsi"/>
        </w:rPr>
      </w:pPr>
      <w:r w:rsidRPr="002E7608">
        <w:rPr>
          <w:rFonts w:cstheme="minorHAnsi"/>
        </w:rPr>
        <w:t>0.c. Indicator</w:t>
      </w:r>
    </w:p>
    <w:p w14:paraId="40E60E8D" w14:textId="77777777" w:rsidR="00270885" w:rsidRPr="002E7608" w:rsidRDefault="00270885" w:rsidP="00D24330">
      <w:pPr>
        <w:pStyle w:val="MIndHeader"/>
        <w:rPr>
          <w:rFonts w:cstheme="minorHAnsi"/>
          <w:color w:val="333333"/>
          <w:sz w:val="21"/>
          <w:szCs w:val="21"/>
        </w:rPr>
      </w:pPr>
      <w:r w:rsidRPr="002E7608">
        <w:rPr>
          <w:rFonts w:cstheme="minorHAnsi"/>
          <w:color w:val="333333"/>
          <w:sz w:val="21"/>
          <w:szCs w:val="21"/>
        </w:rPr>
        <w:t xml:space="preserve">Indicator: 8.2.1: Annual growth rate of real GDP per employed person </w:t>
      </w:r>
    </w:p>
    <w:p w14:paraId="37E5E4F6" w14:textId="440CFA2B" w:rsidR="00D24330" w:rsidRPr="002E7608" w:rsidRDefault="00D24330" w:rsidP="00D24330">
      <w:pPr>
        <w:pStyle w:val="MIndHeader"/>
        <w:rPr>
          <w:rFonts w:cstheme="minorHAnsi"/>
        </w:rPr>
      </w:pPr>
      <w:r w:rsidRPr="002E7608">
        <w:rPr>
          <w:rFonts w:cstheme="minorHAnsi"/>
        </w:rPr>
        <w:t>0.d. Series</w:t>
      </w:r>
    </w:p>
    <w:p w14:paraId="771888BA" w14:textId="1EFFCD12" w:rsidR="00D24330" w:rsidRPr="002E7608" w:rsidRDefault="00D24330" w:rsidP="00D24330">
      <w:pPr>
        <w:pStyle w:val="MGTHeader"/>
        <w:rPr>
          <w:rFonts w:cstheme="minorHAnsi"/>
        </w:rPr>
      </w:pPr>
      <w:r w:rsidRPr="002E7608">
        <w:rPr>
          <w:rFonts w:cstheme="minorHAnsi"/>
        </w:rPr>
        <w:tab/>
      </w:r>
    </w:p>
    <w:p w14:paraId="157DACE7" w14:textId="77777777" w:rsidR="00D24330" w:rsidRPr="002E7608" w:rsidRDefault="00D24330" w:rsidP="00D24330">
      <w:pPr>
        <w:pStyle w:val="MIndHeader"/>
        <w:rPr>
          <w:rFonts w:cstheme="minorHAnsi"/>
        </w:rPr>
      </w:pPr>
      <w:r w:rsidRPr="002E7608">
        <w:rPr>
          <w:rFonts w:cstheme="minorHAnsi"/>
        </w:rPr>
        <w:t>0.e. Metadata update</w:t>
      </w:r>
    </w:p>
    <w:p w14:paraId="03424B60" w14:textId="566B00E2" w:rsidR="00D24330" w:rsidRPr="002E7608" w:rsidRDefault="00916CFD" w:rsidP="00D24330">
      <w:pPr>
        <w:pStyle w:val="MGTHeader"/>
        <w:rPr>
          <w:rFonts w:cstheme="minorHAnsi"/>
        </w:rPr>
      </w:pPr>
      <w:r>
        <w:rPr>
          <w:rFonts w:cstheme="minorHAnsi"/>
        </w:rPr>
        <w:t>January 2021</w:t>
      </w:r>
    </w:p>
    <w:p w14:paraId="415C9FF1" w14:textId="77777777" w:rsidR="00D24330" w:rsidRPr="002E7608" w:rsidRDefault="00D24330" w:rsidP="00D24330">
      <w:pPr>
        <w:pStyle w:val="MIndHeader"/>
        <w:rPr>
          <w:rFonts w:cstheme="minorHAnsi"/>
        </w:rPr>
      </w:pPr>
      <w:r w:rsidRPr="002E7608">
        <w:rPr>
          <w:rFonts w:cstheme="minorHAnsi"/>
        </w:rPr>
        <w:t>0.f. Related indicators</w:t>
      </w:r>
    </w:p>
    <w:p w14:paraId="6E9A8787" w14:textId="77777777" w:rsidR="00A90C66" w:rsidRDefault="00162D9A" w:rsidP="00D24330">
      <w:pPr>
        <w:pStyle w:val="MIndHeader"/>
        <w:rPr>
          <w:rFonts w:cstheme="minorHAnsi"/>
          <w:color w:val="333333"/>
          <w:sz w:val="21"/>
          <w:szCs w:val="21"/>
        </w:rPr>
      </w:pPr>
      <w:r>
        <w:rPr>
          <w:rFonts w:cstheme="minorHAnsi"/>
          <w:color w:val="333333"/>
          <w:sz w:val="21"/>
          <w:szCs w:val="21"/>
        </w:rPr>
        <w:t>1.1.1, 8.3.1, 8.5.2, 10.4.1</w:t>
      </w:r>
    </w:p>
    <w:p w14:paraId="077BC49E" w14:textId="57BC4BEE" w:rsidR="00D24330" w:rsidRPr="002E7608" w:rsidRDefault="00D24330" w:rsidP="00D24330">
      <w:pPr>
        <w:pStyle w:val="MIndHeader"/>
        <w:rPr>
          <w:rFonts w:cstheme="minorHAnsi"/>
        </w:rPr>
      </w:pPr>
      <w:r w:rsidRPr="002E7608">
        <w:rPr>
          <w:rFonts w:cstheme="minorHAnsi"/>
        </w:rPr>
        <w:t>0.g. International organisations(s) responsible for global monitoring</w:t>
      </w:r>
    </w:p>
    <w:p w14:paraId="19F29921" w14:textId="365DE16B" w:rsidR="008D1D39" w:rsidRPr="002E7608" w:rsidRDefault="00270885" w:rsidP="00F63DE1">
      <w:pPr>
        <w:pStyle w:val="MGTHeader"/>
        <w:rPr>
          <w:rStyle w:val="eop"/>
          <w:rFonts w:cstheme="minorHAnsi"/>
          <w:color w:val="4A4A4A"/>
        </w:rPr>
      </w:pPr>
      <w:r w:rsidRPr="002E7608">
        <w:rPr>
          <w:rStyle w:val="normaltextrun"/>
          <w:rFonts w:cstheme="minorHAnsi"/>
          <w:color w:val="4A4A4A"/>
          <w:shd w:val="clear" w:color="auto" w:fill="FFFFFF"/>
        </w:rPr>
        <w:t>ILO</w:t>
      </w:r>
      <w:r w:rsidRPr="002E7608">
        <w:rPr>
          <w:rStyle w:val="eop"/>
          <w:rFonts w:cstheme="minorHAnsi"/>
          <w:color w:val="4A4A4A"/>
        </w:rPr>
        <w:t> </w:t>
      </w:r>
    </w:p>
    <w:p w14:paraId="4A9D93E0" w14:textId="77777777" w:rsidR="00F63DE1" w:rsidRPr="002E7608" w:rsidRDefault="00F63DE1" w:rsidP="00573631">
      <w:pPr>
        <w:shd w:val="clear" w:color="auto" w:fill="FFFFFF"/>
        <w:spacing w:after="0"/>
        <w:rPr>
          <w:rFonts w:eastAsia="Times New Roman" w:cstheme="minorHAnsi"/>
          <w:color w:val="4A4A4A"/>
          <w:sz w:val="21"/>
          <w:szCs w:val="21"/>
          <w:lang w:eastAsia="en-GB"/>
        </w:rPr>
      </w:pPr>
    </w:p>
    <w:p w14:paraId="12E0D73A" w14:textId="48126E58" w:rsidR="00B31E2C" w:rsidRPr="002E7608" w:rsidRDefault="00B31E2C" w:rsidP="00EA05D3">
      <w:pPr>
        <w:pStyle w:val="MHeader"/>
        <w:rPr>
          <w:rFonts w:cstheme="minorHAnsi"/>
        </w:rPr>
      </w:pPr>
      <w:bookmarkStart w:id="0" w:name="_Toc37932744"/>
      <w:bookmarkStart w:id="1" w:name="_Toc36813072"/>
      <w:bookmarkStart w:id="2" w:name="_Toc36812685"/>
      <w:bookmarkStart w:id="3" w:name="_Toc36812572"/>
      <w:bookmarkStart w:id="4" w:name="_Toc36655609"/>
      <w:r w:rsidRPr="002E7608">
        <w:rPr>
          <w:rFonts w:cstheme="minorHAnsi"/>
        </w:rPr>
        <w:t>1. Data reporter</w:t>
      </w:r>
      <w:bookmarkEnd w:id="0"/>
      <w:bookmarkEnd w:id="1"/>
      <w:bookmarkEnd w:id="2"/>
      <w:bookmarkEnd w:id="3"/>
      <w:bookmarkEnd w:id="4"/>
    </w:p>
    <w:p w14:paraId="0BD77982" w14:textId="72DFE854" w:rsidR="00576CFA" w:rsidRPr="002E7608" w:rsidRDefault="00576CFA" w:rsidP="00F719A8">
      <w:pPr>
        <w:pStyle w:val="MHeader2"/>
        <w:rPr>
          <w:rFonts w:cstheme="minorHAnsi"/>
        </w:rPr>
      </w:pPr>
      <w:r w:rsidRPr="002E7608">
        <w:rPr>
          <w:rFonts w:cstheme="minorHAnsi"/>
        </w:rPr>
        <w:t>1.a. Organisation</w:t>
      </w:r>
    </w:p>
    <w:p w14:paraId="561622F7" w14:textId="77777777" w:rsidR="001B0C2D" w:rsidRDefault="00270885" w:rsidP="00576CFA">
      <w:pPr>
        <w:pStyle w:val="MText"/>
        <w:rPr>
          <w:rStyle w:val="normaltextrun"/>
          <w:rFonts w:cstheme="minorHAnsi"/>
          <w:shd w:val="clear" w:color="auto" w:fill="FFFFFF"/>
        </w:rPr>
      </w:pPr>
      <w:r w:rsidRPr="002E7608">
        <w:rPr>
          <w:rStyle w:val="normaltextrun"/>
          <w:rFonts w:cstheme="minorHAnsi"/>
          <w:shd w:val="clear" w:color="auto" w:fill="FFFFFF"/>
        </w:rPr>
        <w:t>ILO</w:t>
      </w:r>
    </w:p>
    <w:p w14:paraId="6E829FD0" w14:textId="793A8BE7" w:rsidR="00F719A8" w:rsidRPr="002E7608" w:rsidRDefault="00270885" w:rsidP="00576CFA">
      <w:pPr>
        <w:pStyle w:val="MText"/>
        <w:rPr>
          <w:rFonts w:cstheme="minorHAnsi"/>
        </w:rPr>
      </w:pPr>
      <w:r w:rsidRPr="002E7608">
        <w:rPr>
          <w:rStyle w:val="eop"/>
          <w:rFonts w:cstheme="minorHAnsi"/>
        </w:rPr>
        <w:t> </w:t>
      </w:r>
    </w:p>
    <w:p w14:paraId="14915AC8" w14:textId="7D506133" w:rsidR="00B31E2C" w:rsidRPr="002E7608" w:rsidRDefault="00B31E2C" w:rsidP="008B0AC7">
      <w:pPr>
        <w:pStyle w:val="MHeader"/>
        <w:rPr>
          <w:rFonts w:cstheme="minorHAnsi"/>
        </w:rPr>
      </w:pPr>
      <w:r w:rsidRPr="002E7608">
        <w:rPr>
          <w:rFonts w:cstheme="minorHAnsi"/>
        </w:rPr>
        <w:t>2. Definition, concepts, and classifications</w:t>
      </w:r>
    </w:p>
    <w:p w14:paraId="2AC373EA" w14:textId="44236363" w:rsidR="008B0AC7" w:rsidRPr="002E7608" w:rsidRDefault="008B0AC7" w:rsidP="00F719A8">
      <w:pPr>
        <w:pStyle w:val="MHeader2"/>
        <w:rPr>
          <w:rFonts w:cstheme="minorHAnsi"/>
        </w:rPr>
      </w:pPr>
      <w:r w:rsidRPr="002E7608">
        <w:rPr>
          <w:rFonts w:cstheme="minorHAnsi"/>
        </w:rPr>
        <w:t>2.a. Definition and concepts</w:t>
      </w:r>
    </w:p>
    <w:p w14:paraId="7056C099" w14:textId="77777777" w:rsidR="00270885" w:rsidRPr="002E7608" w:rsidRDefault="00270885" w:rsidP="0027088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b/>
          <w:bCs/>
          <w:color w:val="4A4A4A"/>
          <w:sz w:val="21"/>
          <w:szCs w:val="21"/>
          <w:lang w:val="en-GB"/>
        </w:rPr>
        <w:t>Definition:</w:t>
      </w:r>
      <w:r w:rsidRPr="002E7608">
        <w:rPr>
          <w:rStyle w:val="eop"/>
          <w:rFonts w:asciiTheme="minorHAnsi" w:hAnsiTheme="minorHAnsi" w:cstheme="minorHAnsi"/>
          <w:color w:val="4A4A4A"/>
          <w:sz w:val="21"/>
          <w:szCs w:val="21"/>
        </w:rPr>
        <w:t> </w:t>
      </w:r>
    </w:p>
    <w:p w14:paraId="4B27A219" w14:textId="77777777" w:rsidR="00270885" w:rsidRPr="002E7608" w:rsidRDefault="00270885" w:rsidP="0027088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The annual growth rate of real GDP per employed person conveys the annual percentage change in real Gross Domestic Product per employed person.</w:t>
      </w:r>
      <w:r w:rsidRPr="002E7608">
        <w:rPr>
          <w:rStyle w:val="eop"/>
          <w:rFonts w:asciiTheme="minorHAnsi" w:hAnsiTheme="minorHAnsi" w:cstheme="minorHAnsi"/>
          <w:color w:val="4A4A4A"/>
          <w:sz w:val="21"/>
          <w:szCs w:val="21"/>
        </w:rPr>
        <w:t> </w:t>
      </w:r>
    </w:p>
    <w:p w14:paraId="4A82697B" w14:textId="77777777" w:rsidR="00270885" w:rsidRPr="002E7608" w:rsidRDefault="00270885" w:rsidP="0027088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20556DD5" w14:textId="77777777" w:rsidR="00270885" w:rsidRPr="002E7608" w:rsidRDefault="00270885" w:rsidP="0027088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b/>
          <w:bCs/>
          <w:color w:val="4A4A4A"/>
          <w:sz w:val="21"/>
          <w:szCs w:val="21"/>
          <w:lang w:val="en-GB"/>
        </w:rPr>
        <w:t>Concepts:</w:t>
      </w:r>
      <w:r w:rsidRPr="002E7608">
        <w:rPr>
          <w:rStyle w:val="eop"/>
          <w:rFonts w:asciiTheme="minorHAnsi" w:hAnsiTheme="minorHAnsi" w:cstheme="minorHAnsi"/>
          <w:color w:val="4A4A4A"/>
          <w:sz w:val="21"/>
          <w:szCs w:val="21"/>
        </w:rPr>
        <w:t> </w:t>
      </w:r>
    </w:p>
    <w:p w14:paraId="08635275" w14:textId="77777777" w:rsidR="00270885" w:rsidRPr="002E7608" w:rsidRDefault="00270885" w:rsidP="0027088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Gross Domestic Product (GDP): It is the main measure of national output, representing the total value of all final goods and services within the System of National Accounts (SNA) production boundary produced in a particular economy (that is, the dollar value of all goods and services within the SNA production boundary produced within a country’s borders in a given year). According to the SNA, “GDP is the sum of gross value added of all resident producer units plus that part (possibly the total) of taxes on products, less subsidies on products, that is not included in the valuation of output … GDP is also equal to the sum of the final uses of goods and services (all uses except intermediate consumption) measured at purchasers’ prices, less the value of imports of goods and services GDP is also equal to the sum of primary incomes distributed by resident producer units.”</w:t>
      </w:r>
      <w:r w:rsidRPr="002E7608">
        <w:rPr>
          <w:rStyle w:val="eop"/>
          <w:rFonts w:asciiTheme="minorHAnsi" w:hAnsiTheme="minorHAnsi" w:cstheme="minorHAnsi"/>
          <w:color w:val="4A4A4A"/>
          <w:sz w:val="21"/>
          <w:szCs w:val="21"/>
        </w:rPr>
        <w:t> </w:t>
      </w:r>
    </w:p>
    <w:p w14:paraId="655F1051" w14:textId="77777777" w:rsidR="00270885" w:rsidRPr="002E7608" w:rsidRDefault="00270885" w:rsidP="0027088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lastRenderedPageBreak/>
        <w:t> </w:t>
      </w:r>
    </w:p>
    <w:p w14:paraId="0B01EE03" w14:textId="77777777" w:rsidR="00270885" w:rsidRPr="002E7608" w:rsidRDefault="00270885" w:rsidP="0027088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Real Gross Domestic Product (GDP): Real GDP refers to GDP calculated at constant prices, that is, the volume level of GDP, excluding the effect of inflation and favouring comparisons of quantities beyond price changes. Constant price estimates of GDP are calculated by expressing values in terms of a base period. In theory, the price and quantity components of a value are identified and the price in the base period is substituted for that in the current period.</w:t>
      </w:r>
      <w:r w:rsidRPr="002E7608">
        <w:rPr>
          <w:rStyle w:val="eop"/>
          <w:rFonts w:asciiTheme="minorHAnsi" w:hAnsiTheme="minorHAnsi" w:cstheme="minorHAnsi"/>
          <w:color w:val="4A4A4A"/>
          <w:sz w:val="21"/>
          <w:szCs w:val="21"/>
        </w:rPr>
        <w:t> </w:t>
      </w:r>
    </w:p>
    <w:p w14:paraId="6414A2DC" w14:textId="77777777" w:rsidR="00270885" w:rsidRPr="002E7608" w:rsidRDefault="00270885" w:rsidP="0027088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06B8AD7D" w14:textId="77777777" w:rsidR="00270885" w:rsidRPr="002E7608" w:rsidRDefault="00270885" w:rsidP="0027088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Employment: All persons of working age who, during a short reference period (one week), were engaged in any activity to produce goods or provide services for pay or profit.</w:t>
      </w:r>
      <w:r w:rsidRPr="002E7608">
        <w:rPr>
          <w:rStyle w:val="eop"/>
          <w:rFonts w:asciiTheme="minorHAnsi" w:hAnsiTheme="minorHAnsi" w:cstheme="minorHAnsi"/>
          <w:color w:val="4A4A4A"/>
          <w:sz w:val="21"/>
          <w:szCs w:val="21"/>
        </w:rPr>
        <w:t> </w:t>
      </w:r>
    </w:p>
    <w:p w14:paraId="6E54D3D6" w14:textId="77777777" w:rsidR="00EC2915" w:rsidRPr="002E7608" w:rsidRDefault="00EC2915" w:rsidP="00576CFA">
      <w:pPr>
        <w:pStyle w:val="MText"/>
        <w:rPr>
          <w:rFonts w:cstheme="minorHAnsi"/>
        </w:rPr>
      </w:pPr>
    </w:p>
    <w:p w14:paraId="7932F8BD" w14:textId="3869C451" w:rsidR="008B0AC7" w:rsidRPr="002E7608" w:rsidRDefault="00576CFA" w:rsidP="00F719A8">
      <w:pPr>
        <w:pStyle w:val="MHeader2"/>
        <w:rPr>
          <w:rFonts w:cstheme="minorHAnsi"/>
        </w:rPr>
      </w:pPr>
      <w:r w:rsidRPr="002E7608">
        <w:rPr>
          <w:rFonts w:cstheme="minorHAnsi"/>
        </w:rPr>
        <w:t>2.b.</w:t>
      </w:r>
      <w:r w:rsidR="008B0AC7" w:rsidRPr="002E7608">
        <w:rPr>
          <w:rFonts w:cstheme="minorHAnsi"/>
        </w:rPr>
        <w:t xml:space="preserve"> Unit of measure</w:t>
      </w:r>
    </w:p>
    <w:p w14:paraId="1CAE3771" w14:textId="57885254" w:rsidR="00576CFA" w:rsidRPr="002E7608" w:rsidRDefault="004C6B74" w:rsidP="00576CFA">
      <w:pPr>
        <w:pStyle w:val="MText"/>
        <w:rPr>
          <w:rFonts w:cstheme="minorHAnsi"/>
        </w:rPr>
      </w:pPr>
      <w:r>
        <w:rPr>
          <w:rFonts w:cstheme="minorHAnsi"/>
        </w:rPr>
        <w:t>Percentage</w:t>
      </w:r>
    </w:p>
    <w:p w14:paraId="548E9AAA" w14:textId="77777777" w:rsidR="00EC2915" w:rsidRPr="002E7608" w:rsidRDefault="00EC2915" w:rsidP="00576CFA">
      <w:pPr>
        <w:pStyle w:val="MText"/>
        <w:rPr>
          <w:rFonts w:cstheme="minorHAnsi"/>
        </w:rPr>
      </w:pPr>
    </w:p>
    <w:p w14:paraId="651AA7AC" w14:textId="5144B8C4" w:rsidR="00DA615C" w:rsidRPr="002E7608" w:rsidRDefault="008B0AC7" w:rsidP="00F719A8">
      <w:pPr>
        <w:pStyle w:val="MHeader2"/>
        <w:rPr>
          <w:rFonts w:cstheme="minorHAnsi"/>
        </w:rPr>
      </w:pPr>
      <w:r w:rsidRPr="002E7608">
        <w:rPr>
          <w:rFonts w:cstheme="minorHAnsi"/>
        </w:rPr>
        <w:t>2.c. Classifications</w:t>
      </w:r>
    </w:p>
    <w:p w14:paraId="57A31DF7" w14:textId="4F2D5573" w:rsidR="009D17AA" w:rsidRPr="002E7608" w:rsidRDefault="004C6B74" w:rsidP="00576CFA">
      <w:pPr>
        <w:pStyle w:val="MText"/>
        <w:rPr>
          <w:rFonts w:cstheme="minorHAnsi"/>
        </w:rPr>
      </w:pPr>
      <w:r>
        <w:rPr>
          <w:rFonts w:cstheme="minorHAnsi"/>
        </w:rPr>
        <w:t>Not applicable</w:t>
      </w:r>
    </w:p>
    <w:p w14:paraId="123172F4" w14:textId="77777777" w:rsidR="00F719A8" w:rsidRPr="002E7608" w:rsidRDefault="00F719A8" w:rsidP="00576CFA">
      <w:pPr>
        <w:pStyle w:val="MText"/>
        <w:rPr>
          <w:rFonts w:cstheme="minorHAnsi"/>
        </w:rPr>
      </w:pPr>
    </w:p>
    <w:p w14:paraId="1D3AEECA" w14:textId="4C5EC949" w:rsidR="00B31E2C" w:rsidRPr="002E7608" w:rsidRDefault="00B31E2C" w:rsidP="00F719A8">
      <w:pPr>
        <w:pStyle w:val="MHeader"/>
        <w:rPr>
          <w:rFonts w:cstheme="minorHAnsi"/>
        </w:rPr>
      </w:pPr>
      <w:r w:rsidRPr="002E7608">
        <w:rPr>
          <w:rFonts w:cstheme="minorHAnsi"/>
        </w:rPr>
        <w:t>3. Data source type and data collection method</w:t>
      </w:r>
    </w:p>
    <w:p w14:paraId="340B050E" w14:textId="31C09E5F" w:rsidR="008B0AC7" w:rsidRPr="002E7608" w:rsidRDefault="008B0AC7" w:rsidP="00F719A8">
      <w:pPr>
        <w:pStyle w:val="MHeader2"/>
        <w:rPr>
          <w:rFonts w:cstheme="minorHAnsi"/>
        </w:rPr>
      </w:pPr>
      <w:r w:rsidRPr="002E7608">
        <w:rPr>
          <w:rFonts w:cstheme="minorHAnsi"/>
        </w:rPr>
        <w:t>3.a. Data sources</w:t>
      </w:r>
    </w:p>
    <w:p w14:paraId="2E23EC7E" w14:textId="77777777" w:rsidR="000E0B54" w:rsidRPr="002E7608" w:rsidRDefault="000E0B54" w:rsidP="000E0B54">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b/>
          <w:bCs/>
          <w:color w:val="4A4A4A"/>
          <w:sz w:val="21"/>
          <w:szCs w:val="21"/>
          <w:lang w:val="en-GB"/>
        </w:rPr>
        <w:t>Description:</w:t>
      </w:r>
      <w:r w:rsidRPr="002E7608">
        <w:rPr>
          <w:rStyle w:val="eop"/>
          <w:rFonts w:asciiTheme="minorHAnsi" w:hAnsiTheme="minorHAnsi" w:cstheme="minorHAnsi"/>
          <w:color w:val="4A4A4A"/>
          <w:sz w:val="21"/>
          <w:szCs w:val="21"/>
        </w:rPr>
        <w:t> </w:t>
      </w:r>
    </w:p>
    <w:p w14:paraId="33347BA9" w14:textId="77777777" w:rsidR="000E0B54" w:rsidRPr="002E7608" w:rsidRDefault="000E0B54" w:rsidP="000E0B54">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Output measures used in the numerator of this indicator (Gross Domestic Product) are best obtained from the production side of national accounts and represent, as much as possible, GDP at market prices for the aggregate economy (adjusted for inflation, in constant prices).</w:t>
      </w:r>
      <w:r w:rsidRPr="002E7608">
        <w:rPr>
          <w:rStyle w:val="eop"/>
          <w:rFonts w:asciiTheme="minorHAnsi" w:hAnsiTheme="minorHAnsi" w:cstheme="minorHAnsi"/>
          <w:color w:val="4A4A4A"/>
          <w:sz w:val="21"/>
          <w:szCs w:val="21"/>
        </w:rPr>
        <w:t> </w:t>
      </w:r>
    </w:p>
    <w:p w14:paraId="7F78CCB8" w14:textId="77777777" w:rsidR="000E0B54" w:rsidRPr="002E7608" w:rsidRDefault="000E0B54" w:rsidP="000E0B54">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5852B63D" w14:textId="77777777" w:rsidR="000E0B54" w:rsidRPr="002E7608" w:rsidRDefault="000E0B54" w:rsidP="000E0B54">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Employment data used in the denominator are preferably derived from labour force or other household surveys with an employment module. In the absence of a household survey, establishment surveys, administrative records or official estimates based on reliable sources can be used as well as population censuses. It is however important to note that employment data from establishment surveys will capture the number of jobs and not the number of persons employed as preferred for the denominator. Also, establishment surveys cover, in many cases, the formal sector and employers and employees only, not accounting for the whole economy.</w:t>
      </w:r>
      <w:r w:rsidRPr="002E7608">
        <w:rPr>
          <w:rStyle w:val="eop"/>
          <w:rFonts w:asciiTheme="minorHAnsi" w:hAnsiTheme="minorHAnsi" w:cstheme="minorHAnsi"/>
          <w:color w:val="4A4A4A"/>
          <w:sz w:val="21"/>
          <w:szCs w:val="21"/>
        </w:rPr>
        <w:t> </w:t>
      </w:r>
    </w:p>
    <w:p w14:paraId="782624B0" w14:textId="77777777" w:rsidR="000E0B54" w:rsidRPr="002E7608" w:rsidRDefault="000E0B54" w:rsidP="000E0B54">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6A5A6EAB" w14:textId="77777777" w:rsidR="000E0B54" w:rsidRPr="002E7608" w:rsidRDefault="000E0B54" w:rsidP="000E0B54">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When calculating this indicator, it is important to ensure that the coverage of the employment data is consistent with that of the national accounts.</w:t>
      </w:r>
      <w:r w:rsidRPr="002E7608">
        <w:rPr>
          <w:rStyle w:val="eop"/>
          <w:rFonts w:asciiTheme="minorHAnsi" w:hAnsiTheme="minorHAnsi" w:cstheme="minorHAnsi"/>
          <w:color w:val="4A4A4A"/>
          <w:sz w:val="21"/>
          <w:szCs w:val="21"/>
        </w:rPr>
        <w:t> </w:t>
      </w:r>
    </w:p>
    <w:p w14:paraId="3018A8D8" w14:textId="77777777" w:rsidR="00EC2915" w:rsidRPr="002E7608" w:rsidRDefault="00EC2915" w:rsidP="00576CFA">
      <w:pPr>
        <w:pStyle w:val="MText"/>
        <w:rPr>
          <w:rFonts w:cstheme="minorHAnsi"/>
        </w:rPr>
      </w:pPr>
    </w:p>
    <w:p w14:paraId="79368080" w14:textId="32CB9C2E" w:rsidR="008B0AC7" w:rsidRPr="002E7608" w:rsidRDefault="00576CFA" w:rsidP="00F719A8">
      <w:pPr>
        <w:pStyle w:val="MHeader2"/>
        <w:rPr>
          <w:rFonts w:cstheme="minorHAnsi"/>
        </w:rPr>
      </w:pPr>
      <w:r w:rsidRPr="002E7608">
        <w:rPr>
          <w:rFonts w:cstheme="minorHAnsi"/>
        </w:rPr>
        <w:t>3.b</w:t>
      </w:r>
      <w:r w:rsidR="008B0AC7" w:rsidRPr="002E7608">
        <w:rPr>
          <w:rFonts w:cstheme="minorHAnsi"/>
        </w:rPr>
        <w:t>. Data collection method</w:t>
      </w:r>
    </w:p>
    <w:p w14:paraId="5823FBC8" w14:textId="7BD6228E" w:rsidR="00576CFA" w:rsidRPr="002E7608" w:rsidRDefault="000E0B54" w:rsidP="00576CFA">
      <w:pPr>
        <w:pStyle w:val="MText"/>
        <w:rPr>
          <w:rFonts w:cstheme="minorHAnsi"/>
        </w:rPr>
      </w:pPr>
      <w:r w:rsidRPr="002E7608">
        <w:rPr>
          <w:rStyle w:val="normaltextrun"/>
          <w:rFonts w:cstheme="minorHAnsi"/>
        </w:rPr>
        <w:t>For the purposes of international reporting on the SDG indicators, the ILO uses country-level estimates of GDP in constant 2010 US$ from the World Bank’s World Development Indicators database and country-level estimates on employment from household surveys or derived from the ILO</w:t>
      </w:r>
      <w:r w:rsidR="00162D9A">
        <w:rPr>
          <w:rStyle w:val="normaltextrun"/>
          <w:rFonts w:cstheme="minorHAnsi"/>
        </w:rPr>
        <w:t xml:space="preserve"> modelled estimates</w:t>
      </w:r>
      <w:r w:rsidR="00162D9A" w:rsidRPr="002E7608" w:rsidDel="00162D9A">
        <w:rPr>
          <w:rStyle w:val="normaltextrun"/>
          <w:rFonts w:cstheme="minorHAnsi"/>
        </w:rPr>
        <w:t xml:space="preserve"> </w:t>
      </w:r>
      <w:r w:rsidRPr="002E7608">
        <w:rPr>
          <w:rStyle w:val="normaltextrun"/>
          <w:rFonts w:cstheme="minorHAnsi"/>
        </w:rPr>
        <w:t>to calculate levels and growth rates of labour productivity at the country, regional and global levels.</w:t>
      </w:r>
      <w:r w:rsidRPr="002E7608">
        <w:rPr>
          <w:rStyle w:val="eop"/>
          <w:rFonts w:cstheme="minorHAnsi"/>
        </w:rPr>
        <w:t> </w:t>
      </w:r>
      <w:r w:rsidR="00576CFA" w:rsidRPr="002E7608">
        <w:rPr>
          <w:rFonts w:cstheme="minorHAnsi"/>
        </w:rPr>
        <w:tab/>
      </w:r>
    </w:p>
    <w:p w14:paraId="7D9F065F" w14:textId="77777777" w:rsidR="00EC2915" w:rsidRPr="002E7608" w:rsidRDefault="00EC2915" w:rsidP="00576CFA">
      <w:pPr>
        <w:pStyle w:val="MText"/>
        <w:rPr>
          <w:rFonts w:cstheme="minorHAnsi"/>
        </w:rPr>
      </w:pPr>
    </w:p>
    <w:p w14:paraId="170A2C05" w14:textId="34873ECA" w:rsidR="00E46D96" w:rsidRPr="002E7608" w:rsidRDefault="00E46D96" w:rsidP="00F719A8">
      <w:pPr>
        <w:pStyle w:val="MHeader2"/>
        <w:rPr>
          <w:rFonts w:cstheme="minorHAnsi"/>
        </w:rPr>
      </w:pPr>
      <w:r w:rsidRPr="002E7608">
        <w:rPr>
          <w:rFonts w:cstheme="minorHAnsi"/>
        </w:rPr>
        <w:t>3.c. Data collection calendar</w:t>
      </w:r>
    </w:p>
    <w:p w14:paraId="4177817D" w14:textId="3D32B667" w:rsidR="009D17AA" w:rsidRPr="002E7608" w:rsidRDefault="004C6B74" w:rsidP="00576CFA">
      <w:pPr>
        <w:pStyle w:val="MText"/>
        <w:rPr>
          <w:rFonts w:cstheme="minorHAnsi"/>
        </w:rPr>
      </w:pPr>
      <w:r>
        <w:rPr>
          <w:rFonts w:cstheme="minorHAnsi"/>
        </w:rPr>
        <w:t>Continuous</w:t>
      </w:r>
    </w:p>
    <w:p w14:paraId="01BA862E" w14:textId="77777777" w:rsidR="00EC2915" w:rsidRPr="002E7608" w:rsidRDefault="00EC2915" w:rsidP="00576CFA">
      <w:pPr>
        <w:pStyle w:val="MText"/>
        <w:rPr>
          <w:rFonts w:cstheme="minorHAnsi"/>
        </w:rPr>
      </w:pPr>
    </w:p>
    <w:p w14:paraId="7D466604" w14:textId="674844F0" w:rsidR="00E46D96" w:rsidRPr="002E7608" w:rsidRDefault="00E46D96" w:rsidP="00F719A8">
      <w:pPr>
        <w:pStyle w:val="MHeader2"/>
        <w:rPr>
          <w:rFonts w:cstheme="minorHAnsi"/>
        </w:rPr>
      </w:pPr>
      <w:r w:rsidRPr="002E7608">
        <w:rPr>
          <w:rFonts w:cstheme="minorHAnsi"/>
        </w:rPr>
        <w:t>3.d. Data release calendar</w:t>
      </w:r>
    </w:p>
    <w:p w14:paraId="64C749BD" w14:textId="5D8C6E13" w:rsidR="00EC2915" w:rsidRPr="002E7608" w:rsidRDefault="000E0B54" w:rsidP="00576CFA">
      <w:pPr>
        <w:pStyle w:val="MText"/>
        <w:rPr>
          <w:rStyle w:val="eop"/>
          <w:rFonts w:cstheme="minorHAnsi"/>
        </w:rPr>
      </w:pPr>
      <w:r w:rsidRPr="002E7608">
        <w:rPr>
          <w:rStyle w:val="normaltextrun"/>
          <w:rFonts w:cstheme="minorHAnsi"/>
        </w:rPr>
        <w:lastRenderedPageBreak/>
        <w:t>ILO estimates of labour productivity are part of the ILO modelled estimates series, analysed in the ILO's World Employment and Social Outlook reports. The ILO estimates are released once per year (</w:t>
      </w:r>
      <w:r w:rsidR="00162D9A">
        <w:rPr>
          <w:rStyle w:val="normaltextrun"/>
          <w:rFonts w:cstheme="minorHAnsi"/>
        </w:rPr>
        <w:t>in November or December</w:t>
      </w:r>
      <w:r w:rsidRPr="002E7608">
        <w:rPr>
          <w:rStyle w:val="normaltextrun"/>
          <w:rFonts w:cstheme="minorHAnsi"/>
        </w:rPr>
        <w:t>).</w:t>
      </w:r>
      <w:r w:rsidRPr="002E7608">
        <w:rPr>
          <w:rStyle w:val="eop"/>
          <w:rFonts w:cstheme="minorHAnsi"/>
        </w:rPr>
        <w:t> </w:t>
      </w:r>
    </w:p>
    <w:p w14:paraId="43B75FBB" w14:textId="77777777" w:rsidR="000E0B54" w:rsidRPr="002E7608" w:rsidRDefault="000E0B54" w:rsidP="00576CFA">
      <w:pPr>
        <w:pStyle w:val="MText"/>
        <w:rPr>
          <w:rFonts w:cstheme="minorHAnsi"/>
        </w:rPr>
      </w:pPr>
    </w:p>
    <w:p w14:paraId="3A4F3065" w14:textId="3AD52F9D" w:rsidR="00E46D96" w:rsidRPr="002E7608" w:rsidRDefault="00E46D96" w:rsidP="00F719A8">
      <w:pPr>
        <w:pStyle w:val="MHeader2"/>
        <w:rPr>
          <w:rFonts w:cstheme="minorHAnsi"/>
        </w:rPr>
      </w:pPr>
      <w:r w:rsidRPr="002E7608">
        <w:rPr>
          <w:rFonts w:cstheme="minorHAnsi"/>
        </w:rPr>
        <w:t>3.e. Data providers</w:t>
      </w:r>
    </w:p>
    <w:p w14:paraId="50A66E64" w14:textId="6F67B4E1" w:rsidR="00EC2915" w:rsidRPr="002E7608" w:rsidRDefault="00162D9A" w:rsidP="00576CFA">
      <w:pPr>
        <w:pStyle w:val="MText"/>
        <w:rPr>
          <w:rStyle w:val="eop"/>
          <w:rFonts w:cstheme="minorHAnsi"/>
        </w:rPr>
      </w:pPr>
      <w:r>
        <w:rPr>
          <w:rStyle w:val="normaltextrun"/>
          <w:rFonts w:cstheme="minorHAnsi"/>
        </w:rPr>
        <w:t>Input GDP and employment data are provided by n</w:t>
      </w:r>
      <w:r w:rsidR="000E0B54" w:rsidRPr="002E7608">
        <w:rPr>
          <w:rStyle w:val="normaltextrun"/>
          <w:rFonts w:cstheme="minorHAnsi"/>
        </w:rPr>
        <w:t>ational statistical offices, and in some cases labour ministries or other related agencies.</w:t>
      </w:r>
      <w:r w:rsidR="000E0B54" w:rsidRPr="002E7608">
        <w:rPr>
          <w:rStyle w:val="eop"/>
          <w:rFonts w:cstheme="minorHAnsi"/>
        </w:rPr>
        <w:t> </w:t>
      </w:r>
    </w:p>
    <w:p w14:paraId="438C5C87" w14:textId="77777777" w:rsidR="000E0B54" w:rsidRPr="002E7608" w:rsidRDefault="000E0B54" w:rsidP="00576CFA">
      <w:pPr>
        <w:pStyle w:val="MText"/>
        <w:rPr>
          <w:rFonts w:cstheme="minorHAnsi"/>
        </w:rPr>
      </w:pPr>
    </w:p>
    <w:p w14:paraId="30DC8E05" w14:textId="484D6EC2" w:rsidR="00E46D96" w:rsidRPr="002E7608" w:rsidRDefault="00E46D96" w:rsidP="00F719A8">
      <w:pPr>
        <w:pStyle w:val="MHeader2"/>
        <w:rPr>
          <w:rFonts w:cstheme="minorHAnsi"/>
        </w:rPr>
      </w:pPr>
      <w:r w:rsidRPr="002E7608">
        <w:rPr>
          <w:rFonts w:cstheme="minorHAnsi"/>
        </w:rPr>
        <w:t>3.f. Data compilers</w:t>
      </w:r>
    </w:p>
    <w:p w14:paraId="5C43435B" w14:textId="7892FDBE" w:rsidR="00EC2915" w:rsidRPr="002E7608" w:rsidRDefault="000E0B54" w:rsidP="00576CFA">
      <w:pPr>
        <w:pStyle w:val="MText"/>
        <w:rPr>
          <w:rStyle w:val="eop"/>
          <w:rFonts w:cstheme="minorHAnsi"/>
        </w:rPr>
      </w:pPr>
      <w:r w:rsidRPr="002E7608">
        <w:rPr>
          <w:rStyle w:val="normaltextrun"/>
          <w:rFonts w:cstheme="minorHAnsi"/>
        </w:rPr>
        <w:t>ILO</w:t>
      </w:r>
      <w:r w:rsidRPr="002E7608">
        <w:rPr>
          <w:rStyle w:val="eop"/>
          <w:rFonts w:cstheme="minorHAnsi"/>
        </w:rPr>
        <w:t> </w:t>
      </w:r>
    </w:p>
    <w:p w14:paraId="6CEAEE0D" w14:textId="77777777" w:rsidR="000E0B54" w:rsidRPr="002E7608" w:rsidRDefault="000E0B54" w:rsidP="00576CFA">
      <w:pPr>
        <w:pStyle w:val="MText"/>
        <w:rPr>
          <w:rFonts w:cstheme="minorHAnsi"/>
        </w:rPr>
      </w:pPr>
    </w:p>
    <w:p w14:paraId="5655E768" w14:textId="5429F32E" w:rsidR="00E46D96" w:rsidRPr="002E7608" w:rsidRDefault="00E46D96" w:rsidP="00F719A8">
      <w:pPr>
        <w:pStyle w:val="MHeader2"/>
        <w:rPr>
          <w:rFonts w:cstheme="minorHAnsi"/>
        </w:rPr>
      </w:pPr>
      <w:r w:rsidRPr="002E7608">
        <w:rPr>
          <w:rFonts w:cstheme="minorHAnsi"/>
        </w:rPr>
        <w:t>3.g. Institutional mandate</w:t>
      </w:r>
    </w:p>
    <w:p w14:paraId="03A26B3D" w14:textId="4E5F75A3" w:rsidR="009D17AA" w:rsidRPr="002E7608" w:rsidRDefault="004C6B74" w:rsidP="00576CFA">
      <w:pPr>
        <w:pStyle w:val="MText"/>
        <w:rPr>
          <w:rFonts w:cstheme="minorHAnsi"/>
        </w:rPr>
      </w:pPr>
      <w:r w:rsidRPr="004C6B74">
        <w:t xml:space="preserve"> </w:t>
      </w: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 xml:space="preserve">with the goal of disseminating </w:t>
      </w:r>
      <w:proofErr w:type="gramStart"/>
      <w:r w:rsidRPr="001F5661">
        <w:t>internationally-comparable</w:t>
      </w:r>
      <w:proofErr w:type="gramEnd"/>
      <w:r w:rsidRPr="001F5661">
        <w:t xml:space="preserve"> datasets</w:t>
      </w:r>
      <w:r>
        <w:t>, and p</w:t>
      </w:r>
      <w:r w:rsidRPr="001F5661">
        <w:t>rovide</w:t>
      </w:r>
      <w:r>
        <w:t>s</w:t>
      </w:r>
      <w:r w:rsidRPr="001F5661">
        <w:t xml:space="preserve"> technical assistance and training </w:t>
      </w:r>
      <w:r>
        <w:t>to ILO member States to support their efforts to produce high quality labour market data.</w:t>
      </w:r>
    </w:p>
    <w:p w14:paraId="3D063F4C" w14:textId="17BBE52A" w:rsidR="00F719A8" w:rsidRPr="002E7608" w:rsidRDefault="00F719A8" w:rsidP="00576CFA">
      <w:pPr>
        <w:pStyle w:val="MText"/>
        <w:rPr>
          <w:rFonts w:cstheme="minorHAnsi"/>
        </w:rPr>
      </w:pPr>
    </w:p>
    <w:p w14:paraId="6149DC94" w14:textId="05781947" w:rsidR="00B31E2C" w:rsidRPr="002E7608" w:rsidRDefault="00B31E2C" w:rsidP="00AF5ED1">
      <w:pPr>
        <w:pStyle w:val="MHeader"/>
        <w:rPr>
          <w:rFonts w:cstheme="minorHAnsi"/>
        </w:rPr>
      </w:pPr>
      <w:r w:rsidRPr="002E7608">
        <w:rPr>
          <w:rFonts w:cstheme="minorHAnsi"/>
        </w:rPr>
        <w:t>4. Other methodological considerations</w:t>
      </w:r>
    </w:p>
    <w:p w14:paraId="1AFA5517" w14:textId="54FD9B10" w:rsidR="00AF5ED1" w:rsidRPr="002E7608" w:rsidRDefault="00576CFA" w:rsidP="00F719A8">
      <w:pPr>
        <w:pStyle w:val="MHeader2"/>
        <w:rPr>
          <w:rFonts w:cstheme="minorHAnsi"/>
        </w:rPr>
      </w:pPr>
      <w:r w:rsidRPr="002E7608">
        <w:rPr>
          <w:rFonts w:cstheme="minorHAnsi"/>
        </w:rPr>
        <w:t>4.a. Rationale</w:t>
      </w:r>
    </w:p>
    <w:p w14:paraId="4C66C1F1" w14:textId="77777777" w:rsidR="00270885" w:rsidRPr="002E7608" w:rsidRDefault="00270885" w:rsidP="0027088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Real GDP per employed person being a measure of labour productivity, this indicator represents a measure of labour productivity growth, thus providing information on the evolution, efficiency and quality of human capital in the production process.</w:t>
      </w:r>
      <w:r w:rsidRPr="002E7608">
        <w:rPr>
          <w:rStyle w:val="eop"/>
          <w:rFonts w:asciiTheme="minorHAnsi" w:hAnsiTheme="minorHAnsi" w:cstheme="minorHAnsi"/>
          <w:color w:val="4A4A4A"/>
          <w:sz w:val="21"/>
          <w:szCs w:val="21"/>
        </w:rPr>
        <w:t> </w:t>
      </w:r>
    </w:p>
    <w:p w14:paraId="1D2B178B" w14:textId="77777777" w:rsidR="00270885" w:rsidRPr="002E7608" w:rsidRDefault="00270885" w:rsidP="0027088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1932E393" w14:textId="77777777" w:rsidR="00270885" w:rsidRPr="002E7608" w:rsidRDefault="00270885" w:rsidP="0027088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Economic growth in a country can be ascribed to many factors, including increased employment and more effective work by those who are employed. This indicator casts light on the latter effect, therefore being a key measure of economic performance. Labour productivity (and growth) estimates can support the formulation of labour market policies and monitor their effects. They can also contribute to the understanding of how labour market performance affects living standards.</w:t>
      </w:r>
      <w:r w:rsidRPr="002E7608">
        <w:rPr>
          <w:rStyle w:val="eop"/>
          <w:rFonts w:asciiTheme="minorHAnsi" w:hAnsiTheme="minorHAnsi" w:cstheme="minorHAnsi"/>
          <w:color w:val="4A4A4A"/>
          <w:sz w:val="21"/>
          <w:szCs w:val="21"/>
        </w:rPr>
        <w:t> </w:t>
      </w:r>
    </w:p>
    <w:p w14:paraId="18EA7892" w14:textId="77777777" w:rsidR="00576CFA" w:rsidRPr="002E7608" w:rsidRDefault="00576CFA" w:rsidP="00576CFA">
      <w:pPr>
        <w:pStyle w:val="MText"/>
        <w:rPr>
          <w:rFonts w:cstheme="minorHAnsi"/>
        </w:rPr>
      </w:pPr>
    </w:p>
    <w:p w14:paraId="2529B069" w14:textId="618DCD10" w:rsidR="00E1050F" w:rsidRPr="002E7608" w:rsidRDefault="00E1050F" w:rsidP="00F719A8">
      <w:pPr>
        <w:pStyle w:val="MHeader2"/>
        <w:rPr>
          <w:rFonts w:cstheme="minorHAnsi"/>
        </w:rPr>
      </w:pPr>
      <w:r w:rsidRPr="002E7608">
        <w:rPr>
          <w:rFonts w:cstheme="minorHAnsi"/>
        </w:rPr>
        <w:t>4.b. Comment and limitations</w:t>
      </w:r>
    </w:p>
    <w:p w14:paraId="198C3D6B" w14:textId="77777777" w:rsidR="00F63DE1" w:rsidRPr="002E7608" w:rsidRDefault="00F63DE1" w:rsidP="00F63DE1">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Output measures are obtained from national accounts and represent, as much as possible, GDP at market prices for the aggregate economy. However, despite common principles that are mostly based on the United Nations System of National Accounts, there are still significant problems in international consistency of national accounts estimates, based on factors such as differences in the treatment of output in services sectors, differences in methods used to correct output measures for price changes (in particular, the use of different weighting systems to obtain deflators) and differences in the degree of coverage of informal economic activities.</w:t>
      </w:r>
      <w:r w:rsidRPr="002E7608">
        <w:rPr>
          <w:rStyle w:val="eop"/>
          <w:rFonts w:asciiTheme="minorHAnsi" w:hAnsiTheme="minorHAnsi" w:cstheme="minorHAnsi"/>
          <w:color w:val="4A4A4A"/>
          <w:sz w:val="21"/>
          <w:szCs w:val="21"/>
        </w:rPr>
        <w:t> </w:t>
      </w:r>
    </w:p>
    <w:p w14:paraId="341CDE3B" w14:textId="77777777" w:rsidR="00F63DE1" w:rsidRPr="002E7608" w:rsidRDefault="00F63DE1" w:rsidP="00F63DE1">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5286454A" w14:textId="77777777" w:rsidR="00F63DE1" w:rsidRPr="002E7608" w:rsidRDefault="00F63DE1" w:rsidP="00F63DE1">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Data on employment used in the denominator of this indicator refer, as much as possible, to the average number of persons with one or more paid jobs during the year. That is, the reliability of the employment data is also dependent on the degree of coverage of informal activities by the statistical source used.</w:t>
      </w:r>
      <w:r w:rsidRPr="002E7608">
        <w:rPr>
          <w:rStyle w:val="eop"/>
          <w:rFonts w:asciiTheme="minorHAnsi" w:hAnsiTheme="minorHAnsi" w:cstheme="minorHAnsi"/>
          <w:color w:val="4A4A4A"/>
          <w:sz w:val="21"/>
          <w:szCs w:val="21"/>
        </w:rPr>
        <w:t> </w:t>
      </w:r>
    </w:p>
    <w:p w14:paraId="398C00AE" w14:textId="0E379259" w:rsidR="00EC2915" w:rsidRPr="002E7608" w:rsidRDefault="00EC2915" w:rsidP="00576CFA">
      <w:pPr>
        <w:pStyle w:val="MText"/>
        <w:rPr>
          <w:rFonts w:cstheme="minorHAnsi"/>
        </w:rPr>
      </w:pPr>
    </w:p>
    <w:p w14:paraId="79EEEE38" w14:textId="75AB172D" w:rsidR="00E1050F" w:rsidRPr="002E7608" w:rsidRDefault="00E1050F" w:rsidP="00F719A8">
      <w:pPr>
        <w:pStyle w:val="MHeader2"/>
        <w:rPr>
          <w:rFonts w:cstheme="minorHAnsi"/>
        </w:rPr>
      </w:pPr>
      <w:r w:rsidRPr="002E7608">
        <w:rPr>
          <w:rFonts w:cstheme="minorHAnsi"/>
        </w:rPr>
        <w:t>4.c. Method of computation</w:t>
      </w:r>
    </w:p>
    <w:p w14:paraId="0CE90146" w14:textId="77777777" w:rsidR="00270885" w:rsidRPr="002E7608" w:rsidRDefault="00270885" w:rsidP="00270885">
      <w:pPr>
        <w:shd w:val="clear" w:color="auto" w:fill="FFFFFF"/>
        <w:spacing w:after="0"/>
        <w:rPr>
          <w:rFonts w:eastAsia="Times New Roman" w:cstheme="minorHAnsi"/>
          <w:color w:val="4A4A4A"/>
          <w:sz w:val="21"/>
          <w:szCs w:val="21"/>
          <w:lang w:eastAsia="en-GB"/>
        </w:rPr>
      </w:pPr>
    </w:p>
    <w:p w14:paraId="34D630A5" w14:textId="0838FA5A" w:rsidR="00270885" w:rsidRPr="002E7608" w:rsidRDefault="00270885" w:rsidP="00270885">
      <w:pPr>
        <w:shd w:val="clear" w:color="auto" w:fill="FFFFFF"/>
        <w:spacing w:after="0"/>
        <w:rPr>
          <w:rFonts w:eastAsia="Times New Roman" w:cstheme="minorHAnsi"/>
          <w:color w:val="4A4A4A"/>
          <w:sz w:val="21"/>
          <w:szCs w:val="21"/>
          <w:lang w:eastAsia="en-GB"/>
        </w:rPr>
      </w:pPr>
      <m:oMathPara>
        <m:oMath>
          <m:r>
            <m:rPr>
              <m:sty m:val="p"/>
            </m:rPr>
            <w:rPr>
              <w:rFonts w:ascii="Cambria Math" w:eastAsia="Times New Roman" w:hAnsi="Cambria Math" w:cstheme="minorHAnsi"/>
              <w:color w:val="4A4A4A"/>
              <w:sz w:val="21"/>
              <w:szCs w:val="21"/>
              <w:lang w:eastAsia="en-GB"/>
            </w:rPr>
            <m:t xml:space="preserve">Real GDP per employed person= </m:t>
          </m:r>
          <m:f>
            <m:fPr>
              <m:ctrlPr>
                <w:rPr>
                  <w:rFonts w:ascii="Cambria Math" w:eastAsia="Times New Roman" w:hAnsi="Cambria Math" w:cstheme="minorHAnsi"/>
                  <w:color w:val="4A4A4A"/>
                  <w:sz w:val="21"/>
                  <w:szCs w:val="21"/>
                  <w:lang w:eastAsia="en-GB"/>
                </w:rPr>
              </m:ctrlPr>
            </m:fPr>
            <m:num>
              <m:r>
                <m:rPr>
                  <m:sty m:val="p"/>
                </m:rPr>
                <w:rPr>
                  <w:rFonts w:ascii="Cambria Math" w:eastAsia="Times New Roman" w:hAnsi="Cambria Math" w:cstheme="minorHAnsi"/>
                  <w:color w:val="4A4A4A"/>
                  <w:sz w:val="21"/>
                  <w:szCs w:val="21"/>
                  <w:lang w:eastAsia="en-GB"/>
                </w:rPr>
                <m:t xml:space="preserve">GDP at constant prices </m:t>
              </m:r>
            </m:num>
            <m:den>
              <m:r>
                <m:rPr>
                  <m:sty m:val="p"/>
                </m:rPr>
                <w:rPr>
                  <w:rFonts w:ascii="Cambria Math" w:eastAsia="Times New Roman" w:hAnsi="Cambria Math" w:cstheme="minorHAnsi"/>
                  <w:color w:val="4A4A4A"/>
                  <w:sz w:val="21"/>
                  <w:szCs w:val="21"/>
                  <w:lang w:eastAsia="en-GB"/>
                </w:rPr>
                <m:t>Total employment</m:t>
              </m:r>
            </m:den>
          </m:f>
        </m:oMath>
      </m:oMathPara>
    </w:p>
    <w:p w14:paraId="1814F89E" w14:textId="77777777" w:rsidR="00270885" w:rsidRPr="002E7608" w:rsidRDefault="00270885" w:rsidP="00270885">
      <w:pPr>
        <w:shd w:val="clear" w:color="auto" w:fill="FFFFFF"/>
        <w:spacing w:after="0"/>
        <w:rPr>
          <w:rFonts w:eastAsia="Times New Roman" w:cstheme="minorHAnsi"/>
          <w:color w:val="4A4A4A"/>
          <w:sz w:val="21"/>
          <w:szCs w:val="21"/>
          <w:lang w:eastAsia="en-GB"/>
        </w:rPr>
      </w:pPr>
    </w:p>
    <w:p w14:paraId="77929498" w14:textId="77777777" w:rsidR="00270885" w:rsidRPr="002E7608" w:rsidRDefault="00270885" w:rsidP="00270885">
      <w:pPr>
        <w:shd w:val="clear" w:color="auto" w:fill="FFFFFF"/>
        <w:spacing w:after="0"/>
        <w:rPr>
          <w:rFonts w:eastAsia="Times New Roman" w:cstheme="minorHAnsi"/>
          <w:color w:val="4A4A4A"/>
          <w:sz w:val="21"/>
          <w:szCs w:val="21"/>
          <w:lang w:eastAsia="en-GB"/>
        </w:rPr>
      </w:pPr>
      <w:r w:rsidRPr="002E7608">
        <w:rPr>
          <w:rFonts w:eastAsia="Times New Roman" w:cstheme="minorHAnsi"/>
          <w:color w:val="4A4A4A"/>
          <w:sz w:val="21"/>
          <w:szCs w:val="21"/>
          <w:lang w:eastAsia="en-GB"/>
        </w:rPr>
        <w:t>The numerator and denominator of the equation above should refer to the same reference period, for example, the same calendar year.</w:t>
      </w:r>
    </w:p>
    <w:p w14:paraId="4D5B8B32" w14:textId="77777777" w:rsidR="00270885" w:rsidRPr="002E7608" w:rsidRDefault="00270885" w:rsidP="00270885">
      <w:pPr>
        <w:shd w:val="clear" w:color="auto" w:fill="FFFFFF"/>
        <w:spacing w:after="0"/>
        <w:rPr>
          <w:rFonts w:eastAsia="Times New Roman" w:cstheme="minorHAnsi"/>
          <w:color w:val="4A4A4A"/>
          <w:sz w:val="21"/>
          <w:szCs w:val="21"/>
          <w:lang w:eastAsia="en-GB"/>
        </w:rPr>
      </w:pPr>
    </w:p>
    <w:p w14:paraId="4BF7E04B" w14:textId="77777777" w:rsidR="00270885" w:rsidRPr="002E7608" w:rsidRDefault="00270885" w:rsidP="00270885">
      <w:pPr>
        <w:shd w:val="clear" w:color="auto" w:fill="FFFFFF"/>
        <w:spacing w:after="0"/>
        <w:rPr>
          <w:rFonts w:eastAsia="Times New Roman" w:cstheme="minorHAnsi"/>
          <w:color w:val="4A4A4A"/>
          <w:sz w:val="21"/>
          <w:szCs w:val="21"/>
          <w:lang w:eastAsia="en-GB"/>
        </w:rPr>
      </w:pPr>
      <w:r w:rsidRPr="002E7608">
        <w:rPr>
          <w:rFonts w:eastAsia="Times New Roman" w:cstheme="minorHAnsi"/>
          <w:color w:val="4A4A4A"/>
          <w:sz w:val="21"/>
          <w:szCs w:val="21"/>
          <w:lang w:eastAsia="en-GB"/>
        </w:rPr>
        <w:t>If we call the real GDP per employed person “</w:t>
      </w:r>
      <w:proofErr w:type="spellStart"/>
      <w:r w:rsidRPr="002E7608">
        <w:rPr>
          <w:rFonts w:eastAsia="Times New Roman" w:cstheme="minorHAnsi"/>
          <w:color w:val="4A4A4A"/>
          <w:sz w:val="21"/>
          <w:szCs w:val="21"/>
          <w:lang w:eastAsia="en-GB"/>
        </w:rPr>
        <w:t>LabProd</w:t>
      </w:r>
      <w:proofErr w:type="spellEnd"/>
      <w:r w:rsidRPr="002E7608">
        <w:rPr>
          <w:rFonts w:eastAsia="Times New Roman" w:cstheme="minorHAnsi"/>
          <w:color w:val="4A4A4A"/>
          <w:sz w:val="21"/>
          <w:szCs w:val="21"/>
          <w:lang w:eastAsia="en-GB"/>
        </w:rPr>
        <w:t>”, then the annual growth rate of real GDP per employed person is calculated as follows:</w:t>
      </w:r>
    </w:p>
    <w:p w14:paraId="7F6482FF" w14:textId="77777777" w:rsidR="00270885" w:rsidRPr="002E7608" w:rsidRDefault="00270885" w:rsidP="00270885">
      <w:pPr>
        <w:shd w:val="clear" w:color="auto" w:fill="FFFFFF"/>
        <w:spacing w:after="0"/>
        <w:rPr>
          <w:rFonts w:eastAsia="Times New Roman" w:cstheme="minorHAnsi"/>
          <w:color w:val="4A4A4A"/>
          <w:sz w:val="18"/>
          <w:szCs w:val="20"/>
          <w:lang w:eastAsia="en-GB"/>
        </w:rPr>
      </w:pPr>
      <m:oMathPara>
        <m:oMath>
          <m:r>
            <m:rPr>
              <m:sty m:val="p"/>
            </m:rPr>
            <w:rPr>
              <w:rFonts w:ascii="Cambria Math" w:eastAsia="Times New Roman" w:hAnsi="Cambria Math" w:cstheme="minorHAnsi"/>
              <w:color w:val="4A4A4A"/>
              <w:sz w:val="18"/>
              <w:szCs w:val="20"/>
              <w:lang w:eastAsia="en-GB"/>
            </w:rPr>
            <m:t xml:space="preserve">Annual growth rate of real GDP per employed person= </m:t>
          </m:r>
          <m:f>
            <m:fPr>
              <m:ctrlPr>
                <w:rPr>
                  <w:rFonts w:ascii="Cambria Math" w:eastAsia="Times New Roman" w:hAnsi="Cambria Math" w:cstheme="minorHAnsi"/>
                  <w:color w:val="4A4A4A"/>
                  <w:sz w:val="18"/>
                  <w:szCs w:val="20"/>
                  <w:lang w:eastAsia="en-GB"/>
                </w:rPr>
              </m:ctrlPr>
            </m:fPr>
            <m:num>
              <m:r>
                <m:rPr>
                  <m:sty m:val="p"/>
                </m:rPr>
                <w:rPr>
                  <w:rFonts w:ascii="Cambria Math" w:eastAsia="Times New Roman" w:hAnsi="Cambria Math" w:cstheme="minorHAnsi"/>
                  <w:color w:val="4A4A4A"/>
                  <w:sz w:val="18"/>
                  <w:szCs w:val="20"/>
                  <w:lang w:eastAsia="en-GB"/>
                </w:rPr>
                <m:t>(LabProd in year n) –</m:t>
              </m:r>
              <m:d>
                <m:dPr>
                  <m:ctrlPr>
                    <w:rPr>
                      <w:rFonts w:ascii="Cambria Math" w:eastAsia="Times New Roman" w:hAnsi="Cambria Math" w:cstheme="minorHAnsi"/>
                      <w:color w:val="4A4A4A"/>
                      <w:sz w:val="18"/>
                      <w:szCs w:val="20"/>
                      <w:lang w:eastAsia="en-GB"/>
                    </w:rPr>
                  </m:ctrlPr>
                </m:dPr>
                <m:e>
                  <m:r>
                    <m:rPr>
                      <m:sty m:val="p"/>
                    </m:rPr>
                    <w:rPr>
                      <w:rFonts w:ascii="Cambria Math" w:eastAsia="Times New Roman" w:hAnsi="Cambria Math" w:cstheme="minorHAnsi"/>
                      <w:color w:val="4A4A4A"/>
                      <w:sz w:val="18"/>
                      <w:szCs w:val="20"/>
                      <w:lang w:eastAsia="en-GB"/>
                    </w:rPr>
                    <m:t>LabProd in year n-1</m:t>
                  </m:r>
                </m:e>
              </m:d>
            </m:num>
            <m:den>
              <m:r>
                <m:rPr>
                  <m:sty m:val="p"/>
                </m:rPr>
                <w:rPr>
                  <w:rFonts w:ascii="Cambria Math" w:eastAsia="Times New Roman" w:hAnsi="Cambria Math" w:cstheme="minorHAnsi"/>
                  <w:color w:val="4A4A4A"/>
                  <w:sz w:val="18"/>
                  <w:szCs w:val="20"/>
                  <w:lang w:eastAsia="en-GB"/>
                </w:rPr>
                <m:t>(LabProd in year n-1)</m:t>
              </m:r>
            </m:den>
          </m:f>
          <m:r>
            <w:rPr>
              <w:rFonts w:ascii="Cambria Math" w:eastAsia="Times New Roman" w:hAnsi="Cambria Math" w:cstheme="minorHAnsi"/>
              <w:color w:val="4A4A4A"/>
              <w:sz w:val="18"/>
              <w:szCs w:val="20"/>
              <w:lang w:eastAsia="en-GB"/>
            </w:rPr>
            <m:t xml:space="preserve"> ×100</m:t>
          </m:r>
        </m:oMath>
      </m:oMathPara>
    </w:p>
    <w:p w14:paraId="6A89839E" w14:textId="77777777" w:rsidR="00576CFA" w:rsidRPr="002E7608" w:rsidRDefault="00576CFA" w:rsidP="00576CFA">
      <w:pPr>
        <w:pStyle w:val="MText"/>
        <w:rPr>
          <w:rFonts w:cstheme="minorHAnsi"/>
        </w:rPr>
      </w:pPr>
    </w:p>
    <w:p w14:paraId="514CE3C0" w14:textId="3F3F7A53" w:rsidR="00E1050F" w:rsidRPr="002E7608" w:rsidRDefault="00576CFA" w:rsidP="00F719A8">
      <w:pPr>
        <w:pStyle w:val="MHeader2"/>
        <w:rPr>
          <w:rFonts w:cstheme="minorHAnsi"/>
        </w:rPr>
      </w:pPr>
      <w:r w:rsidRPr="002E7608">
        <w:rPr>
          <w:rFonts w:cstheme="minorHAnsi"/>
        </w:rPr>
        <w:t>4.d. Validation</w:t>
      </w:r>
    </w:p>
    <w:p w14:paraId="499190BB" w14:textId="53D9E212" w:rsidR="009D17AA" w:rsidRPr="002E7608" w:rsidRDefault="00162D9A" w:rsidP="00576CFA">
      <w:pPr>
        <w:pStyle w:val="MText"/>
        <w:rPr>
          <w:rFonts w:cstheme="minorHAnsi"/>
        </w:rPr>
      </w:pPr>
      <w:r>
        <w:t>The ILO engages in annual consultations with member States through the ILOSTAT questionnaire and related Statistics Reporting System (</w:t>
      </w:r>
      <w:proofErr w:type="spellStart"/>
      <w:r>
        <w:t>StaRS</w:t>
      </w:r>
      <w:proofErr w:type="spellEnd"/>
      <w:r>
        <w:t>). National data providers receive a link to the portal where they can review all national SDG data available on ILOSTAT.</w:t>
      </w:r>
    </w:p>
    <w:p w14:paraId="0025F830" w14:textId="1A086D9E" w:rsidR="00F719A8" w:rsidRPr="002E7608" w:rsidRDefault="00F719A8" w:rsidP="00576CFA">
      <w:pPr>
        <w:pStyle w:val="MText"/>
        <w:rPr>
          <w:rFonts w:cstheme="minorHAnsi"/>
        </w:rPr>
      </w:pPr>
    </w:p>
    <w:p w14:paraId="2CF2A343" w14:textId="0A7F0CBE" w:rsidR="00E1050F" w:rsidRPr="002E7608" w:rsidRDefault="00E1050F" w:rsidP="00F719A8">
      <w:pPr>
        <w:pStyle w:val="MHeader2"/>
        <w:rPr>
          <w:rFonts w:cstheme="minorHAnsi"/>
        </w:rPr>
      </w:pPr>
      <w:r w:rsidRPr="002E7608">
        <w:rPr>
          <w:rFonts w:cstheme="minorHAnsi"/>
        </w:rPr>
        <w:t>4.e. Adjustments</w:t>
      </w:r>
    </w:p>
    <w:p w14:paraId="5C193D1F" w14:textId="0CB3B9CD" w:rsidR="00270885" w:rsidRPr="002E7608" w:rsidRDefault="00162D9A" w:rsidP="00576CFA">
      <w:pPr>
        <w:pStyle w:val="MText"/>
        <w:rPr>
          <w:rFonts w:cstheme="minorHAnsi"/>
        </w:rPr>
      </w:pPr>
      <w:r>
        <w:t>Through the ILO Harmonized Microdata initiative, the ILO strives to produce internationally comparable labour statistics based on the indicator concepts and definitions adopted by the International Conference of Labour Statisticians.</w:t>
      </w:r>
    </w:p>
    <w:p w14:paraId="7FBAEBBA" w14:textId="00584B17" w:rsidR="00EC2915" w:rsidRPr="002E7608" w:rsidRDefault="00EC2915" w:rsidP="00576CFA">
      <w:pPr>
        <w:pStyle w:val="MText"/>
        <w:rPr>
          <w:rFonts w:cstheme="minorHAnsi"/>
        </w:rPr>
      </w:pPr>
    </w:p>
    <w:p w14:paraId="17735630" w14:textId="3387C27D" w:rsidR="00E1050F" w:rsidRPr="002E7608" w:rsidRDefault="00576CFA" w:rsidP="00F719A8">
      <w:pPr>
        <w:pStyle w:val="MHeader2"/>
        <w:rPr>
          <w:rFonts w:cstheme="minorHAnsi"/>
        </w:rPr>
      </w:pPr>
      <w:r w:rsidRPr="002E7608">
        <w:rPr>
          <w:rFonts w:cstheme="minorHAnsi"/>
        </w:rPr>
        <w:t>4.f. Treatment of missing values (</w:t>
      </w:r>
      <w:proofErr w:type="spellStart"/>
      <w:r w:rsidRPr="002E7608">
        <w:rPr>
          <w:rFonts w:cstheme="minorHAnsi"/>
        </w:rPr>
        <w:t>i</w:t>
      </w:r>
      <w:proofErr w:type="spellEnd"/>
      <w:r w:rsidRPr="002E7608">
        <w:rPr>
          <w:rFonts w:cstheme="minorHAnsi"/>
        </w:rPr>
        <w:t>) at country le</w:t>
      </w:r>
      <w:r w:rsidR="00E1050F" w:rsidRPr="002E7608">
        <w:rPr>
          <w:rFonts w:cstheme="minorHAnsi"/>
        </w:rPr>
        <w:t>vel and (ii) at regional level</w:t>
      </w:r>
    </w:p>
    <w:p w14:paraId="4485EAEE" w14:textId="77777777" w:rsidR="00270885" w:rsidRPr="002E7608" w:rsidRDefault="00270885" w:rsidP="00270885">
      <w:pPr>
        <w:pStyle w:val="paragraph"/>
        <w:numPr>
          <w:ilvl w:val="0"/>
          <w:numId w:val="5"/>
        </w:numPr>
        <w:shd w:val="clear" w:color="auto" w:fill="FFFFFF"/>
        <w:spacing w:before="0" w:beforeAutospacing="0" w:after="0" w:afterAutospacing="0"/>
        <w:ind w:left="135"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1C75BC"/>
          <w:sz w:val="21"/>
          <w:szCs w:val="21"/>
          <w:lang w:val="en-GB"/>
        </w:rPr>
        <w:t>At country level</w:t>
      </w:r>
      <w:r w:rsidRPr="002E7608">
        <w:rPr>
          <w:rStyle w:val="eop"/>
          <w:rFonts w:asciiTheme="minorHAnsi" w:hAnsiTheme="minorHAnsi" w:cstheme="minorHAnsi"/>
          <w:color w:val="1C75BC"/>
          <w:sz w:val="21"/>
          <w:szCs w:val="21"/>
        </w:rPr>
        <w:t> </w:t>
      </w:r>
    </w:p>
    <w:p w14:paraId="6092809B" w14:textId="77777777" w:rsidR="00270885" w:rsidRPr="002E7608" w:rsidRDefault="00270885" w:rsidP="00270885">
      <w:pPr>
        <w:pStyle w:val="paragraph"/>
        <w:shd w:val="clear" w:color="auto" w:fill="FFFFFF"/>
        <w:spacing w:before="0" w:beforeAutospacing="0" w:after="0" w:afterAutospacing="0"/>
        <w:ind w:left="495"/>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Multivariate regression techniques are used to impute missing employment values at the country level.</w:t>
      </w:r>
      <w:r w:rsidRPr="002E7608">
        <w:rPr>
          <w:rStyle w:val="eop"/>
          <w:rFonts w:asciiTheme="minorHAnsi" w:hAnsiTheme="minorHAnsi" w:cstheme="minorHAnsi"/>
          <w:color w:val="4A4A4A"/>
          <w:sz w:val="21"/>
          <w:szCs w:val="21"/>
        </w:rPr>
        <w:t> </w:t>
      </w:r>
    </w:p>
    <w:p w14:paraId="6F5C9378" w14:textId="65EBB57A" w:rsidR="00270885" w:rsidRPr="002E7608" w:rsidRDefault="00270885" w:rsidP="00270885">
      <w:pPr>
        <w:pStyle w:val="paragraph"/>
        <w:shd w:val="clear" w:color="auto" w:fill="FFFFFF"/>
        <w:spacing w:before="0" w:beforeAutospacing="0" w:after="0" w:afterAutospacing="0"/>
        <w:ind w:left="495"/>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For further information on the estimates, please refer to the </w:t>
      </w:r>
      <w:r w:rsidR="009D17AA" w:rsidRPr="002E7608" w:rsidDel="009D17AA">
        <w:rPr>
          <w:rStyle w:val="normaltextrun"/>
          <w:rFonts w:asciiTheme="minorHAnsi" w:hAnsiTheme="minorHAnsi" w:cstheme="minorHAnsi"/>
          <w:color w:val="4A4A4A"/>
          <w:sz w:val="21"/>
          <w:szCs w:val="21"/>
          <w:lang w:val="en-GB"/>
        </w:rPr>
        <w:t xml:space="preserve"> </w:t>
      </w:r>
      <w:r w:rsidRPr="002E7608">
        <w:rPr>
          <w:rStyle w:val="normaltextrun"/>
          <w:rFonts w:asciiTheme="minorHAnsi" w:hAnsiTheme="minorHAnsi" w:cstheme="minorHAnsi"/>
          <w:color w:val="4A4A4A"/>
          <w:sz w:val="21"/>
          <w:szCs w:val="21"/>
          <w:lang w:val="en-GB"/>
        </w:rPr>
        <w:t>ILO modelled estimates methodological overview, available at https://www.ilo.org/ilostat-files/Documents/TEM.pdf.</w:t>
      </w:r>
      <w:r w:rsidRPr="002E7608">
        <w:rPr>
          <w:rStyle w:val="eop"/>
          <w:rFonts w:asciiTheme="minorHAnsi" w:hAnsiTheme="minorHAnsi" w:cstheme="minorHAnsi"/>
          <w:color w:val="4A4A4A"/>
          <w:sz w:val="21"/>
          <w:szCs w:val="21"/>
        </w:rPr>
        <w:t> </w:t>
      </w:r>
    </w:p>
    <w:p w14:paraId="4D9268A4" w14:textId="77777777" w:rsidR="00270885" w:rsidRPr="002E7608" w:rsidRDefault="00270885" w:rsidP="00270885">
      <w:pPr>
        <w:pStyle w:val="paragraph"/>
        <w:shd w:val="clear" w:color="auto" w:fill="FFFFFF"/>
        <w:spacing w:before="0" w:beforeAutospacing="0" w:after="0" w:afterAutospacing="0"/>
        <w:ind w:left="495"/>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04C533C6" w14:textId="77777777" w:rsidR="00270885" w:rsidRPr="002E7608" w:rsidRDefault="00270885" w:rsidP="00270885">
      <w:pPr>
        <w:pStyle w:val="paragraph"/>
        <w:numPr>
          <w:ilvl w:val="0"/>
          <w:numId w:val="6"/>
        </w:numPr>
        <w:shd w:val="clear" w:color="auto" w:fill="FFFFFF"/>
        <w:spacing w:before="0" w:beforeAutospacing="0" w:after="0" w:afterAutospacing="0"/>
        <w:ind w:left="135"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1C75BC"/>
          <w:sz w:val="21"/>
          <w:szCs w:val="21"/>
          <w:lang w:val="en-GB"/>
        </w:rPr>
        <w:t>At regional and global levels</w:t>
      </w:r>
      <w:r w:rsidRPr="002E7608">
        <w:rPr>
          <w:rStyle w:val="eop"/>
          <w:rFonts w:asciiTheme="minorHAnsi" w:hAnsiTheme="minorHAnsi" w:cstheme="minorHAnsi"/>
          <w:color w:val="1C75BC"/>
          <w:sz w:val="21"/>
          <w:szCs w:val="21"/>
        </w:rPr>
        <w:t> </w:t>
      </w:r>
    </w:p>
    <w:p w14:paraId="27033367" w14:textId="792EE95F" w:rsidR="00EC2915" w:rsidRPr="002E7608" w:rsidRDefault="00270885" w:rsidP="002E7608">
      <w:pPr>
        <w:pStyle w:val="paragraph"/>
        <w:shd w:val="clear" w:color="auto" w:fill="FFFFFF"/>
        <w:spacing w:before="0" w:beforeAutospacing="0" w:after="0" w:afterAutospacing="0"/>
        <w:ind w:left="135"/>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51FCD280" w14:textId="0DAB30E3" w:rsidR="00E1050F" w:rsidRPr="002E7608" w:rsidRDefault="00E1050F" w:rsidP="00F719A8">
      <w:pPr>
        <w:pStyle w:val="MHeader2"/>
        <w:rPr>
          <w:rFonts w:cstheme="minorHAnsi"/>
        </w:rPr>
      </w:pPr>
      <w:r w:rsidRPr="002E7608">
        <w:rPr>
          <w:rFonts w:cstheme="minorHAnsi"/>
        </w:rPr>
        <w:t>4.g. Regional aggregations</w:t>
      </w:r>
    </w:p>
    <w:p w14:paraId="2EA010B7" w14:textId="53113A14" w:rsidR="00EC2915" w:rsidRPr="002E7608" w:rsidRDefault="00270885" w:rsidP="00576CFA">
      <w:pPr>
        <w:pStyle w:val="MText"/>
        <w:rPr>
          <w:rStyle w:val="eop"/>
          <w:rFonts w:cstheme="minorHAnsi"/>
        </w:rPr>
      </w:pPr>
      <w:bookmarkStart w:id="5" w:name="_GoBack"/>
      <w:bookmarkEnd w:id="5"/>
      <w:r w:rsidRPr="002E7608">
        <w:rPr>
          <w:rStyle w:val="normaltextrun"/>
          <w:rFonts w:cstheme="minorHAnsi"/>
        </w:rPr>
        <w:t>To address the problem of missing data, the ILO designed several econometric models which are used to produce estimates of labour market indicators in the countries and years for which real data are not available. The employment data derived from the ILO modelled estimates are used to produce estimates on labour productivity. These models use multivariate regression techniques to impute missing values at the country level, which are then aggregated to produce regional and global estimates. For further information on the estimates, please refer to the </w:t>
      </w:r>
      <w:proofErr w:type="spellStart"/>
      <w:r w:rsidRPr="002E7608">
        <w:rPr>
          <w:rStyle w:val="normaltextrun"/>
          <w:rFonts w:cstheme="minorHAnsi"/>
        </w:rPr>
        <w:t>the</w:t>
      </w:r>
      <w:proofErr w:type="spellEnd"/>
      <w:r w:rsidRPr="002E7608">
        <w:rPr>
          <w:rStyle w:val="normaltextrun"/>
          <w:rFonts w:cstheme="minorHAnsi"/>
        </w:rPr>
        <w:t> ILO modelled estimates methodological overview, available at </w:t>
      </w:r>
      <w:hyperlink r:id="rId11" w:history="1">
        <w:r w:rsidRPr="002E7608">
          <w:rPr>
            <w:rStyle w:val="Hyperlink"/>
            <w:rFonts w:cstheme="minorHAnsi"/>
          </w:rPr>
          <w:t>https://www.ilo.org/ilostat-files/Documents/TEM.pdf</w:t>
        </w:r>
      </w:hyperlink>
      <w:r w:rsidRPr="002E7608">
        <w:rPr>
          <w:rStyle w:val="normaltextrun"/>
          <w:rFonts w:cstheme="minorHAnsi"/>
        </w:rPr>
        <w:t>.</w:t>
      </w:r>
      <w:r w:rsidRPr="002E7608">
        <w:rPr>
          <w:rStyle w:val="eop"/>
          <w:rFonts w:cstheme="minorHAnsi"/>
        </w:rPr>
        <w:t> </w:t>
      </w:r>
    </w:p>
    <w:p w14:paraId="39F07525" w14:textId="77777777" w:rsidR="00270885" w:rsidRPr="002E7608" w:rsidRDefault="00270885" w:rsidP="00576CFA">
      <w:pPr>
        <w:pStyle w:val="MText"/>
        <w:rPr>
          <w:rFonts w:cstheme="minorHAnsi"/>
        </w:rPr>
      </w:pPr>
    </w:p>
    <w:p w14:paraId="71213FF2" w14:textId="52980C15" w:rsidR="00E1050F" w:rsidRPr="002E7608" w:rsidRDefault="00576CFA" w:rsidP="00F719A8">
      <w:pPr>
        <w:pStyle w:val="MHeader2"/>
        <w:rPr>
          <w:rFonts w:cstheme="minorHAnsi"/>
        </w:rPr>
      </w:pPr>
      <w:r w:rsidRPr="002E7608">
        <w:rPr>
          <w:rFonts w:cstheme="minorHAnsi"/>
        </w:rPr>
        <w:t xml:space="preserve">4.h. Methods and guidance available to countries for the compilation of </w:t>
      </w:r>
      <w:r w:rsidR="00E1050F" w:rsidRPr="002E7608">
        <w:rPr>
          <w:rFonts w:cstheme="minorHAnsi"/>
        </w:rPr>
        <w:t>the data at the national level</w:t>
      </w:r>
    </w:p>
    <w:p w14:paraId="630179FB" w14:textId="77777777" w:rsidR="000E0B54" w:rsidRPr="002E7608" w:rsidRDefault="000E0B54" w:rsidP="000E0B54">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See:</w:t>
      </w:r>
      <w:r w:rsidRPr="002E7608">
        <w:rPr>
          <w:rStyle w:val="eop"/>
          <w:rFonts w:asciiTheme="minorHAnsi" w:hAnsiTheme="minorHAnsi" w:cstheme="minorHAnsi"/>
          <w:color w:val="4A4A4A"/>
          <w:sz w:val="21"/>
          <w:szCs w:val="21"/>
        </w:rPr>
        <w:t> </w:t>
      </w:r>
    </w:p>
    <w:p w14:paraId="183B7DCC" w14:textId="77777777" w:rsidR="000E0B54" w:rsidRPr="002E7608" w:rsidRDefault="000E0B54" w:rsidP="000E0B54">
      <w:pPr>
        <w:pStyle w:val="paragraph"/>
        <w:numPr>
          <w:ilvl w:val="0"/>
          <w:numId w:val="7"/>
        </w:numPr>
        <w:shd w:val="clear" w:color="auto" w:fill="FFFFFF"/>
        <w:spacing w:before="0" w:beforeAutospacing="0" w:after="0" w:afterAutospacing="0"/>
        <w:ind w:left="360"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lastRenderedPageBreak/>
        <w:t>ILO Guidebook - Decent Work and the Sustainable Development Goals: A Guidebook on SDG Labour Market Indicators (</w:t>
      </w:r>
      <w:hyperlink r:id="rId12" w:tgtFrame="_blank" w:history="1">
        <w:r w:rsidRPr="002E7608">
          <w:rPr>
            <w:rStyle w:val="normaltextrun"/>
            <w:rFonts w:asciiTheme="minorHAnsi" w:hAnsiTheme="minorHAnsi" w:cstheme="minorHAnsi"/>
            <w:color w:val="0000FF"/>
            <w:sz w:val="21"/>
            <w:szCs w:val="21"/>
            <w:u w:val="single"/>
            <w:lang w:val="en-GB"/>
          </w:rPr>
          <w:t>https://www.ilo.org/stat/Publications/WCMS_647109/lang--en/index.htm</w:t>
        </w:r>
      </w:hyperlink>
      <w:r w:rsidRPr="002E7608">
        <w:rPr>
          <w:rStyle w:val="normaltextrun"/>
          <w:rFonts w:asciiTheme="minorHAnsi" w:hAnsiTheme="minorHAnsi" w:cstheme="minorHAnsi"/>
          <w:color w:val="4A4A4A"/>
          <w:sz w:val="21"/>
          <w:szCs w:val="21"/>
          <w:lang w:val="en-GB"/>
        </w:rPr>
        <w:t>)</w:t>
      </w:r>
      <w:r w:rsidRPr="002E7608">
        <w:rPr>
          <w:rStyle w:val="eop"/>
          <w:rFonts w:asciiTheme="minorHAnsi" w:hAnsiTheme="minorHAnsi" w:cstheme="minorHAnsi"/>
          <w:color w:val="4A4A4A"/>
          <w:sz w:val="21"/>
          <w:szCs w:val="21"/>
        </w:rPr>
        <w:t> </w:t>
      </w:r>
    </w:p>
    <w:p w14:paraId="3D55B1E2" w14:textId="77777777" w:rsidR="000E0B54" w:rsidRPr="002E7608" w:rsidRDefault="000E0B54" w:rsidP="000E0B54">
      <w:pPr>
        <w:pStyle w:val="paragraph"/>
        <w:numPr>
          <w:ilvl w:val="0"/>
          <w:numId w:val="8"/>
        </w:numPr>
        <w:shd w:val="clear" w:color="auto" w:fill="FFFFFF"/>
        <w:spacing w:before="0" w:beforeAutospacing="0" w:after="0" w:afterAutospacing="0"/>
        <w:ind w:left="360"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ILO Manual – Decent Work Indicators, Concepts and Definitions – Chapter 1, Economic and social context for decent work </w:t>
      </w:r>
      <w:hyperlink r:id="rId13" w:tgtFrame="_blank" w:history="1">
        <w:r w:rsidRPr="002E7608">
          <w:rPr>
            <w:rStyle w:val="normaltextrun"/>
            <w:rFonts w:asciiTheme="minorHAnsi" w:hAnsiTheme="minorHAnsi" w:cstheme="minorHAnsi"/>
            <w:color w:val="0000FF"/>
            <w:sz w:val="21"/>
            <w:szCs w:val="21"/>
            <w:u w:val="single"/>
            <w:lang w:val="en-GB"/>
          </w:rPr>
          <w:t>http://www.ilo.org/integration/resources/pubs/WCMS_229374/lang--en/index.htm</w:t>
        </w:r>
      </w:hyperlink>
      <w:r w:rsidRPr="002E7608">
        <w:rPr>
          <w:rStyle w:val="normaltextrun"/>
          <w:rFonts w:asciiTheme="minorHAnsi" w:hAnsiTheme="minorHAnsi" w:cstheme="minorHAnsi"/>
          <w:color w:val="4A4A4A"/>
          <w:sz w:val="21"/>
          <w:szCs w:val="21"/>
          <w:lang w:val="en-GB"/>
        </w:rPr>
        <w:t> (second version, page 214)</w:t>
      </w:r>
      <w:r w:rsidRPr="002E7608">
        <w:rPr>
          <w:rStyle w:val="eop"/>
          <w:rFonts w:asciiTheme="minorHAnsi" w:hAnsiTheme="minorHAnsi" w:cstheme="minorHAnsi"/>
          <w:color w:val="4A4A4A"/>
          <w:sz w:val="21"/>
          <w:szCs w:val="21"/>
        </w:rPr>
        <w:t> </w:t>
      </w:r>
    </w:p>
    <w:p w14:paraId="1B95FC7A" w14:textId="77777777" w:rsidR="000E0B54" w:rsidRPr="002E7608" w:rsidRDefault="000E0B54" w:rsidP="000E0B54">
      <w:pPr>
        <w:pStyle w:val="paragraph"/>
        <w:numPr>
          <w:ilvl w:val="0"/>
          <w:numId w:val="8"/>
        </w:numPr>
        <w:shd w:val="clear" w:color="auto" w:fill="FFFFFF"/>
        <w:spacing w:before="0" w:beforeAutospacing="0" w:after="0" w:afterAutospacing="0"/>
        <w:ind w:left="360"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Resolution concerning statistics of work, employment and labour underutilization </w:t>
      </w:r>
      <w:hyperlink r:id="rId14" w:tgtFrame="_blank" w:history="1">
        <w:r w:rsidRPr="002E7608">
          <w:rPr>
            <w:rStyle w:val="normaltextrun"/>
            <w:rFonts w:asciiTheme="minorHAnsi" w:hAnsiTheme="minorHAnsi" w:cstheme="minorHAnsi"/>
            <w:color w:val="0000FF"/>
            <w:sz w:val="21"/>
            <w:szCs w:val="21"/>
            <w:u w:val="single"/>
            <w:lang w:val="en-GB"/>
          </w:rPr>
          <w:t>http://www.ilo.ch/global/statistics-and-databases/standards-and-guidelines/resolutions-adopted-by-international-conferences-of-labour-statisticians/WCMS_230304/lang--en/index.htm</w:t>
        </w:r>
      </w:hyperlink>
      <w:r w:rsidRPr="002E7608">
        <w:rPr>
          <w:rStyle w:val="normaltextrun"/>
          <w:rFonts w:asciiTheme="minorHAnsi" w:hAnsiTheme="minorHAnsi" w:cstheme="minorHAnsi"/>
          <w:color w:val="4A4A4A"/>
          <w:sz w:val="21"/>
          <w:szCs w:val="21"/>
          <w:lang w:val="en-GB"/>
        </w:rPr>
        <w:t>  </w:t>
      </w:r>
      <w:r w:rsidRPr="002E7608">
        <w:rPr>
          <w:rStyle w:val="eop"/>
          <w:rFonts w:asciiTheme="minorHAnsi" w:hAnsiTheme="minorHAnsi" w:cstheme="minorHAnsi"/>
          <w:color w:val="4A4A4A"/>
          <w:sz w:val="21"/>
          <w:szCs w:val="21"/>
        </w:rPr>
        <w:t> </w:t>
      </w:r>
    </w:p>
    <w:p w14:paraId="640391D6" w14:textId="77777777" w:rsidR="000E0B54" w:rsidRPr="002E7608" w:rsidRDefault="000E0B54" w:rsidP="000E0B54">
      <w:pPr>
        <w:pStyle w:val="paragraph"/>
        <w:numPr>
          <w:ilvl w:val="0"/>
          <w:numId w:val="8"/>
        </w:numPr>
        <w:shd w:val="clear" w:color="auto" w:fill="FFFFFF"/>
        <w:spacing w:before="0" w:beforeAutospacing="0" w:after="0" w:afterAutospacing="0"/>
        <w:ind w:left="360"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System of National Accounts 2008 </w:t>
      </w:r>
      <w:hyperlink r:id="rId15" w:tgtFrame="_blank" w:history="1">
        <w:r w:rsidRPr="002E7608">
          <w:rPr>
            <w:rStyle w:val="normaltextrun"/>
            <w:rFonts w:asciiTheme="minorHAnsi" w:hAnsiTheme="minorHAnsi" w:cstheme="minorHAnsi"/>
            <w:color w:val="0000FF"/>
            <w:sz w:val="21"/>
            <w:szCs w:val="21"/>
            <w:u w:val="single"/>
            <w:lang w:val="en-GB"/>
          </w:rPr>
          <w:t>http://unstats.un.org/unsd/nationalaccount/sna2008.asp</w:t>
        </w:r>
      </w:hyperlink>
      <w:r w:rsidRPr="002E7608">
        <w:rPr>
          <w:rStyle w:val="normaltextrun"/>
          <w:rFonts w:asciiTheme="minorHAnsi" w:hAnsiTheme="minorHAnsi" w:cstheme="minorHAnsi"/>
          <w:color w:val="4A4A4A"/>
          <w:sz w:val="21"/>
          <w:szCs w:val="21"/>
          <w:lang w:val="en-GB"/>
        </w:rPr>
        <w:t> </w:t>
      </w:r>
      <w:r w:rsidRPr="002E7608">
        <w:rPr>
          <w:rStyle w:val="eop"/>
          <w:rFonts w:asciiTheme="minorHAnsi" w:hAnsiTheme="minorHAnsi" w:cstheme="minorHAnsi"/>
          <w:color w:val="4A4A4A"/>
          <w:sz w:val="21"/>
          <w:szCs w:val="21"/>
        </w:rPr>
        <w:t> </w:t>
      </w:r>
    </w:p>
    <w:p w14:paraId="77FE9D73" w14:textId="77777777" w:rsidR="000E0B54" w:rsidRPr="002E7608" w:rsidRDefault="000E0B54" w:rsidP="000E0B54">
      <w:pPr>
        <w:pStyle w:val="paragraph"/>
        <w:numPr>
          <w:ilvl w:val="0"/>
          <w:numId w:val="8"/>
        </w:numPr>
        <w:shd w:val="clear" w:color="auto" w:fill="FFFFFF"/>
        <w:spacing w:before="0" w:beforeAutospacing="0" w:after="0" w:afterAutospacing="0"/>
        <w:ind w:left="360"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Trends Econometric Models: A Review of Methodology </w:t>
      </w:r>
      <w:hyperlink r:id="rId16" w:tgtFrame="_blank" w:history="1">
        <w:r w:rsidRPr="002E7608">
          <w:rPr>
            <w:rStyle w:val="normaltextrun"/>
            <w:rFonts w:asciiTheme="minorHAnsi" w:hAnsiTheme="minorHAnsi" w:cstheme="minorHAnsi"/>
            <w:color w:val="0000FF"/>
            <w:sz w:val="21"/>
            <w:szCs w:val="21"/>
            <w:u w:val="single"/>
            <w:lang w:val="en-GB"/>
          </w:rPr>
          <w:t>http://www.ilo.org/empelm/pubs/WCMS_120382/lang--</w:t>
        </w:r>
        <w:proofErr w:type="spellStart"/>
        <w:r w:rsidRPr="002E7608">
          <w:rPr>
            <w:rStyle w:val="normaltextrun"/>
            <w:rFonts w:asciiTheme="minorHAnsi" w:hAnsiTheme="minorHAnsi" w:cstheme="minorHAnsi"/>
            <w:color w:val="0000FF"/>
            <w:sz w:val="21"/>
            <w:szCs w:val="21"/>
            <w:u w:val="single"/>
            <w:lang w:val="en-GB"/>
          </w:rPr>
          <w:t>en</w:t>
        </w:r>
        <w:proofErr w:type="spellEnd"/>
        <w:r w:rsidRPr="002E7608">
          <w:rPr>
            <w:rStyle w:val="normaltextrun"/>
            <w:rFonts w:asciiTheme="minorHAnsi" w:hAnsiTheme="minorHAnsi" w:cstheme="minorHAnsi"/>
            <w:color w:val="0000FF"/>
            <w:sz w:val="21"/>
            <w:szCs w:val="21"/>
            <w:u w:val="single"/>
            <w:lang w:val="en-GB"/>
          </w:rPr>
          <w:t>/index.htm</w:t>
        </w:r>
      </w:hyperlink>
      <w:r w:rsidRPr="002E7608">
        <w:rPr>
          <w:rStyle w:val="eop"/>
          <w:rFonts w:asciiTheme="minorHAnsi" w:hAnsiTheme="minorHAnsi" w:cstheme="minorHAnsi"/>
          <w:color w:val="4A4A4A"/>
          <w:sz w:val="21"/>
          <w:szCs w:val="21"/>
        </w:rPr>
        <w:t> </w:t>
      </w:r>
    </w:p>
    <w:p w14:paraId="7DEB3564" w14:textId="77777777" w:rsidR="000E0B54" w:rsidRPr="002E7608" w:rsidRDefault="000E0B54" w:rsidP="000E0B54">
      <w:pPr>
        <w:pStyle w:val="paragraph"/>
        <w:numPr>
          <w:ilvl w:val="0"/>
          <w:numId w:val="8"/>
        </w:numPr>
        <w:shd w:val="clear" w:color="auto" w:fill="FFFFFF"/>
        <w:spacing w:before="0" w:beforeAutospacing="0" w:after="0" w:afterAutospacing="0"/>
        <w:ind w:left="360"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ILOSTAT Database (</w:t>
      </w:r>
      <w:hyperlink r:id="rId17" w:tgtFrame="_blank" w:history="1">
        <w:r w:rsidRPr="002E7608">
          <w:rPr>
            <w:rStyle w:val="normaltextrun"/>
            <w:rFonts w:asciiTheme="minorHAnsi" w:hAnsiTheme="minorHAnsi" w:cstheme="minorHAnsi"/>
            <w:color w:val="0000FF"/>
            <w:sz w:val="22"/>
            <w:szCs w:val="22"/>
            <w:u w:val="single"/>
            <w:lang w:val="en-GB"/>
          </w:rPr>
          <w:t>https://ilostat.ilo.org/</w:t>
        </w:r>
      </w:hyperlink>
      <w:r w:rsidRPr="002E7608">
        <w:rPr>
          <w:rStyle w:val="normaltextrun"/>
          <w:rFonts w:asciiTheme="minorHAnsi" w:hAnsiTheme="minorHAnsi" w:cstheme="minorHAnsi"/>
          <w:color w:val="4A4A4A"/>
          <w:sz w:val="21"/>
          <w:szCs w:val="21"/>
          <w:lang w:val="en-GB"/>
        </w:rPr>
        <w:t>)</w:t>
      </w:r>
      <w:r w:rsidRPr="002E7608">
        <w:rPr>
          <w:rStyle w:val="eop"/>
          <w:rFonts w:asciiTheme="minorHAnsi" w:hAnsiTheme="minorHAnsi" w:cstheme="minorHAnsi"/>
          <w:color w:val="4A4A4A"/>
          <w:sz w:val="21"/>
          <w:szCs w:val="21"/>
        </w:rPr>
        <w:t> </w:t>
      </w:r>
    </w:p>
    <w:p w14:paraId="436C3DD5" w14:textId="77777777" w:rsidR="000E0B54" w:rsidRPr="002E7608" w:rsidRDefault="000E0B54" w:rsidP="000E0B54">
      <w:pPr>
        <w:pStyle w:val="paragraph"/>
        <w:numPr>
          <w:ilvl w:val="0"/>
          <w:numId w:val="9"/>
        </w:numPr>
        <w:shd w:val="clear" w:color="auto" w:fill="FFFFFF"/>
        <w:spacing w:before="0" w:beforeAutospacing="0" w:after="0" w:afterAutospacing="0"/>
        <w:ind w:left="360"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ILOSTAT Database – Topics - Labour productivity (</w:t>
      </w:r>
      <w:hyperlink r:id="rId18" w:tgtFrame="_blank" w:history="1">
        <w:r w:rsidRPr="002E7608">
          <w:rPr>
            <w:rStyle w:val="normaltextrun"/>
            <w:rFonts w:asciiTheme="minorHAnsi" w:hAnsiTheme="minorHAnsi" w:cstheme="minorHAnsi"/>
            <w:color w:val="0000FF"/>
            <w:sz w:val="22"/>
            <w:szCs w:val="22"/>
            <w:u w:val="single"/>
            <w:lang w:val="en-GB"/>
          </w:rPr>
          <w:t>https://ilostat.ilo.org/topics/labour-productivity/</w:t>
        </w:r>
      </w:hyperlink>
      <w:r w:rsidRPr="002E7608">
        <w:rPr>
          <w:rStyle w:val="normaltextrun"/>
          <w:rFonts w:asciiTheme="minorHAnsi" w:hAnsiTheme="minorHAnsi" w:cstheme="minorHAnsi"/>
          <w:sz w:val="22"/>
          <w:szCs w:val="22"/>
          <w:lang w:val="en-GB"/>
        </w:rPr>
        <w:t>)</w:t>
      </w:r>
      <w:r w:rsidRPr="002E7608">
        <w:rPr>
          <w:rStyle w:val="normaltextrun"/>
          <w:rFonts w:asciiTheme="minorHAnsi" w:hAnsiTheme="minorHAnsi" w:cstheme="minorHAnsi"/>
          <w:color w:val="4A4A4A"/>
          <w:sz w:val="21"/>
          <w:szCs w:val="21"/>
          <w:lang w:val="en-GB"/>
        </w:rPr>
        <w:t>.</w:t>
      </w:r>
      <w:r w:rsidRPr="002E7608">
        <w:rPr>
          <w:rStyle w:val="eop"/>
          <w:rFonts w:asciiTheme="minorHAnsi" w:hAnsiTheme="minorHAnsi" w:cstheme="minorHAnsi"/>
          <w:color w:val="4A4A4A"/>
          <w:sz w:val="21"/>
          <w:szCs w:val="21"/>
        </w:rPr>
        <w:t> </w:t>
      </w:r>
    </w:p>
    <w:p w14:paraId="2939895F" w14:textId="77777777" w:rsidR="00EC2915" w:rsidRPr="002E7608" w:rsidRDefault="00EC2915" w:rsidP="00576CFA">
      <w:pPr>
        <w:pStyle w:val="MText"/>
        <w:rPr>
          <w:rFonts w:cstheme="minorHAnsi"/>
        </w:rPr>
      </w:pPr>
    </w:p>
    <w:p w14:paraId="494C36E8" w14:textId="22C3CD05" w:rsidR="00E1050F" w:rsidRPr="002E7608" w:rsidRDefault="00576CFA" w:rsidP="00F719A8">
      <w:pPr>
        <w:pStyle w:val="MHeader2"/>
        <w:rPr>
          <w:rFonts w:cstheme="minorHAnsi"/>
        </w:rPr>
      </w:pPr>
      <w:r w:rsidRPr="002E7608">
        <w:rPr>
          <w:rFonts w:cstheme="minorHAnsi"/>
        </w:rPr>
        <w:t xml:space="preserve">4.i. </w:t>
      </w:r>
      <w:r w:rsidR="00E1050F" w:rsidRPr="002E7608">
        <w:rPr>
          <w:rFonts w:cstheme="minorHAnsi"/>
        </w:rPr>
        <w:t>Quality management</w:t>
      </w:r>
    </w:p>
    <w:p w14:paraId="5484B16D" w14:textId="77777777" w:rsidR="00EC2915" w:rsidRPr="002E7608" w:rsidRDefault="00EC2915" w:rsidP="00576CFA">
      <w:pPr>
        <w:pStyle w:val="MText"/>
        <w:rPr>
          <w:rFonts w:cstheme="minorHAnsi"/>
        </w:rPr>
      </w:pPr>
    </w:p>
    <w:p w14:paraId="17B979CA" w14:textId="449C0153" w:rsidR="00E1050F" w:rsidRPr="002E7608" w:rsidRDefault="00E1050F" w:rsidP="00F719A8">
      <w:pPr>
        <w:pStyle w:val="MHeader2"/>
        <w:rPr>
          <w:rFonts w:cstheme="minorHAnsi"/>
        </w:rPr>
      </w:pPr>
      <w:r w:rsidRPr="002E7608">
        <w:rPr>
          <w:rFonts w:cstheme="minorHAnsi"/>
        </w:rPr>
        <w:t>4.j Quality assurance</w:t>
      </w:r>
    </w:p>
    <w:p w14:paraId="56F7FD88" w14:textId="77777777" w:rsidR="00113B13" w:rsidRDefault="00F41B06" w:rsidP="00576CFA">
      <w:pPr>
        <w:pStyle w:val="MText"/>
        <w:rPr>
          <w:rFonts w:cstheme="minorHAnsi"/>
        </w:rPr>
      </w:pPr>
      <w:r w:rsidRPr="00F41B06">
        <w:rPr>
          <w:rFonts w:cstheme="minorHAnsi"/>
        </w:rPr>
        <w:t>Data consistency and quality checks are regularly conducted for validation of the data before dissemination in the ILOSTAT database.</w:t>
      </w:r>
    </w:p>
    <w:p w14:paraId="03EF3244" w14:textId="56B27E18" w:rsidR="00EC2915" w:rsidRPr="002E7608" w:rsidRDefault="00F41B06" w:rsidP="00576CFA">
      <w:pPr>
        <w:pStyle w:val="MText"/>
        <w:rPr>
          <w:rFonts w:cstheme="minorHAnsi"/>
        </w:rPr>
      </w:pPr>
      <w:r w:rsidRPr="00F41B06">
        <w:rPr>
          <w:rFonts w:cstheme="minorHAnsi"/>
        </w:rPr>
        <w:t xml:space="preserve"> </w:t>
      </w:r>
    </w:p>
    <w:p w14:paraId="34ADD322" w14:textId="1A21C057" w:rsidR="00E1050F" w:rsidRPr="002E7608" w:rsidRDefault="00576CFA" w:rsidP="00F719A8">
      <w:pPr>
        <w:pStyle w:val="MHeader2"/>
        <w:rPr>
          <w:rFonts w:cstheme="minorHAnsi"/>
        </w:rPr>
      </w:pPr>
      <w:r w:rsidRPr="002E7608">
        <w:rPr>
          <w:rFonts w:cstheme="minorHAnsi"/>
        </w:rPr>
        <w:t>4.k Qua</w:t>
      </w:r>
      <w:r w:rsidR="00E1050F" w:rsidRPr="002E7608">
        <w:rPr>
          <w:rFonts w:cstheme="minorHAnsi"/>
        </w:rPr>
        <w:t>lity assessment</w:t>
      </w:r>
    </w:p>
    <w:p w14:paraId="5B7C52CE" w14:textId="53A20F1F" w:rsidR="00576CFA" w:rsidRPr="002E7608" w:rsidRDefault="00576CFA" w:rsidP="00576CFA">
      <w:pPr>
        <w:pStyle w:val="MText"/>
        <w:rPr>
          <w:rFonts w:cstheme="minorHAnsi"/>
        </w:rPr>
      </w:pPr>
    </w:p>
    <w:p w14:paraId="17787B3C" w14:textId="03FE81A9" w:rsidR="00E1050F" w:rsidRPr="002E7608" w:rsidRDefault="00576CFA" w:rsidP="000412A0">
      <w:pPr>
        <w:pStyle w:val="MHeader"/>
        <w:spacing w:after="100"/>
        <w:rPr>
          <w:rFonts w:cstheme="minorHAnsi"/>
        </w:rPr>
      </w:pPr>
      <w:r w:rsidRPr="002E7608">
        <w:rPr>
          <w:rFonts w:cstheme="minorHAnsi"/>
        </w:rPr>
        <w:t>5. Data availability and disaggregation</w:t>
      </w:r>
    </w:p>
    <w:p w14:paraId="4CD8F3EF" w14:textId="16D6F7FB" w:rsidR="00F719A8" w:rsidRPr="002E7608" w:rsidRDefault="002E7608" w:rsidP="00681B54">
      <w:pPr>
        <w:pStyle w:val="MText"/>
        <w:rPr>
          <w:rFonts w:cstheme="minorHAnsi"/>
          <w:highlight w:val="yellow"/>
        </w:rPr>
      </w:pPr>
      <w:r w:rsidRPr="00327BEE">
        <w:rPr>
          <w:rFonts w:cstheme="minorHAnsi"/>
        </w:rPr>
        <w:t>Data Availability:</w:t>
      </w:r>
      <w:r w:rsidR="00681B54" w:rsidRPr="00327BEE">
        <w:t xml:space="preserve"> Data for this indicator is available for 188 countries and territories.</w:t>
      </w:r>
    </w:p>
    <w:p w14:paraId="68A76AC5" w14:textId="77777777" w:rsidR="002E7608" w:rsidRPr="002E7608" w:rsidRDefault="002E7608" w:rsidP="00E1050F">
      <w:pPr>
        <w:pStyle w:val="MText"/>
        <w:rPr>
          <w:rFonts w:cstheme="minorHAnsi"/>
          <w:highlight w:val="yellow"/>
        </w:rPr>
      </w:pPr>
    </w:p>
    <w:p w14:paraId="5853D6F7" w14:textId="15BE3FAA" w:rsidR="00D51E7C" w:rsidRPr="002E7608" w:rsidRDefault="00D51E7C" w:rsidP="00576CFA">
      <w:pPr>
        <w:pStyle w:val="MText"/>
        <w:rPr>
          <w:rFonts w:cstheme="minorHAnsi"/>
        </w:rPr>
      </w:pPr>
      <w:r w:rsidRPr="002E7608">
        <w:rPr>
          <w:rFonts w:cstheme="minorHAnsi"/>
        </w:rPr>
        <w:t>Time series:</w:t>
      </w:r>
    </w:p>
    <w:p w14:paraId="3E4562AE" w14:textId="54000471" w:rsidR="000E0B54" w:rsidRPr="002E7608" w:rsidRDefault="000E0B54" w:rsidP="000E0B54">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 xml:space="preserve">Data for this indicator is available as of 2000 in the SDG Indicators Global Database, but time series going back to 1991 and including </w:t>
      </w:r>
      <w:r w:rsidR="00162D9A">
        <w:rPr>
          <w:rStyle w:val="normaltextrun"/>
          <w:rFonts w:asciiTheme="minorHAnsi" w:hAnsiTheme="minorHAnsi" w:cstheme="minorHAnsi"/>
          <w:color w:val="4A4A4A"/>
          <w:sz w:val="21"/>
          <w:szCs w:val="21"/>
          <w:lang w:val="en-GB"/>
        </w:rPr>
        <w:t>estimates</w:t>
      </w:r>
      <w:r w:rsidR="00162D9A" w:rsidRPr="002E7608">
        <w:rPr>
          <w:rStyle w:val="normaltextrun"/>
          <w:rFonts w:asciiTheme="minorHAnsi" w:hAnsiTheme="minorHAnsi" w:cstheme="minorHAnsi"/>
          <w:color w:val="4A4A4A"/>
          <w:sz w:val="21"/>
          <w:szCs w:val="21"/>
          <w:lang w:val="en-GB"/>
        </w:rPr>
        <w:t xml:space="preserve"> </w:t>
      </w:r>
      <w:r w:rsidRPr="002E7608">
        <w:rPr>
          <w:rStyle w:val="normaltextrun"/>
          <w:rFonts w:asciiTheme="minorHAnsi" w:hAnsiTheme="minorHAnsi" w:cstheme="minorHAnsi"/>
          <w:color w:val="4A4A4A"/>
          <w:sz w:val="21"/>
          <w:szCs w:val="21"/>
          <w:lang w:val="en-GB"/>
        </w:rPr>
        <w:t xml:space="preserve">up to </w:t>
      </w:r>
      <w:r w:rsidR="00894AC9">
        <w:rPr>
          <w:rStyle w:val="normaltextrun"/>
          <w:rFonts w:asciiTheme="minorHAnsi" w:hAnsiTheme="minorHAnsi" w:cstheme="minorHAnsi"/>
          <w:color w:val="4A4A4A"/>
          <w:sz w:val="21"/>
          <w:szCs w:val="21"/>
          <w:lang w:val="en-GB"/>
        </w:rPr>
        <w:t>2019</w:t>
      </w:r>
      <w:r w:rsidR="00162D9A" w:rsidRPr="002E7608">
        <w:rPr>
          <w:rStyle w:val="normaltextrun"/>
          <w:rFonts w:asciiTheme="minorHAnsi" w:hAnsiTheme="minorHAnsi" w:cstheme="minorHAnsi"/>
          <w:color w:val="4A4A4A"/>
          <w:sz w:val="21"/>
          <w:szCs w:val="21"/>
          <w:lang w:val="en-GB"/>
        </w:rPr>
        <w:t> </w:t>
      </w:r>
      <w:r w:rsidRPr="002E7608">
        <w:rPr>
          <w:rStyle w:val="normaltextrun"/>
          <w:rFonts w:asciiTheme="minorHAnsi" w:hAnsiTheme="minorHAnsi" w:cstheme="minorHAnsi"/>
          <w:color w:val="4A4A4A"/>
          <w:sz w:val="21"/>
          <w:szCs w:val="21"/>
          <w:lang w:val="en-GB"/>
        </w:rPr>
        <w:t>are available in ILOSTAT.</w:t>
      </w:r>
      <w:r w:rsidRPr="002E7608">
        <w:rPr>
          <w:rStyle w:val="eop"/>
          <w:rFonts w:asciiTheme="minorHAnsi" w:hAnsiTheme="minorHAnsi" w:cstheme="minorHAnsi"/>
          <w:color w:val="4A4A4A"/>
          <w:sz w:val="21"/>
          <w:szCs w:val="21"/>
        </w:rPr>
        <w:t> </w:t>
      </w:r>
    </w:p>
    <w:p w14:paraId="760C013A" w14:textId="1DEACEC2" w:rsidR="00D51E7C" w:rsidRPr="002E7608" w:rsidRDefault="00D51E7C" w:rsidP="00576CFA">
      <w:pPr>
        <w:pStyle w:val="MText"/>
        <w:rPr>
          <w:rFonts w:cstheme="minorHAnsi"/>
          <w:highlight w:val="cyan"/>
        </w:rPr>
      </w:pPr>
    </w:p>
    <w:p w14:paraId="72C7C370" w14:textId="61E2A535" w:rsidR="00D51E7C" w:rsidRPr="002E7608" w:rsidRDefault="00D51E7C" w:rsidP="00576CFA">
      <w:pPr>
        <w:pStyle w:val="MText"/>
        <w:rPr>
          <w:rFonts w:cstheme="minorHAnsi"/>
        </w:rPr>
      </w:pPr>
      <w:r w:rsidRPr="002E7608">
        <w:rPr>
          <w:rFonts w:cstheme="minorHAnsi"/>
        </w:rPr>
        <w:t>Disaggregation:</w:t>
      </w:r>
    </w:p>
    <w:p w14:paraId="4EE8C6BB" w14:textId="1C37E475" w:rsidR="00270885" w:rsidRPr="002E7608" w:rsidRDefault="00270885" w:rsidP="00576CFA">
      <w:pPr>
        <w:pStyle w:val="MText"/>
        <w:rPr>
          <w:rFonts w:cstheme="minorHAnsi"/>
        </w:rPr>
      </w:pPr>
      <w:r w:rsidRPr="002E7608">
        <w:rPr>
          <w:rStyle w:val="normaltextrun"/>
          <w:rFonts w:cstheme="minorHAnsi"/>
        </w:rPr>
        <w:t>No disaggregation required for this indicator.</w:t>
      </w:r>
      <w:r w:rsidRPr="002E7608">
        <w:rPr>
          <w:rStyle w:val="eop"/>
          <w:rFonts w:cstheme="minorHAnsi"/>
        </w:rPr>
        <w:t> </w:t>
      </w:r>
    </w:p>
    <w:p w14:paraId="42E8CA56" w14:textId="77777777" w:rsidR="00D51E7C" w:rsidRPr="002E7608" w:rsidRDefault="00D51E7C" w:rsidP="00576CFA">
      <w:pPr>
        <w:pStyle w:val="MText"/>
        <w:rPr>
          <w:rFonts w:cstheme="minorHAnsi"/>
        </w:rPr>
      </w:pPr>
    </w:p>
    <w:p w14:paraId="4D0520F7" w14:textId="11F0E737" w:rsidR="00382CF3" w:rsidRPr="002E7608" w:rsidRDefault="00B31E2C" w:rsidP="000412A0">
      <w:pPr>
        <w:pStyle w:val="MHeader"/>
        <w:spacing w:after="100"/>
        <w:rPr>
          <w:rFonts w:cstheme="minorHAnsi"/>
        </w:rPr>
      </w:pPr>
      <w:r w:rsidRPr="002E7608">
        <w:rPr>
          <w:rFonts w:cstheme="minorHAnsi"/>
        </w:rPr>
        <w:t>6. Comparability / d</w:t>
      </w:r>
      <w:r w:rsidR="00576CFA" w:rsidRPr="002E7608">
        <w:rPr>
          <w:rFonts w:cstheme="minorHAnsi"/>
        </w:rPr>
        <w:t>eviatio</w:t>
      </w:r>
      <w:r w:rsidR="00382CF3" w:rsidRPr="002E7608">
        <w:rPr>
          <w:rFonts w:cstheme="minorHAnsi"/>
        </w:rPr>
        <w:t>n from international standards</w:t>
      </w:r>
    </w:p>
    <w:p w14:paraId="3595E072" w14:textId="44417BB7" w:rsidR="00D51E7C" w:rsidRDefault="00D51E7C" w:rsidP="00576CFA">
      <w:pPr>
        <w:pStyle w:val="MText"/>
        <w:rPr>
          <w:rFonts w:cstheme="minorHAnsi"/>
        </w:rPr>
      </w:pPr>
      <w:r w:rsidRPr="00327BEE">
        <w:rPr>
          <w:rFonts w:cstheme="minorHAnsi"/>
        </w:rPr>
        <w:t>Sources of discrepancies:</w:t>
      </w:r>
    </w:p>
    <w:p w14:paraId="7B1C3693" w14:textId="77CA802B" w:rsidR="007A7BC6" w:rsidRDefault="007A7BC6" w:rsidP="007A7BC6">
      <w:pPr>
        <w:pStyle w:val="MText"/>
      </w:pPr>
      <w:r>
        <w:t xml:space="preserve">The main limitations of the use of labour productivity as a global indicator arise from problems in the international comparability of data, more specifically from methodological differences across countries. Even though national output measures, in particular GDP estimates, are derived mainly from national accounts which should be based on internationally-agreed principles consolidated in the United Nations SNA, there are still significant obstacles to the international consistency of national accounts estimates. These range from differences in the treatment of the output of service sectors to adjustments for price changes and variations in the coverage of informal activities and the underground economy. </w:t>
      </w:r>
    </w:p>
    <w:p w14:paraId="2EA3F0B3" w14:textId="77777777" w:rsidR="007A7BC6" w:rsidRDefault="007A7BC6" w:rsidP="007A7BC6">
      <w:pPr>
        <w:pStyle w:val="MText"/>
      </w:pPr>
    </w:p>
    <w:p w14:paraId="1362FE2F" w14:textId="77777777" w:rsidR="007A7BC6" w:rsidRDefault="007A7BC6" w:rsidP="007A7BC6">
      <w:pPr>
        <w:pStyle w:val="MText"/>
      </w:pPr>
      <w:r>
        <w:t xml:space="preserve">Employment or labour input figures also suffer from comparability issues, especially in terms of differences in age coverage, the definition of employment, geographical and institutional coverage, the treatment of special groups and the coverage of informal employment. </w:t>
      </w:r>
    </w:p>
    <w:p w14:paraId="32EC026D" w14:textId="77777777" w:rsidR="007A7BC6" w:rsidRDefault="007A7BC6" w:rsidP="007A7BC6">
      <w:pPr>
        <w:pStyle w:val="MText"/>
      </w:pPr>
    </w:p>
    <w:p w14:paraId="5FD54B9E" w14:textId="57BE19AE" w:rsidR="007A7BC6" w:rsidRPr="002E7608" w:rsidRDefault="007A7BC6" w:rsidP="007A7BC6">
      <w:pPr>
        <w:pStyle w:val="MText"/>
        <w:rPr>
          <w:rFonts w:cstheme="minorHAnsi"/>
        </w:rPr>
      </w:pPr>
      <w:r>
        <w:t>In cases where the contribution to GDP of forms of work other than employment are expected to be significant, such as in the case of own-use production of goods (subsistence agriculture and fishing) or volunteer work, the exclusion of participation and time-spent in these productive activities can be an important source of bias in the resulting indicators.</w:t>
      </w:r>
    </w:p>
    <w:p w14:paraId="5AB6DD91" w14:textId="11F7E210" w:rsidR="00F719A8" w:rsidRPr="002E7608" w:rsidRDefault="00F719A8" w:rsidP="00576CFA">
      <w:pPr>
        <w:pStyle w:val="MText"/>
        <w:rPr>
          <w:rFonts w:cstheme="minorHAnsi"/>
        </w:rPr>
      </w:pPr>
    </w:p>
    <w:p w14:paraId="76DF099C" w14:textId="703C09F1" w:rsidR="00382CF3" w:rsidRPr="002E7608" w:rsidRDefault="00576CFA" w:rsidP="000412A0">
      <w:pPr>
        <w:pStyle w:val="MHeader"/>
        <w:spacing w:after="100"/>
        <w:rPr>
          <w:rFonts w:cstheme="minorHAnsi"/>
        </w:rPr>
      </w:pPr>
      <w:r w:rsidRPr="002E7608">
        <w:rPr>
          <w:rFonts w:cstheme="minorHAnsi"/>
        </w:rPr>
        <w:t>7</w:t>
      </w:r>
      <w:r w:rsidR="00382CF3" w:rsidRPr="002E7608">
        <w:rPr>
          <w:rFonts w:cstheme="minorHAnsi"/>
        </w:rPr>
        <w:t>. References and Documentation</w:t>
      </w:r>
    </w:p>
    <w:p w14:paraId="62CF7899" w14:textId="77777777" w:rsidR="000E0B54" w:rsidRPr="002E7608" w:rsidRDefault="000E0B54" w:rsidP="000E0B54">
      <w:pPr>
        <w:pStyle w:val="paragraph"/>
        <w:numPr>
          <w:ilvl w:val="0"/>
          <w:numId w:val="10"/>
        </w:numPr>
        <w:shd w:val="clear" w:color="auto" w:fill="FFFFFF"/>
        <w:spacing w:before="0" w:beforeAutospacing="0" w:after="0" w:afterAutospacing="0"/>
        <w:ind w:left="360"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ILO Guidebook - Decent Work and the Sustainable Development Goals: A Guidebook on SDG Labour Market Indicators (</w:t>
      </w:r>
      <w:hyperlink r:id="rId19" w:tgtFrame="_blank" w:history="1">
        <w:r w:rsidRPr="002E7608">
          <w:rPr>
            <w:rStyle w:val="normaltextrun"/>
            <w:rFonts w:asciiTheme="minorHAnsi" w:hAnsiTheme="minorHAnsi" w:cstheme="minorHAnsi"/>
            <w:color w:val="0000FF"/>
            <w:sz w:val="21"/>
            <w:szCs w:val="21"/>
            <w:u w:val="single"/>
            <w:lang w:val="en-GB"/>
          </w:rPr>
          <w:t>https://www.ilo.org/stat/Publications/WCMS_647109/lang--en/index.htm</w:t>
        </w:r>
      </w:hyperlink>
      <w:r w:rsidRPr="002E7608">
        <w:rPr>
          <w:rStyle w:val="normaltextrun"/>
          <w:rFonts w:asciiTheme="minorHAnsi" w:hAnsiTheme="minorHAnsi" w:cstheme="minorHAnsi"/>
          <w:color w:val="4A4A4A"/>
          <w:sz w:val="21"/>
          <w:szCs w:val="21"/>
          <w:lang w:val="en-GB"/>
        </w:rPr>
        <w:t>)</w:t>
      </w:r>
      <w:r w:rsidRPr="002E7608">
        <w:rPr>
          <w:rStyle w:val="eop"/>
          <w:rFonts w:asciiTheme="minorHAnsi" w:hAnsiTheme="minorHAnsi" w:cstheme="minorHAnsi"/>
          <w:color w:val="4A4A4A"/>
          <w:sz w:val="21"/>
          <w:szCs w:val="21"/>
        </w:rPr>
        <w:t> </w:t>
      </w:r>
    </w:p>
    <w:p w14:paraId="4C52802A" w14:textId="77777777" w:rsidR="000E0B54" w:rsidRPr="002E7608" w:rsidRDefault="000E0B54" w:rsidP="000E0B54">
      <w:pPr>
        <w:pStyle w:val="paragraph"/>
        <w:numPr>
          <w:ilvl w:val="0"/>
          <w:numId w:val="10"/>
        </w:numPr>
        <w:shd w:val="clear" w:color="auto" w:fill="FFFFFF"/>
        <w:spacing w:before="0" w:beforeAutospacing="0" w:after="0" w:afterAutospacing="0"/>
        <w:ind w:left="360"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Estimates and projections of labour market indicators (</w:t>
      </w:r>
      <w:hyperlink r:id="rId20" w:tgtFrame="_blank" w:history="1">
        <w:r w:rsidRPr="002E7608">
          <w:rPr>
            <w:rStyle w:val="normaltextrun"/>
            <w:rFonts w:asciiTheme="minorHAnsi" w:hAnsiTheme="minorHAnsi" w:cstheme="minorHAnsi"/>
            <w:color w:val="0000FF"/>
            <w:sz w:val="21"/>
            <w:szCs w:val="21"/>
            <w:u w:val="single"/>
            <w:lang w:val="en-GB"/>
          </w:rPr>
          <w:t>http://www.ilo.org/empelm/projects/WCMS_114246/lang--</w:t>
        </w:r>
        <w:proofErr w:type="spellStart"/>
        <w:r w:rsidRPr="002E7608">
          <w:rPr>
            <w:rStyle w:val="normaltextrun"/>
            <w:rFonts w:asciiTheme="minorHAnsi" w:hAnsiTheme="minorHAnsi" w:cstheme="minorHAnsi"/>
            <w:color w:val="0000FF"/>
            <w:sz w:val="21"/>
            <w:szCs w:val="21"/>
            <w:u w:val="single"/>
            <w:lang w:val="en-GB"/>
          </w:rPr>
          <w:t>en</w:t>
        </w:r>
        <w:proofErr w:type="spellEnd"/>
        <w:r w:rsidRPr="002E7608">
          <w:rPr>
            <w:rStyle w:val="normaltextrun"/>
            <w:rFonts w:asciiTheme="minorHAnsi" w:hAnsiTheme="minorHAnsi" w:cstheme="minorHAnsi"/>
            <w:color w:val="0000FF"/>
            <w:sz w:val="21"/>
            <w:szCs w:val="21"/>
            <w:u w:val="single"/>
            <w:lang w:val="en-GB"/>
          </w:rPr>
          <w:t>/index.htm</w:t>
        </w:r>
      </w:hyperlink>
      <w:r w:rsidRPr="002E7608">
        <w:rPr>
          <w:rStyle w:val="normaltextrun"/>
          <w:rFonts w:asciiTheme="minorHAnsi" w:hAnsiTheme="minorHAnsi" w:cstheme="minorHAnsi"/>
          <w:color w:val="4A4A4A"/>
          <w:sz w:val="21"/>
          <w:szCs w:val="21"/>
          <w:lang w:val="en-GB"/>
        </w:rPr>
        <w:t>) </w:t>
      </w:r>
      <w:r w:rsidRPr="002E7608">
        <w:rPr>
          <w:rStyle w:val="eop"/>
          <w:rFonts w:asciiTheme="minorHAnsi" w:hAnsiTheme="minorHAnsi" w:cstheme="minorHAnsi"/>
          <w:color w:val="4A4A4A"/>
          <w:sz w:val="21"/>
          <w:szCs w:val="21"/>
        </w:rPr>
        <w:t> </w:t>
      </w:r>
    </w:p>
    <w:p w14:paraId="140BAB65" w14:textId="77777777" w:rsidR="000E0B54" w:rsidRPr="002E7608" w:rsidRDefault="000E0B54" w:rsidP="000E0B54">
      <w:pPr>
        <w:pStyle w:val="paragraph"/>
        <w:numPr>
          <w:ilvl w:val="0"/>
          <w:numId w:val="10"/>
        </w:numPr>
        <w:shd w:val="clear" w:color="auto" w:fill="FFFFFF"/>
        <w:spacing w:before="0" w:beforeAutospacing="0" w:after="0" w:afterAutospacing="0"/>
        <w:ind w:left="360" w:firstLine="0"/>
        <w:textAlignment w:val="baseline"/>
        <w:rPr>
          <w:rFonts w:asciiTheme="minorHAnsi" w:hAnsiTheme="minorHAnsi" w:cstheme="minorHAnsi"/>
          <w:sz w:val="22"/>
          <w:szCs w:val="22"/>
        </w:rPr>
      </w:pPr>
      <w:r w:rsidRPr="002E7608">
        <w:rPr>
          <w:rStyle w:val="MTextChar"/>
          <w:rFonts w:asciiTheme="minorHAnsi" w:hAnsiTheme="minorHAnsi" w:cstheme="minorHAnsi"/>
        </w:rPr>
        <w:t>ILO Manual – Decent Work Indicators, Concepts and Definitions – Chapter 1, Economic and social context for decent</w:t>
      </w:r>
      <w:r w:rsidRPr="002E7608">
        <w:rPr>
          <w:rStyle w:val="normaltextrun"/>
          <w:rFonts w:asciiTheme="minorHAnsi" w:hAnsiTheme="minorHAnsi" w:cstheme="minorHAnsi"/>
          <w:sz w:val="22"/>
          <w:szCs w:val="22"/>
          <w:lang w:val="en-GB"/>
        </w:rPr>
        <w:t xml:space="preserve"> </w:t>
      </w:r>
      <w:r w:rsidRPr="002E7608">
        <w:rPr>
          <w:rStyle w:val="MTextChar"/>
        </w:rPr>
        <w:t>work</w:t>
      </w:r>
      <w:r w:rsidRPr="002E7608">
        <w:rPr>
          <w:rStyle w:val="normaltextrun"/>
          <w:rFonts w:asciiTheme="minorHAnsi" w:hAnsiTheme="minorHAnsi" w:cstheme="minorHAnsi"/>
          <w:sz w:val="22"/>
          <w:szCs w:val="22"/>
          <w:lang w:val="en-GB"/>
        </w:rPr>
        <w:t> </w:t>
      </w:r>
      <w:hyperlink r:id="rId21" w:tgtFrame="_blank" w:history="1">
        <w:r w:rsidRPr="002E7608">
          <w:rPr>
            <w:rStyle w:val="normaltextrun"/>
            <w:rFonts w:asciiTheme="minorHAnsi" w:hAnsiTheme="minorHAnsi" w:cstheme="minorHAnsi"/>
            <w:color w:val="0000FF"/>
            <w:sz w:val="21"/>
            <w:szCs w:val="21"/>
            <w:u w:val="single"/>
            <w:lang w:val="en-GB"/>
          </w:rPr>
          <w:t>http://www.ilo.org/integration/resources/pubs/WCMS_229374/lang--</w:t>
        </w:r>
        <w:proofErr w:type="spellStart"/>
        <w:r w:rsidRPr="002E7608">
          <w:rPr>
            <w:rStyle w:val="normaltextrun"/>
            <w:rFonts w:asciiTheme="minorHAnsi" w:hAnsiTheme="minorHAnsi" w:cstheme="minorHAnsi"/>
            <w:color w:val="0000FF"/>
            <w:sz w:val="21"/>
            <w:szCs w:val="21"/>
            <w:u w:val="single"/>
            <w:lang w:val="en-GB"/>
          </w:rPr>
          <w:t>en</w:t>
        </w:r>
        <w:proofErr w:type="spellEnd"/>
        <w:r w:rsidRPr="002E7608">
          <w:rPr>
            <w:rStyle w:val="normaltextrun"/>
            <w:rFonts w:asciiTheme="minorHAnsi" w:hAnsiTheme="minorHAnsi" w:cstheme="minorHAnsi"/>
            <w:color w:val="0000FF"/>
            <w:sz w:val="21"/>
            <w:szCs w:val="21"/>
            <w:u w:val="single"/>
            <w:lang w:val="en-GB"/>
          </w:rPr>
          <w:t>/index.htm</w:t>
        </w:r>
      </w:hyperlink>
      <w:r w:rsidRPr="002E7608">
        <w:rPr>
          <w:rStyle w:val="normaltextrun"/>
          <w:rFonts w:asciiTheme="minorHAnsi" w:hAnsiTheme="minorHAnsi" w:cstheme="minorHAnsi"/>
          <w:sz w:val="22"/>
          <w:szCs w:val="22"/>
          <w:lang w:val="en-GB"/>
        </w:rPr>
        <w:t> </w:t>
      </w:r>
      <w:r w:rsidRPr="002E7608">
        <w:rPr>
          <w:rStyle w:val="MTextChar"/>
          <w:rFonts w:asciiTheme="minorHAnsi" w:hAnsiTheme="minorHAnsi" w:cstheme="minorHAnsi"/>
        </w:rPr>
        <w:t>(second version, page 2149)</w:t>
      </w:r>
      <w:r w:rsidRPr="002E7608">
        <w:rPr>
          <w:rStyle w:val="eop"/>
          <w:rFonts w:asciiTheme="minorHAnsi" w:hAnsiTheme="minorHAnsi" w:cstheme="minorHAnsi"/>
          <w:sz w:val="22"/>
          <w:szCs w:val="22"/>
        </w:rPr>
        <w:t> </w:t>
      </w:r>
    </w:p>
    <w:p w14:paraId="1EBAF6E5" w14:textId="77777777" w:rsidR="000E0B54" w:rsidRPr="002E7608" w:rsidRDefault="000E0B54" w:rsidP="000E0B54">
      <w:pPr>
        <w:pStyle w:val="paragraph"/>
        <w:shd w:val="clear" w:color="auto" w:fill="FFFFFF"/>
        <w:spacing w:before="0" w:beforeAutospacing="0" w:after="0" w:afterAutospacing="0"/>
        <w:ind w:left="72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Resolution concerning statistics of work, employment and labour underutilization </w:t>
      </w:r>
      <w:hyperlink r:id="rId22" w:tgtFrame="_blank" w:history="1">
        <w:r w:rsidRPr="002E7608">
          <w:rPr>
            <w:rStyle w:val="normaltextrun"/>
            <w:rFonts w:asciiTheme="minorHAnsi" w:hAnsiTheme="minorHAnsi" w:cstheme="minorHAnsi"/>
            <w:color w:val="0000FF"/>
            <w:sz w:val="21"/>
            <w:szCs w:val="21"/>
            <w:u w:val="single"/>
            <w:lang w:val="en-GB"/>
          </w:rPr>
          <w:t>http://www.ilo.ch/global/statistics-and-databases/standards-and-guidelines/resolutions-adopted-by-international-conferences-of-labour-statisticians/WCMS_230304/lang--en/index.htm</w:t>
        </w:r>
      </w:hyperlink>
      <w:r w:rsidRPr="002E7608">
        <w:rPr>
          <w:rStyle w:val="normaltextrun"/>
          <w:rFonts w:asciiTheme="minorHAnsi" w:hAnsiTheme="minorHAnsi" w:cstheme="minorHAnsi"/>
          <w:color w:val="4A4A4A"/>
          <w:sz w:val="21"/>
          <w:szCs w:val="21"/>
          <w:lang w:val="en-GB"/>
        </w:rPr>
        <w:t>   </w:t>
      </w:r>
      <w:r w:rsidRPr="002E7608">
        <w:rPr>
          <w:rStyle w:val="eop"/>
          <w:rFonts w:asciiTheme="minorHAnsi" w:hAnsiTheme="minorHAnsi" w:cstheme="minorHAnsi"/>
          <w:color w:val="4A4A4A"/>
          <w:sz w:val="21"/>
          <w:szCs w:val="21"/>
        </w:rPr>
        <w:t> </w:t>
      </w:r>
    </w:p>
    <w:p w14:paraId="059E6153" w14:textId="77777777" w:rsidR="000E0B54" w:rsidRPr="002E7608" w:rsidRDefault="000E0B54" w:rsidP="000E0B54">
      <w:pPr>
        <w:pStyle w:val="paragraph"/>
        <w:numPr>
          <w:ilvl w:val="0"/>
          <w:numId w:val="11"/>
        </w:numPr>
        <w:shd w:val="clear" w:color="auto" w:fill="FFFFFF"/>
        <w:spacing w:before="0" w:beforeAutospacing="0" w:after="0" w:afterAutospacing="0"/>
        <w:ind w:left="360"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System of National Accounts 2008 </w:t>
      </w:r>
      <w:hyperlink r:id="rId23" w:tgtFrame="_blank" w:history="1">
        <w:r w:rsidRPr="002E7608">
          <w:rPr>
            <w:rStyle w:val="normaltextrun"/>
            <w:rFonts w:asciiTheme="minorHAnsi" w:hAnsiTheme="minorHAnsi" w:cstheme="minorHAnsi"/>
            <w:color w:val="0000FF"/>
            <w:sz w:val="21"/>
            <w:szCs w:val="21"/>
            <w:u w:val="single"/>
            <w:lang w:val="en-GB"/>
          </w:rPr>
          <w:t>http://unstats.un.org/unsd/nationalaccount/sna2008.asp</w:t>
        </w:r>
      </w:hyperlink>
      <w:r w:rsidRPr="002E7608">
        <w:rPr>
          <w:rStyle w:val="normaltextrun"/>
          <w:rFonts w:asciiTheme="minorHAnsi" w:hAnsiTheme="minorHAnsi" w:cstheme="minorHAnsi"/>
          <w:color w:val="4A4A4A"/>
          <w:sz w:val="21"/>
          <w:szCs w:val="21"/>
          <w:lang w:val="en-GB"/>
        </w:rPr>
        <w:t>  </w:t>
      </w:r>
      <w:r w:rsidRPr="002E7608">
        <w:rPr>
          <w:rStyle w:val="eop"/>
          <w:rFonts w:asciiTheme="minorHAnsi" w:hAnsiTheme="minorHAnsi" w:cstheme="minorHAnsi"/>
          <w:color w:val="4A4A4A"/>
          <w:sz w:val="21"/>
          <w:szCs w:val="21"/>
        </w:rPr>
        <w:t> </w:t>
      </w:r>
    </w:p>
    <w:p w14:paraId="28084E1F" w14:textId="77777777" w:rsidR="000E0B54" w:rsidRPr="002E7608" w:rsidRDefault="000E0B54" w:rsidP="000E0B54">
      <w:pPr>
        <w:pStyle w:val="paragraph"/>
        <w:numPr>
          <w:ilvl w:val="0"/>
          <w:numId w:val="11"/>
        </w:numPr>
        <w:shd w:val="clear" w:color="auto" w:fill="FFFFFF"/>
        <w:spacing w:before="0" w:beforeAutospacing="0" w:after="0" w:afterAutospacing="0"/>
        <w:ind w:left="360" w:firstLine="0"/>
        <w:textAlignment w:val="baseline"/>
        <w:rPr>
          <w:rFonts w:asciiTheme="minorHAnsi" w:hAnsiTheme="minorHAnsi" w:cstheme="minorHAnsi"/>
          <w:sz w:val="22"/>
          <w:szCs w:val="22"/>
        </w:rPr>
      </w:pPr>
      <w:r w:rsidRPr="002E7608">
        <w:rPr>
          <w:rStyle w:val="normaltextrun"/>
          <w:rFonts w:asciiTheme="minorHAnsi" w:hAnsiTheme="minorHAnsi" w:cstheme="minorHAnsi"/>
          <w:color w:val="4A4A4A"/>
          <w:sz w:val="21"/>
          <w:szCs w:val="21"/>
          <w:lang w:val="en-GB"/>
        </w:rPr>
        <w:t>Trends Econometric Models: A Review of Methodology </w:t>
      </w:r>
      <w:hyperlink r:id="rId24" w:tgtFrame="_blank" w:history="1">
        <w:r w:rsidRPr="002E7608">
          <w:rPr>
            <w:rStyle w:val="normaltextrun"/>
            <w:rFonts w:asciiTheme="minorHAnsi" w:hAnsiTheme="minorHAnsi" w:cstheme="minorHAnsi"/>
            <w:color w:val="0000FF"/>
            <w:sz w:val="21"/>
            <w:szCs w:val="21"/>
            <w:u w:val="single"/>
            <w:lang w:val="en-GB"/>
          </w:rPr>
          <w:t>http://www.ilo.org/empelm/pubs/WCMS_120382/lang--</w:t>
        </w:r>
        <w:proofErr w:type="spellStart"/>
        <w:r w:rsidRPr="002E7608">
          <w:rPr>
            <w:rStyle w:val="normaltextrun"/>
            <w:rFonts w:asciiTheme="minorHAnsi" w:hAnsiTheme="minorHAnsi" w:cstheme="minorHAnsi"/>
            <w:color w:val="0000FF"/>
            <w:sz w:val="21"/>
            <w:szCs w:val="21"/>
            <w:u w:val="single"/>
            <w:lang w:val="en-GB"/>
          </w:rPr>
          <w:t>en</w:t>
        </w:r>
        <w:proofErr w:type="spellEnd"/>
        <w:r w:rsidRPr="002E7608">
          <w:rPr>
            <w:rStyle w:val="normaltextrun"/>
            <w:rFonts w:asciiTheme="minorHAnsi" w:hAnsiTheme="minorHAnsi" w:cstheme="minorHAnsi"/>
            <w:color w:val="0000FF"/>
            <w:sz w:val="21"/>
            <w:szCs w:val="21"/>
            <w:u w:val="single"/>
            <w:lang w:val="en-GB"/>
          </w:rPr>
          <w:t>/index.htm</w:t>
        </w:r>
      </w:hyperlink>
      <w:r w:rsidRPr="002E7608">
        <w:rPr>
          <w:rStyle w:val="normaltextrun"/>
          <w:rFonts w:asciiTheme="minorHAnsi" w:hAnsiTheme="minorHAnsi" w:cstheme="minorHAnsi"/>
          <w:color w:val="4A4A4A"/>
          <w:sz w:val="21"/>
          <w:szCs w:val="21"/>
          <w:lang w:val="en-GB"/>
        </w:rPr>
        <w:t> </w:t>
      </w:r>
      <w:r w:rsidRPr="002E7608">
        <w:rPr>
          <w:rStyle w:val="eop"/>
          <w:rFonts w:asciiTheme="minorHAnsi" w:hAnsiTheme="minorHAnsi" w:cstheme="minorHAnsi"/>
          <w:color w:val="4A4A4A"/>
          <w:sz w:val="21"/>
          <w:szCs w:val="21"/>
        </w:rPr>
        <w:t> </w:t>
      </w:r>
    </w:p>
    <w:p w14:paraId="61A9D21A" w14:textId="77777777" w:rsidR="000E0B54" w:rsidRPr="002E7608" w:rsidRDefault="000E0B54" w:rsidP="000E0B54">
      <w:pPr>
        <w:pStyle w:val="paragraph"/>
        <w:numPr>
          <w:ilvl w:val="0"/>
          <w:numId w:val="11"/>
        </w:numPr>
        <w:shd w:val="clear" w:color="auto" w:fill="FFFFFF"/>
        <w:spacing w:before="0" w:beforeAutospacing="0" w:after="0" w:afterAutospacing="0"/>
        <w:ind w:left="360"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ILOSTAT Database (</w:t>
      </w:r>
      <w:hyperlink r:id="rId25" w:tgtFrame="_blank" w:history="1">
        <w:r w:rsidRPr="002E7608">
          <w:rPr>
            <w:rStyle w:val="normaltextrun"/>
            <w:rFonts w:asciiTheme="minorHAnsi" w:hAnsiTheme="minorHAnsi" w:cstheme="minorHAnsi"/>
            <w:color w:val="0000FF"/>
            <w:sz w:val="22"/>
            <w:szCs w:val="22"/>
            <w:u w:val="single"/>
            <w:lang w:val="en-GB"/>
          </w:rPr>
          <w:t>https://ilostat.ilo.org/</w:t>
        </w:r>
      </w:hyperlink>
      <w:r w:rsidRPr="002E7608">
        <w:rPr>
          <w:rStyle w:val="normaltextrun"/>
          <w:rFonts w:asciiTheme="minorHAnsi" w:hAnsiTheme="minorHAnsi" w:cstheme="minorHAnsi"/>
          <w:color w:val="4A4A4A"/>
          <w:sz w:val="21"/>
          <w:szCs w:val="21"/>
          <w:lang w:val="en-GB"/>
        </w:rPr>
        <w:t>)</w:t>
      </w:r>
      <w:r w:rsidRPr="002E7608">
        <w:rPr>
          <w:rStyle w:val="eop"/>
          <w:rFonts w:asciiTheme="minorHAnsi" w:hAnsiTheme="minorHAnsi" w:cstheme="minorHAnsi"/>
          <w:color w:val="4A4A4A"/>
          <w:sz w:val="21"/>
          <w:szCs w:val="21"/>
        </w:rPr>
        <w:t> </w:t>
      </w:r>
    </w:p>
    <w:p w14:paraId="4AEE1D4A" w14:textId="77777777" w:rsidR="000E0B54" w:rsidRPr="002E7608" w:rsidRDefault="000E0B54" w:rsidP="000E0B54">
      <w:pPr>
        <w:pStyle w:val="paragraph"/>
        <w:numPr>
          <w:ilvl w:val="0"/>
          <w:numId w:val="11"/>
        </w:numPr>
        <w:shd w:val="clear" w:color="auto" w:fill="FFFFFF"/>
        <w:spacing w:before="0" w:beforeAutospacing="0" w:after="0" w:afterAutospacing="0"/>
        <w:ind w:left="360"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ILOSTAT Database – Topics - Labour productivity (</w:t>
      </w:r>
      <w:hyperlink r:id="rId26" w:tgtFrame="_blank" w:history="1">
        <w:r w:rsidRPr="002E7608">
          <w:rPr>
            <w:rStyle w:val="normaltextrun"/>
            <w:rFonts w:asciiTheme="minorHAnsi" w:hAnsiTheme="minorHAnsi" w:cstheme="minorHAnsi"/>
            <w:color w:val="0000FF"/>
            <w:sz w:val="22"/>
            <w:szCs w:val="22"/>
            <w:u w:val="single"/>
            <w:lang w:val="en-GB"/>
          </w:rPr>
          <w:t>https://ilostat.ilo.org/topics/labour-productivity/</w:t>
        </w:r>
      </w:hyperlink>
      <w:r w:rsidRPr="002E7608">
        <w:rPr>
          <w:rStyle w:val="normaltextrun"/>
          <w:rFonts w:asciiTheme="minorHAnsi" w:hAnsiTheme="minorHAnsi" w:cstheme="minorHAnsi"/>
          <w:sz w:val="22"/>
          <w:szCs w:val="22"/>
          <w:lang w:val="en-GB"/>
        </w:rPr>
        <w:t>).</w:t>
      </w:r>
      <w:r w:rsidRPr="002E7608">
        <w:rPr>
          <w:rStyle w:val="eop"/>
          <w:rFonts w:asciiTheme="minorHAnsi" w:hAnsiTheme="minorHAnsi" w:cstheme="minorHAnsi"/>
          <w:sz w:val="22"/>
          <w:szCs w:val="22"/>
        </w:rPr>
        <w:t> </w:t>
      </w:r>
    </w:p>
    <w:p w14:paraId="384B0992" w14:textId="36889691" w:rsidR="00186795" w:rsidRPr="002E7608" w:rsidRDefault="00186795">
      <w:pPr>
        <w:rPr>
          <w:rFonts w:cstheme="minorHAnsi"/>
        </w:rPr>
      </w:pPr>
    </w:p>
    <w:sectPr w:rsidR="00186795" w:rsidRPr="002E7608">
      <w:head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16990" w14:textId="77777777" w:rsidR="0095514B" w:rsidRDefault="0095514B" w:rsidP="00573C0B">
      <w:pPr>
        <w:spacing w:after="0" w:line="240" w:lineRule="auto"/>
      </w:pPr>
      <w:r>
        <w:separator/>
      </w:r>
    </w:p>
  </w:endnote>
  <w:endnote w:type="continuationSeparator" w:id="0">
    <w:p w14:paraId="783584D3" w14:textId="77777777" w:rsidR="0095514B" w:rsidRDefault="0095514B" w:rsidP="00573C0B">
      <w:pPr>
        <w:spacing w:after="0" w:line="240" w:lineRule="auto"/>
      </w:pPr>
      <w:r>
        <w:continuationSeparator/>
      </w:r>
    </w:p>
  </w:endnote>
  <w:endnote w:type="continuationNotice" w:id="1">
    <w:p w14:paraId="7B4CA1EC" w14:textId="77777777" w:rsidR="0095514B" w:rsidRDefault="009551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E615D" w14:textId="77777777" w:rsidR="0095514B" w:rsidRDefault="0095514B" w:rsidP="00573C0B">
      <w:pPr>
        <w:spacing w:after="0" w:line="240" w:lineRule="auto"/>
      </w:pPr>
      <w:r>
        <w:separator/>
      </w:r>
    </w:p>
  </w:footnote>
  <w:footnote w:type="continuationSeparator" w:id="0">
    <w:p w14:paraId="30FB2964" w14:textId="77777777" w:rsidR="0095514B" w:rsidRDefault="0095514B" w:rsidP="00573C0B">
      <w:pPr>
        <w:spacing w:after="0" w:line="240" w:lineRule="auto"/>
      </w:pPr>
      <w:r>
        <w:continuationSeparator/>
      </w:r>
    </w:p>
  </w:footnote>
  <w:footnote w:type="continuationNotice" w:id="1">
    <w:p w14:paraId="0CA9121C" w14:textId="77777777" w:rsidR="0095514B" w:rsidRDefault="009551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EE549" w14:textId="32B9FE5C" w:rsidR="00FD74D7" w:rsidRDefault="00FD74D7" w:rsidP="00FD74D7">
    <w:pPr>
      <w:pStyle w:val="Header"/>
      <w:jc w:val="right"/>
      <w:rPr>
        <w:color w:val="404040" w:themeColor="text1" w:themeTint="BF"/>
        <w:sz w:val="18"/>
        <w:szCs w:val="18"/>
      </w:rPr>
    </w:pPr>
    <w:bookmarkStart w:id="6" w:name="_Hlk506197005"/>
    <w:bookmarkStart w:id="7" w:name="_Hlk506197004"/>
    <w:bookmarkStart w:id="8" w:name="_Hlk506197003"/>
    <w:r>
      <w:rPr>
        <w:color w:val="404040" w:themeColor="text1" w:themeTint="BF"/>
        <w:sz w:val="18"/>
        <w:szCs w:val="18"/>
      </w:rPr>
      <w:t xml:space="preserve">Last updated: </w:t>
    </w:r>
    <w:bookmarkEnd w:id="6"/>
    <w:bookmarkEnd w:id="7"/>
    <w:bookmarkEnd w:id="8"/>
    <w:r w:rsidR="00580067">
      <w:rPr>
        <w:noProof/>
        <w:color w:val="404040" w:themeColor="text1" w:themeTint="BF"/>
        <w:sz w:val="18"/>
        <w:szCs w:val="18"/>
      </w:rPr>
      <w:t xml:space="preserve">January </w:t>
    </w:r>
    <w:r>
      <w:rPr>
        <w:noProof/>
        <w:color w:val="404040" w:themeColor="text1" w:themeTint="BF"/>
        <w:sz w:val="18"/>
        <w:szCs w:val="18"/>
      </w:rPr>
      <w:t>202</w:t>
    </w:r>
    <w:r w:rsidR="00580067">
      <w:rPr>
        <w:noProof/>
        <w:color w:val="404040" w:themeColor="text1" w:themeTint="BF"/>
        <w:sz w:val="18"/>
        <w:szCs w:val="18"/>
      </w:rPr>
      <w:t>1</w:t>
    </w:r>
  </w:p>
  <w:p w14:paraId="145B78FC" w14:textId="77777777" w:rsidR="00FD74D7" w:rsidRDefault="00FD74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E0FA3"/>
    <w:multiLevelType w:val="multilevel"/>
    <w:tmpl w:val="0BAA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052318"/>
    <w:multiLevelType w:val="multilevel"/>
    <w:tmpl w:val="FF5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467B08"/>
    <w:multiLevelType w:val="multilevel"/>
    <w:tmpl w:val="6FEC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2F261D"/>
    <w:multiLevelType w:val="multilevel"/>
    <w:tmpl w:val="A7C2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F7404E"/>
    <w:multiLevelType w:val="multilevel"/>
    <w:tmpl w:val="84DE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B1218F"/>
    <w:multiLevelType w:val="multilevel"/>
    <w:tmpl w:val="69DC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5D0E3B"/>
    <w:multiLevelType w:val="multilevel"/>
    <w:tmpl w:val="25A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2"/>
  </w:num>
  <w:num w:numId="5">
    <w:abstractNumId w:val="6"/>
  </w:num>
  <w:num w:numId="6">
    <w:abstractNumId w:val="4"/>
  </w:num>
  <w:num w:numId="7">
    <w:abstractNumId w:val="3"/>
  </w:num>
  <w:num w:numId="8">
    <w:abstractNumId w:val="0"/>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90FB1"/>
    <w:rsid w:val="00096186"/>
    <w:rsid w:val="000A72E4"/>
    <w:rsid w:val="000B0E2F"/>
    <w:rsid w:val="000B2430"/>
    <w:rsid w:val="000D0B30"/>
    <w:rsid w:val="000E0B54"/>
    <w:rsid w:val="000E21F1"/>
    <w:rsid w:val="000F703E"/>
    <w:rsid w:val="00107E2E"/>
    <w:rsid w:val="00113B13"/>
    <w:rsid w:val="00120E86"/>
    <w:rsid w:val="00125DE9"/>
    <w:rsid w:val="001332E0"/>
    <w:rsid w:val="00134DE7"/>
    <w:rsid w:val="00162D9A"/>
    <w:rsid w:val="00185354"/>
    <w:rsid w:val="001854DC"/>
    <w:rsid w:val="00186795"/>
    <w:rsid w:val="00194D09"/>
    <w:rsid w:val="001A7D5C"/>
    <w:rsid w:val="001B0C2D"/>
    <w:rsid w:val="001B60AA"/>
    <w:rsid w:val="001B63C8"/>
    <w:rsid w:val="001C1972"/>
    <w:rsid w:val="001C421F"/>
    <w:rsid w:val="001D360D"/>
    <w:rsid w:val="00261A8D"/>
    <w:rsid w:val="00270885"/>
    <w:rsid w:val="00283C1C"/>
    <w:rsid w:val="00291A00"/>
    <w:rsid w:val="00291A11"/>
    <w:rsid w:val="002A315C"/>
    <w:rsid w:val="002A3342"/>
    <w:rsid w:val="002A64BA"/>
    <w:rsid w:val="002B4989"/>
    <w:rsid w:val="002C2510"/>
    <w:rsid w:val="002D714E"/>
    <w:rsid w:val="002E53C3"/>
    <w:rsid w:val="002E7608"/>
    <w:rsid w:val="002F1468"/>
    <w:rsid w:val="002F5F0C"/>
    <w:rsid w:val="003265EB"/>
    <w:rsid w:val="00327BEE"/>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54188"/>
    <w:rsid w:val="0048045A"/>
    <w:rsid w:val="004841B8"/>
    <w:rsid w:val="004930F2"/>
    <w:rsid w:val="004B0F1C"/>
    <w:rsid w:val="004C6B74"/>
    <w:rsid w:val="004F2EE6"/>
    <w:rsid w:val="00502DBA"/>
    <w:rsid w:val="005040C4"/>
    <w:rsid w:val="00507637"/>
    <w:rsid w:val="00507852"/>
    <w:rsid w:val="00514DBF"/>
    <w:rsid w:val="00550921"/>
    <w:rsid w:val="00563712"/>
    <w:rsid w:val="00573631"/>
    <w:rsid w:val="00573C0B"/>
    <w:rsid w:val="005768D7"/>
    <w:rsid w:val="00576CFA"/>
    <w:rsid w:val="00580067"/>
    <w:rsid w:val="0058556D"/>
    <w:rsid w:val="00592AF2"/>
    <w:rsid w:val="005947AD"/>
    <w:rsid w:val="00597748"/>
    <w:rsid w:val="005979E8"/>
    <w:rsid w:val="005D0AF4"/>
    <w:rsid w:val="005E54BD"/>
    <w:rsid w:val="005F6CCA"/>
    <w:rsid w:val="006104AF"/>
    <w:rsid w:val="00621893"/>
    <w:rsid w:val="006351E1"/>
    <w:rsid w:val="006447B1"/>
    <w:rsid w:val="00662775"/>
    <w:rsid w:val="00681B54"/>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940BD"/>
    <w:rsid w:val="007A7BC6"/>
    <w:rsid w:val="007B0364"/>
    <w:rsid w:val="007D0981"/>
    <w:rsid w:val="007D1929"/>
    <w:rsid w:val="00803CF1"/>
    <w:rsid w:val="008104BB"/>
    <w:rsid w:val="008249C5"/>
    <w:rsid w:val="00844403"/>
    <w:rsid w:val="008526F9"/>
    <w:rsid w:val="0085285E"/>
    <w:rsid w:val="00853023"/>
    <w:rsid w:val="008534D4"/>
    <w:rsid w:val="00881E28"/>
    <w:rsid w:val="00894AC9"/>
    <w:rsid w:val="00894C4B"/>
    <w:rsid w:val="008A12E3"/>
    <w:rsid w:val="008A42FA"/>
    <w:rsid w:val="008B0AC7"/>
    <w:rsid w:val="008C2335"/>
    <w:rsid w:val="008C67C1"/>
    <w:rsid w:val="008D1D39"/>
    <w:rsid w:val="008F07D2"/>
    <w:rsid w:val="00916CFD"/>
    <w:rsid w:val="00917851"/>
    <w:rsid w:val="00917F65"/>
    <w:rsid w:val="009311E7"/>
    <w:rsid w:val="00942694"/>
    <w:rsid w:val="0095514B"/>
    <w:rsid w:val="00990A56"/>
    <w:rsid w:val="00992016"/>
    <w:rsid w:val="009A7E3A"/>
    <w:rsid w:val="009B1265"/>
    <w:rsid w:val="009B4A15"/>
    <w:rsid w:val="009B5693"/>
    <w:rsid w:val="009C61A2"/>
    <w:rsid w:val="009C78E4"/>
    <w:rsid w:val="009D17AA"/>
    <w:rsid w:val="009D687E"/>
    <w:rsid w:val="009F6DE7"/>
    <w:rsid w:val="00A10583"/>
    <w:rsid w:val="00A37FCB"/>
    <w:rsid w:val="00A54863"/>
    <w:rsid w:val="00A61D74"/>
    <w:rsid w:val="00A8688B"/>
    <w:rsid w:val="00A90C66"/>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06FD7"/>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41B06"/>
    <w:rsid w:val="00F556A2"/>
    <w:rsid w:val="00F63DE1"/>
    <w:rsid w:val="00F719A8"/>
    <w:rsid w:val="00F878B9"/>
    <w:rsid w:val="00FB24E8"/>
    <w:rsid w:val="00FB3B2B"/>
    <w:rsid w:val="00FC18DA"/>
    <w:rsid w:val="00FC3917"/>
    <w:rsid w:val="00FD60DA"/>
    <w:rsid w:val="00FD74D7"/>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270885"/>
  </w:style>
  <w:style w:type="character" w:customStyle="1" w:styleId="eop">
    <w:name w:val="eop"/>
    <w:basedOn w:val="DefaultParagraphFont"/>
    <w:rsid w:val="00270885"/>
  </w:style>
  <w:style w:type="paragraph" w:customStyle="1" w:styleId="paragraph">
    <w:name w:val="paragraph"/>
    <w:basedOn w:val="Normal"/>
    <w:rsid w:val="00270885"/>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277058">
      <w:bodyDiv w:val="1"/>
      <w:marLeft w:val="0"/>
      <w:marRight w:val="0"/>
      <w:marTop w:val="0"/>
      <w:marBottom w:val="0"/>
      <w:divBdr>
        <w:top w:val="none" w:sz="0" w:space="0" w:color="auto"/>
        <w:left w:val="none" w:sz="0" w:space="0" w:color="auto"/>
        <w:bottom w:val="none" w:sz="0" w:space="0" w:color="auto"/>
        <w:right w:val="none" w:sz="0" w:space="0" w:color="auto"/>
      </w:divBdr>
      <w:divsChild>
        <w:div w:id="1925794011">
          <w:marLeft w:val="0"/>
          <w:marRight w:val="0"/>
          <w:marTop w:val="0"/>
          <w:marBottom w:val="0"/>
          <w:divBdr>
            <w:top w:val="none" w:sz="0" w:space="0" w:color="auto"/>
            <w:left w:val="none" w:sz="0" w:space="0" w:color="auto"/>
            <w:bottom w:val="none" w:sz="0" w:space="0" w:color="auto"/>
            <w:right w:val="none" w:sz="0" w:space="0" w:color="auto"/>
          </w:divBdr>
          <w:divsChild>
            <w:div w:id="1125193184">
              <w:marLeft w:val="0"/>
              <w:marRight w:val="0"/>
              <w:marTop w:val="0"/>
              <w:marBottom w:val="0"/>
              <w:divBdr>
                <w:top w:val="none" w:sz="0" w:space="0" w:color="auto"/>
                <w:left w:val="none" w:sz="0" w:space="0" w:color="auto"/>
                <w:bottom w:val="none" w:sz="0" w:space="0" w:color="auto"/>
                <w:right w:val="none" w:sz="0" w:space="0" w:color="auto"/>
              </w:divBdr>
            </w:div>
            <w:div w:id="1197693097">
              <w:marLeft w:val="0"/>
              <w:marRight w:val="0"/>
              <w:marTop w:val="0"/>
              <w:marBottom w:val="0"/>
              <w:divBdr>
                <w:top w:val="none" w:sz="0" w:space="0" w:color="auto"/>
                <w:left w:val="none" w:sz="0" w:space="0" w:color="auto"/>
                <w:bottom w:val="none" w:sz="0" w:space="0" w:color="auto"/>
                <w:right w:val="none" w:sz="0" w:space="0" w:color="auto"/>
              </w:divBdr>
            </w:div>
          </w:divsChild>
        </w:div>
        <w:div w:id="804157354">
          <w:marLeft w:val="0"/>
          <w:marRight w:val="0"/>
          <w:marTop w:val="0"/>
          <w:marBottom w:val="0"/>
          <w:divBdr>
            <w:top w:val="none" w:sz="0" w:space="0" w:color="auto"/>
            <w:left w:val="none" w:sz="0" w:space="0" w:color="auto"/>
            <w:bottom w:val="none" w:sz="0" w:space="0" w:color="auto"/>
            <w:right w:val="none" w:sz="0" w:space="0" w:color="auto"/>
          </w:divBdr>
          <w:divsChild>
            <w:div w:id="1131435776">
              <w:marLeft w:val="0"/>
              <w:marRight w:val="0"/>
              <w:marTop w:val="0"/>
              <w:marBottom w:val="0"/>
              <w:divBdr>
                <w:top w:val="none" w:sz="0" w:space="0" w:color="auto"/>
                <w:left w:val="none" w:sz="0" w:space="0" w:color="auto"/>
                <w:bottom w:val="none" w:sz="0" w:space="0" w:color="auto"/>
                <w:right w:val="none" w:sz="0" w:space="0" w:color="auto"/>
              </w:divBdr>
            </w:div>
          </w:divsChild>
        </w:div>
        <w:div w:id="1945264112">
          <w:marLeft w:val="0"/>
          <w:marRight w:val="0"/>
          <w:marTop w:val="0"/>
          <w:marBottom w:val="0"/>
          <w:divBdr>
            <w:top w:val="none" w:sz="0" w:space="0" w:color="auto"/>
            <w:left w:val="none" w:sz="0" w:space="0" w:color="auto"/>
            <w:bottom w:val="none" w:sz="0" w:space="0" w:color="auto"/>
            <w:right w:val="none" w:sz="0" w:space="0" w:color="auto"/>
          </w:divBdr>
          <w:divsChild>
            <w:div w:id="1202980421">
              <w:marLeft w:val="0"/>
              <w:marRight w:val="0"/>
              <w:marTop w:val="0"/>
              <w:marBottom w:val="0"/>
              <w:divBdr>
                <w:top w:val="none" w:sz="0" w:space="0" w:color="auto"/>
                <w:left w:val="none" w:sz="0" w:space="0" w:color="auto"/>
                <w:bottom w:val="none" w:sz="0" w:space="0" w:color="auto"/>
                <w:right w:val="none" w:sz="0" w:space="0" w:color="auto"/>
              </w:divBdr>
            </w:div>
            <w:div w:id="1513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845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68721966">
      <w:bodyDiv w:val="1"/>
      <w:marLeft w:val="0"/>
      <w:marRight w:val="0"/>
      <w:marTop w:val="0"/>
      <w:marBottom w:val="0"/>
      <w:divBdr>
        <w:top w:val="none" w:sz="0" w:space="0" w:color="auto"/>
        <w:left w:val="none" w:sz="0" w:space="0" w:color="auto"/>
        <w:bottom w:val="none" w:sz="0" w:space="0" w:color="auto"/>
        <w:right w:val="none" w:sz="0" w:space="0" w:color="auto"/>
      </w:divBdr>
      <w:divsChild>
        <w:div w:id="882711148">
          <w:marLeft w:val="0"/>
          <w:marRight w:val="0"/>
          <w:marTop w:val="0"/>
          <w:marBottom w:val="0"/>
          <w:divBdr>
            <w:top w:val="none" w:sz="0" w:space="0" w:color="auto"/>
            <w:left w:val="none" w:sz="0" w:space="0" w:color="auto"/>
            <w:bottom w:val="none" w:sz="0" w:space="0" w:color="auto"/>
            <w:right w:val="none" w:sz="0" w:space="0" w:color="auto"/>
          </w:divBdr>
        </w:div>
        <w:div w:id="804808429">
          <w:marLeft w:val="0"/>
          <w:marRight w:val="0"/>
          <w:marTop w:val="0"/>
          <w:marBottom w:val="0"/>
          <w:divBdr>
            <w:top w:val="none" w:sz="0" w:space="0" w:color="auto"/>
            <w:left w:val="none" w:sz="0" w:space="0" w:color="auto"/>
            <w:bottom w:val="none" w:sz="0" w:space="0" w:color="auto"/>
            <w:right w:val="none" w:sz="0" w:space="0" w:color="auto"/>
          </w:divBdr>
        </w:div>
        <w:div w:id="1005865935">
          <w:marLeft w:val="0"/>
          <w:marRight w:val="0"/>
          <w:marTop w:val="0"/>
          <w:marBottom w:val="0"/>
          <w:divBdr>
            <w:top w:val="none" w:sz="0" w:space="0" w:color="auto"/>
            <w:left w:val="none" w:sz="0" w:space="0" w:color="auto"/>
            <w:bottom w:val="none" w:sz="0" w:space="0" w:color="auto"/>
            <w:right w:val="none" w:sz="0" w:space="0" w:color="auto"/>
          </w:divBdr>
        </w:div>
        <w:div w:id="1601718070">
          <w:marLeft w:val="0"/>
          <w:marRight w:val="0"/>
          <w:marTop w:val="0"/>
          <w:marBottom w:val="0"/>
          <w:divBdr>
            <w:top w:val="none" w:sz="0" w:space="0" w:color="auto"/>
            <w:left w:val="none" w:sz="0" w:space="0" w:color="auto"/>
            <w:bottom w:val="none" w:sz="0" w:space="0" w:color="auto"/>
            <w:right w:val="none" w:sz="0" w:space="0" w:color="auto"/>
          </w:divBdr>
        </w:div>
        <w:div w:id="1968077946">
          <w:marLeft w:val="0"/>
          <w:marRight w:val="0"/>
          <w:marTop w:val="0"/>
          <w:marBottom w:val="0"/>
          <w:divBdr>
            <w:top w:val="none" w:sz="0" w:space="0" w:color="auto"/>
            <w:left w:val="none" w:sz="0" w:space="0" w:color="auto"/>
            <w:bottom w:val="none" w:sz="0" w:space="0" w:color="auto"/>
            <w:right w:val="none" w:sz="0" w:space="0" w:color="auto"/>
          </w:divBdr>
        </w:div>
        <w:div w:id="2145274700">
          <w:marLeft w:val="0"/>
          <w:marRight w:val="0"/>
          <w:marTop w:val="0"/>
          <w:marBottom w:val="0"/>
          <w:divBdr>
            <w:top w:val="none" w:sz="0" w:space="0" w:color="auto"/>
            <w:left w:val="none" w:sz="0" w:space="0" w:color="auto"/>
            <w:bottom w:val="none" w:sz="0" w:space="0" w:color="auto"/>
            <w:right w:val="none" w:sz="0" w:space="0" w:color="auto"/>
          </w:divBdr>
        </w:div>
        <w:div w:id="853424312">
          <w:marLeft w:val="0"/>
          <w:marRight w:val="0"/>
          <w:marTop w:val="0"/>
          <w:marBottom w:val="0"/>
          <w:divBdr>
            <w:top w:val="none" w:sz="0" w:space="0" w:color="auto"/>
            <w:left w:val="none" w:sz="0" w:space="0" w:color="auto"/>
            <w:bottom w:val="none" w:sz="0" w:space="0" w:color="auto"/>
            <w:right w:val="none" w:sz="0" w:space="0" w:color="auto"/>
          </w:divBdr>
        </w:div>
        <w:div w:id="2035570284">
          <w:marLeft w:val="0"/>
          <w:marRight w:val="0"/>
          <w:marTop w:val="0"/>
          <w:marBottom w:val="0"/>
          <w:divBdr>
            <w:top w:val="none" w:sz="0" w:space="0" w:color="auto"/>
            <w:left w:val="none" w:sz="0" w:space="0" w:color="auto"/>
            <w:bottom w:val="none" w:sz="0" w:space="0" w:color="auto"/>
            <w:right w:val="none" w:sz="0" w:space="0" w:color="auto"/>
          </w:divBdr>
        </w:div>
        <w:div w:id="130513894">
          <w:marLeft w:val="0"/>
          <w:marRight w:val="0"/>
          <w:marTop w:val="0"/>
          <w:marBottom w:val="0"/>
          <w:divBdr>
            <w:top w:val="none" w:sz="0" w:space="0" w:color="auto"/>
            <w:left w:val="none" w:sz="0" w:space="0" w:color="auto"/>
            <w:bottom w:val="none" w:sz="0" w:space="0" w:color="auto"/>
            <w:right w:val="none" w:sz="0" w:space="0" w:color="auto"/>
          </w:divBdr>
        </w:div>
        <w:div w:id="1314455875">
          <w:marLeft w:val="0"/>
          <w:marRight w:val="0"/>
          <w:marTop w:val="0"/>
          <w:marBottom w:val="0"/>
          <w:divBdr>
            <w:top w:val="none" w:sz="0" w:space="0" w:color="auto"/>
            <w:left w:val="none" w:sz="0" w:space="0" w:color="auto"/>
            <w:bottom w:val="none" w:sz="0" w:space="0" w:color="auto"/>
            <w:right w:val="none" w:sz="0" w:space="0" w:color="auto"/>
          </w:divBdr>
        </w:div>
        <w:div w:id="1584216446">
          <w:marLeft w:val="0"/>
          <w:marRight w:val="0"/>
          <w:marTop w:val="0"/>
          <w:marBottom w:val="0"/>
          <w:divBdr>
            <w:top w:val="none" w:sz="0" w:space="0" w:color="auto"/>
            <w:left w:val="none" w:sz="0" w:space="0" w:color="auto"/>
            <w:bottom w:val="none" w:sz="0" w:space="0" w:color="auto"/>
            <w:right w:val="none" w:sz="0" w:space="0" w:color="auto"/>
          </w:divBdr>
        </w:div>
        <w:div w:id="616525753">
          <w:marLeft w:val="0"/>
          <w:marRight w:val="0"/>
          <w:marTop w:val="0"/>
          <w:marBottom w:val="0"/>
          <w:divBdr>
            <w:top w:val="none" w:sz="0" w:space="0" w:color="auto"/>
            <w:left w:val="none" w:sz="0" w:space="0" w:color="auto"/>
            <w:bottom w:val="none" w:sz="0" w:space="0" w:color="auto"/>
            <w:right w:val="none" w:sz="0" w:space="0" w:color="auto"/>
          </w:divBdr>
        </w:div>
        <w:div w:id="1139760978">
          <w:marLeft w:val="0"/>
          <w:marRight w:val="0"/>
          <w:marTop w:val="0"/>
          <w:marBottom w:val="0"/>
          <w:divBdr>
            <w:top w:val="none" w:sz="0" w:space="0" w:color="auto"/>
            <w:left w:val="none" w:sz="0" w:space="0" w:color="auto"/>
            <w:bottom w:val="none" w:sz="0" w:space="0" w:color="auto"/>
            <w:right w:val="none" w:sz="0" w:space="0" w:color="auto"/>
          </w:divBdr>
        </w:div>
        <w:div w:id="2097164948">
          <w:marLeft w:val="0"/>
          <w:marRight w:val="0"/>
          <w:marTop w:val="0"/>
          <w:marBottom w:val="0"/>
          <w:divBdr>
            <w:top w:val="none" w:sz="0" w:space="0" w:color="auto"/>
            <w:left w:val="none" w:sz="0" w:space="0" w:color="auto"/>
            <w:bottom w:val="none" w:sz="0" w:space="0" w:color="auto"/>
            <w:right w:val="none" w:sz="0" w:space="0" w:color="auto"/>
          </w:divBdr>
        </w:div>
        <w:div w:id="1719040024">
          <w:marLeft w:val="0"/>
          <w:marRight w:val="0"/>
          <w:marTop w:val="0"/>
          <w:marBottom w:val="0"/>
          <w:divBdr>
            <w:top w:val="none" w:sz="0" w:space="0" w:color="auto"/>
            <w:left w:val="none" w:sz="0" w:space="0" w:color="auto"/>
            <w:bottom w:val="none" w:sz="0" w:space="0" w:color="auto"/>
            <w:right w:val="none" w:sz="0" w:space="0" w:color="auto"/>
          </w:divBdr>
        </w:div>
        <w:div w:id="1263756896">
          <w:marLeft w:val="0"/>
          <w:marRight w:val="0"/>
          <w:marTop w:val="0"/>
          <w:marBottom w:val="0"/>
          <w:divBdr>
            <w:top w:val="none" w:sz="0" w:space="0" w:color="auto"/>
            <w:left w:val="none" w:sz="0" w:space="0" w:color="auto"/>
            <w:bottom w:val="none" w:sz="0" w:space="0" w:color="auto"/>
            <w:right w:val="none" w:sz="0" w:space="0" w:color="auto"/>
          </w:divBdr>
        </w:div>
        <w:div w:id="431170626">
          <w:marLeft w:val="0"/>
          <w:marRight w:val="0"/>
          <w:marTop w:val="0"/>
          <w:marBottom w:val="0"/>
          <w:divBdr>
            <w:top w:val="none" w:sz="0" w:space="0" w:color="auto"/>
            <w:left w:val="none" w:sz="0" w:space="0" w:color="auto"/>
            <w:bottom w:val="none" w:sz="0" w:space="0" w:color="auto"/>
            <w:right w:val="none" w:sz="0" w:space="0" w:color="auto"/>
          </w:divBdr>
        </w:div>
        <w:div w:id="84763660">
          <w:marLeft w:val="0"/>
          <w:marRight w:val="0"/>
          <w:marTop w:val="0"/>
          <w:marBottom w:val="0"/>
          <w:divBdr>
            <w:top w:val="none" w:sz="0" w:space="0" w:color="auto"/>
            <w:left w:val="none" w:sz="0" w:space="0" w:color="auto"/>
            <w:bottom w:val="none" w:sz="0" w:space="0" w:color="auto"/>
            <w:right w:val="none" w:sz="0" w:space="0" w:color="auto"/>
          </w:divBdr>
        </w:div>
      </w:divsChild>
    </w:div>
    <w:div w:id="1095975129">
      <w:bodyDiv w:val="1"/>
      <w:marLeft w:val="0"/>
      <w:marRight w:val="0"/>
      <w:marTop w:val="0"/>
      <w:marBottom w:val="0"/>
      <w:divBdr>
        <w:top w:val="none" w:sz="0" w:space="0" w:color="auto"/>
        <w:left w:val="none" w:sz="0" w:space="0" w:color="auto"/>
        <w:bottom w:val="none" w:sz="0" w:space="0" w:color="auto"/>
        <w:right w:val="none" w:sz="0" w:space="0" w:color="auto"/>
      </w:divBdr>
      <w:divsChild>
        <w:div w:id="256451072">
          <w:marLeft w:val="0"/>
          <w:marRight w:val="0"/>
          <w:marTop w:val="0"/>
          <w:marBottom w:val="0"/>
          <w:divBdr>
            <w:top w:val="none" w:sz="0" w:space="0" w:color="auto"/>
            <w:left w:val="none" w:sz="0" w:space="0" w:color="auto"/>
            <w:bottom w:val="none" w:sz="0" w:space="0" w:color="auto"/>
            <w:right w:val="none" w:sz="0" w:space="0" w:color="auto"/>
          </w:divBdr>
        </w:div>
        <w:div w:id="1495492353">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4101799">
      <w:bodyDiv w:val="1"/>
      <w:marLeft w:val="0"/>
      <w:marRight w:val="0"/>
      <w:marTop w:val="0"/>
      <w:marBottom w:val="0"/>
      <w:divBdr>
        <w:top w:val="none" w:sz="0" w:space="0" w:color="auto"/>
        <w:left w:val="none" w:sz="0" w:space="0" w:color="auto"/>
        <w:bottom w:val="none" w:sz="0" w:space="0" w:color="auto"/>
        <w:right w:val="none" w:sz="0" w:space="0" w:color="auto"/>
      </w:divBdr>
      <w:divsChild>
        <w:div w:id="1999534430">
          <w:marLeft w:val="0"/>
          <w:marRight w:val="0"/>
          <w:marTop w:val="0"/>
          <w:marBottom w:val="0"/>
          <w:divBdr>
            <w:top w:val="none" w:sz="0" w:space="0" w:color="auto"/>
            <w:left w:val="none" w:sz="0" w:space="0" w:color="auto"/>
            <w:bottom w:val="none" w:sz="0" w:space="0" w:color="auto"/>
            <w:right w:val="none" w:sz="0" w:space="0" w:color="auto"/>
          </w:divBdr>
          <w:divsChild>
            <w:div w:id="1921021500">
              <w:marLeft w:val="0"/>
              <w:marRight w:val="0"/>
              <w:marTop w:val="0"/>
              <w:marBottom w:val="0"/>
              <w:divBdr>
                <w:top w:val="none" w:sz="0" w:space="0" w:color="auto"/>
                <w:left w:val="none" w:sz="0" w:space="0" w:color="auto"/>
                <w:bottom w:val="none" w:sz="0" w:space="0" w:color="auto"/>
                <w:right w:val="none" w:sz="0" w:space="0" w:color="auto"/>
              </w:divBdr>
            </w:div>
          </w:divsChild>
        </w:div>
        <w:div w:id="1149785206">
          <w:marLeft w:val="0"/>
          <w:marRight w:val="0"/>
          <w:marTop w:val="0"/>
          <w:marBottom w:val="0"/>
          <w:divBdr>
            <w:top w:val="none" w:sz="0" w:space="0" w:color="auto"/>
            <w:left w:val="none" w:sz="0" w:space="0" w:color="auto"/>
            <w:bottom w:val="none" w:sz="0" w:space="0" w:color="auto"/>
            <w:right w:val="none" w:sz="0" w:space="0" w:color="auto"/>
          </w:divBdr>
          <w:divsChild>
            <w:div w:id="696807985">
              <w:marLeft w:val="0"/>
              <w:marRight w:val="0"/>
              <w:marTop w:val="0"/>
              <w:marBottom w:val="0"/>
              <w:divBdr>
                <w:top w:val="none" w:sz="0" w:space="0" w:color="auto"/>
                <w:left w:val="none" w:sz="0" w:space="0" w:color="auto"/>
                <w:bottom w:val="none" w:sz="0" w:space="0" w:color="auto"/>
                <w:right w:val="none" w:sz="0" w:space="0" w:color="auto"/>
              </w:divBdr>
            </w:div>
            <w:div w:id="1935042879">
              <w:marLeft w:val="0"/>
              <w:marRight w:val="0"/>
              <w:marTop w:val="0"/>
              <w:marBottom w:val="0"/>
              <w:divBdr>
                <w:top w:val="none" w:sz="0" w:space="0" w:color="auto"/>
                <w:left w:val="none" w:sz="0" w:space="0" w:color="auto"/>
                <w:bottom w:val="none" w:sz="0" w:space="0" w:color="auto"/>
                <w:right w:val="none" w:sz="0" w:space="0" w:color="auto"/>
              </w:divBdr>
            </w:div>
            <w:div w:id="1008795973">
              <w:marLeft w:val="0"/>
              <w:marRight w:val="0"/>
              <w:marTop w:val="0"/>
              <w:marBottom w:val="0"/>
              <w:divBdr>
                <w:top w:val="none" w:sz="0" w:space="0" w:color="auto"/>
                <w:left w:val="none" w:sz="0" w:space="0" w:color="auto"/>
                <w:bottom w:val="none" w:sz="0" w:space="0" w:color="auto"/>
                <w:right w:val="none" w:sz="0" w:space="0" w:color="auto"/>
              </w:divBdr>
            </w:div>
            <w:div w:id="1536846611">
              <w:marLeft w:val="0"/>
              <w:marRight w:val="0"/>
              <w:marTop w:val="0"/>
              <w:marBottom w:val="0"/>
              <w:divBdr>
                <w:top w:val="none" w:sz="0" w:space="0" w:color="auto"/>
                <w:left w:val="none" w:sz="0" w:space="0" w:color="auto"/>
                <w:bottom w:val="none" w:sz="0" w:space="0" w:color="auto"/>
                <w:right w:val="none" w:sz="0" w:space="0" w:color="auto"/>
              </w:divBdr>
            </w:div>
            <w:div w:id="15342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9614">
      <w:bodyDiv w:val="1"/>
      <w:marLeft w:val="0"/>
      <w:marRight w:val="0"/>
      <w:marTop w:val="0"/>
      <w:marBottom w:val="0"/>
      <w:divBdr>
        <w:top w:val="none" w:sz="0" w:space="0" w:color="auto"/>
        <w:left w:val="none" w:sz="0" w:space="0" w:color="auto"/>
        <w:bottom w:val="none" w:sz="0" w:space="0" w:color="auto"/>
        <w:right w:val="none" w:sz="0" w:space="0" w:color="auto"/>
      </w:divBdr>
      <w:divsChild>
        <w:div w:id="772439917">
          <w:marLeft w:val="0"/>
          <w:marRight w:val="0"/>
          <w:marTop w:val="0"/>
          <w:marBottom w:val="0"/>
          <w:divBdr>
            <w:top w:val="none" w:sz="0" w:space="0" w:color="auto"/>
            <w:left w:val="none" w:sz="0" w:space="0" w:color="auto"/>
            <w:bottom w:val="none" w:sz="0" w:space="0" w:color="auto"/>
            <w:right w:val="none" w:sz="0" w:space="0" w:color="auto"/>
          </w:divBdr>
        </w:div>
        <w:div w:id="947085707">
          <w:marLeft w:val="0"/>
          <w:marRight w:val="0"/>
          <w:marTop w:val="0"/>
          <w:marBottom w:val="0"/>
          <w:divBdr>
            <w:top w:val="none" w:sz="0" w:space="0" w:color="auto"/>
            <w:left w:val="none" w:sz="0" w:space="0" w:color="auto"/>
            <w:bottom w:val="none" w:sz="0" w:space="0" w:color="auto"/>
            <w:right w:val="none" w:sz="0" w:space="0" w:color="auto"/>
          </w:divBdr>
        </w:div>
        <w:div w:id="1055936360">
          <w:marLeft w:val="0"/>
          <w:marRight w:val="0"/>
          <w:marTop w:val="0"/>
          <w:marBottom w:val="0"/>
          <w:divBdr>
            <w:top w:val="none" w:sz="0" w:space="0" w:color="auto"/>
            <w:left w:val="none" w:sz="0" w:space="0" w:color="auto"/>
            <w:bottom w:val="none" w:sz="0" w:space="0" w:color="auto"/>
            <w:right w:val="none" w:sz="0" w:space="0" w:color="auto"/>
          </w:divBdr>
        </w:div>
        <w:div w:id="1687634834">
          <w:marLeft w:val="0"/>
          <w:marRight w:val="0"/>
          <w:marTop w:val="0"/>
          <w:marBottom w:val="0"/>
          <w:divBdr>
            <w:top w:val="none" w:sz="0" w:space="0" w:color="auto"/>
            <w:left w:val="none" w:sz="0" w:space="0" w:color="auto"/>
            <w:bottom w:val="none" w:sz="0" w:space="0" w:color="auto"/>
            <w:right w:val="none" w:sz="0" w:space="0" w:color="auto"/>
          </w:divBdr>
        </w:div>
        <w:div w:id="1439255080">
          <w:marLeft w:val="0"/>
          <w:marRight w:val="0"/>
          <w:marTop w:val="0"/>
          <w:marBottom w:val="0"/>
          <w:divBdr>
            <w:top w:val="none" w:sz="0" w:space="0" w:color="auto"/>
            <w:left w:val="none" w:sz="0" w:space="0" w:color="auto"/>
            <w:bottom w:val="none" w:sz="0" w:space="0" w:color="auto"/>
            <w:right w:val="none" w:sz="0" w:space="0" w:color="auto"/>
          </w:divBdr>
        </w:div>
        <w:div w:id="2029982510">
          <w:marLeft w:val="0"/>
          <w:marRight w:val="0"/>
          <w:marTop w:val="0"/>
          <w:marBottom w:val="0"/>
          <w:divBdr>
            <w:top w:val="none" w:sz="0" w:space="0" w:color="auto"/>
            <w:left w:val="none" w:sz="0" w:space="0" w:color="auto"/>
            <w:bottom w:val="none" w:sz="0" w:space="0" w:color="auto"/>
            <w:right w:val="none" w:sz="0" w:space="0" w:color="auto"/>
          </w:divBdr>
        </w:div>
      </w:divsChild>
    </w:div>
    <w:div w:id="1843078875">
      <w:bodyDiv w:val="1"/>
      <w:marLeft w:val="0"/>
      <w:marRight w:val="0"/>
      <w:marTop w:val="0"/>
      <w:marBottom w:val="0"/>
      <w:divBdr>
        <w:top w:val="none" w:sz="0" w:space="0" w:color="auto"/>
        <w:left w:val="none" w:sz="0" w:space="0" w:color="auto"/>
        <w:bottom w:val="none" w:sz="0" w:space="0" w:color="auto"/>
        <w:right w:val="none" w:sz="0" w:space="0" w:color="auto"/>
      </w:divBdr>
      <w:divsChild>
        <w:div w:id="1323705259">
          <w:marLeft w:val="0"/>
          <w:marRight w:val="0"/>
          <w:marTop w:val="0"/>
          <w:marBottom w:val="0"/>
          <w:divBdr>
            <w:top w:val="none" w:sz="0" w:space="0" w:color="auto"/>
            <w:left w:val="none" w:sz="0" w:space="0" w:color="auto"/>
            <w:bottom w:val="none" w:sz="0" w:space="0" w:color="auto"/>
            <w:right w:val="none" w:sz="0" w:space="0" w:color="auto"/>
          </w:divBdr>
        </w:div>
        <w:div w:id="1778941239">
          <w:marLeft w:val="0"/>
          <w:marRight w:val="0"/>
          <w:marTop w:val="0"/>
          <w:marBottom w:val="0"/>
          <w:divBdr>
            <w:top w:val="none" w:sz="0" w:space="0" w:color="auto"/>
            <w:left w:val="none" w:sz="0" w:space="0" w:color="auto"/>
            <w:bottom w:val="none" w:sz="0" w:space="0" w:color="auto"/>
            <w:right w:val="none" w:sz="0" w:space="0" w:color="auto"/>
          </w:divBdr>
        </w:div>
        <w:div w:id="393092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lo.org/integration/resources/pubs/WCMS_229374/lang--en/index.htm" TargetMode="External"/><Relationship Id="rId18" Type="http://schemas.openxmlformats.org/officeDocument/2006/relationships/hyperlink" Target="https://ilostat.ilo.org/topics/labour-productivity/" TargetMode="External"/><Relationship Id="rId26" Type="http://schemas.openxmlformats.org/officeDocument/2006/relationships/hyperlink" Target="https://ilostat.ilo.org/topics/labour-productivity/" TargetMode="External"/><Relationship Id="rId3" Type="http://schemas.openxmlformats.org/officeDocument/2006/relationships/customXml" Target="../customXml/item3.xml"/><Relationship Id="rId21" Type="http://schemas.openxmlformats.org/officeDocument/2006/relationships/hyperlink" Target="http://www.ilo.org/integration/resources/pubs/WCMS_229374/lang--en/index.htm" TargetMode="External"/><Relationship Id="rId7" Type="http://schemas.openxmlformats.org/officeDocument/2006/relationships/settings" Target="settings.xml"/><Relationship Id="rId12" Type="http://schemas.openxmlformats.org/officeDocument/2006/relationships/hyperlink" Target="https://www.ilo.org/stat/Publications/WCMS_647109/lang--en/index.htm" TargetMode="External"/><Relationship Id="rId17" Type="http://schemas.openxmlformats.org/officeDocument/2006/relationships/hyperlink" Target="https://ilostat.ilo.org/" TargetMode="External"/><Relationship Id="rId25" Type="http://schemas.openxmlformats.org/officeDocument/2006/relationships/hyperlink" Target="https://ilostat.ilo.org/" TargetMode="External"/><Relationship Id="rId2" Type="http://schemas.openxmlformats.org/officeDocument/2006/relationships/customXml" Target="../customXml/item2.xml"/><Relationship Id="rId16" Type="http://schemas.openxmlformats.org/officeDocument/2006/relationships/hyperlink" Target="http://www.ilo.org/empelm/pubs/WCMS_120382/lang--en/index.htm" TargetMode="External"/><Relationship Id="rId20" Type="http://schemas.openxmlformats.org/officeDocument/2006/relationships/hyperlink" Target="http://www.ilo.org/empelm/projects/WCMS_114246/lang--en/index.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lo.org/ilostat-files/Documents/TEM.pdf" TargetMode="External"/><Relationship Id="rId24" Type="http://schemas.openxmlformats.org/officeDocument/2006/relationships/hyperlink" Target="http://www.ilo.org/empelm/pubs/WCMS_120382/lang--en/index.htm" TargetMode="External"/><Relationship Id="rId5" Type="http://schemas.openxmlformats.org/officeDocument/2006/relationships/numbering" Target="numbering.xml"/><Relationship Id="rId15" Type="http://schemas.openxmlformats.org/officeDocument/2006/relationships/hyperlink" Target="http://unstats.un.org/unsd/nationalaccount/sna2008.asp" TargetMode="External"/><Relationship Id="rId23" Type="http://schemas.openxmlformats.org/officeDocument/2006/relationships/hyperlink" Target="http://unstats.un.org/unsd/nationalaccount/sna2008.asp"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ilo.org/stat/Publications/WCMS_647109/lang--en/index.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lo.ch/global/statistics-and-databases/standards-and-guidelines/resolutions-adopted-by-international-conferences-of-labour-statisticians/WCMS_230304/lang--en/index.htm" TargetMode="External"/><Relationship Id="rId22" Type="http://schemas.openxmlformats.org/officeDocument/2006/relationships/hyperlink" Target="http://www.ilo.ch/global/statistics-and-databases/standards-and-guidelines/resolutions-adopted-by-international-conferences-of-labour-statisticians/WCMS_230304/lang--en/index.htm"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8E5A7D-5BBE-4976-815D-906535F84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2</cp:revision>
  <cp:lastPrinted>2016-07-16T14:25:00Z</cp:lastPrinted>
  <dcterms:created xsi:type="dcterms:W3CDTF">2021-02-22T22:08:00Z</dcterms:created>
  <dcterms:modified xsi:type="dcterms:W3CDTF">2021-02-22T22:08:00Z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