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1E095" w14:textId="77777777" w:rsidR="007D5A4F" w:rsidRPr="00AE52BC" w:rsidRDefault="007D5A4F" w:rsidP="00AE52BC">
      <w:pPr>
        <w:shd w:val="clear" w:color="auto" w:fill="F5F5F5"/>
        <w:spacing w:after="0"/>
        <w:outlineLvl w:val="4"/>
        <w:rPr>
          <w:rFonts w:eastAsia="Times New Roman" w:cs="Times New Roman"/>
          <w:color w:val="333333"/>
          <w:sz w:val="21"/>
          <w:szCs w:val="21"/>
          <w:lang w:eastAsia="en-GB"/>
        </w:rPr>
      </w:pPr>
      <w:r w:rsidRPr="00AE52BC">
        <w:rPr>
          <w:rFonts w:eastAsia="Times New Roman" w:cs="Times New Roman"/>
          <w:color w:val="333333"/>
          <w:sz w:val="21"/>
          <w:szCs w:val="21"/>
          <w:lang w:eastAsia="en-GB"/>
        </w:rPr>
        <w:t>Goal 10: Reduce inequality within and among countries</w:t>
      </w:r>
    </w:p>
    <w:p w14:paraId="4761E096" w14:textId="77777777" w:rsidR="007D5A4F" w:rsidRPr="00EA1210" w:rsidRDefault="007D5A4F" w:rsidP="00EA1210">
      <w:pPr>
        <w:shd w:val="clear" w:color="auto" w:fill="F5F5F5"/>
        <w:spacing w:after="0"/>
        <w:outlineLvl w:val="4"/>
        <w:rPr>
          <w:rFonts w:eastAsia="Times New Roman" w:cs="Times New Roman"/>
          <w:color w:val="333333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333333"/>
          <w:sz w:val="21"/>
          <w:szCs w:val="21"/>
          <w:lang w:eastAsia="en-GB"/>
        </w:rPr>
        <w:t xml:space="preserve">Target 10.b: Encourage official development assistance and financial flows, including foreign direct investment, to States where the need is greatest, </w:t>
      </w:r>
      <w:proofErr w:type="gramStart"/>
      <w:r w:rsidRPr="00EA1210">
        <w:rPr>
          <w:rFonts w:eastAsia="Times New Roman" w:cs="Times New Roman"/>
          <w:color w:val="333333"/>
          <w:sz w:val="21"/>
          <w:szCs w:val="21"/>
          <w:lang w:eastAsia="en-GB"/>
        </w:rPr>
        <w:t>in particular least</w:t>
      </w:r>
      <w:proofErr w:type="gramEnd"/>
      <w:r w:rsidRPr="00EA1210">
        <w:rPr>
          <w:rFonts w:eastAsia="Times New Roman" w:cs="Times New Roman"/>
          <w:color w:val="333333"/>
          <w:sz w:val="21"/>
          <w:szCs w:val="21"/>
          <w:lang w:eastAsia="en-GB"/>
        </w:rPr>
        <w:t xml:space="preserve"> developed countries, African countries, small island developing States and landlocked developing countries, in accordance with their national plans and programmes</w:t>
      </w:r>
    </w:p>
    <w:p w14:paraId="4761E097" w14:textId="77777777" w:rsidR="007D5A4F" w:rsidRPr="00EA1210" w:rsidRDefault="007D5A4F" w:rsidP="00EA1210">
      <w:pPr>
        <w:shd w:val="clear" w:color="auto" w:fill="F5F5F5"/>
        <w:spacing w:after="0"/>
        <w:outlineLvl w:val="1"/>
        <w:rPr>
          <w:rFonts w:eastAsia="Times New Roman" w:cs="Times New Roman"/>
          <w:color w:val="1C75BC"/>
          <w:lang w:eastAsia="en-GB"/>
        </w:rPr>
      </w:pPr>
      <w:r w:rsidRPr="00EA1210">
        <w:rPr>
          <w:rFonts w:eastAsia="Times New Roman" w:cs="Times New Roman"/>
          <w:color w:val="1C75BC"/>
          <w:lang w:eastAsia="en-GB"/>
        </w:rPr>
        <w:t>Indicator 10.b.1: Total resource flows for development, by recipient and donor countries and type of flow (e.g., official development assistance, foreign direct investment and other flows)</w:t>
      </w:r>
    </w:p>
    <w:p w14:paraId="5905F748" w14:textId="77777777" w:rsidR="00AE52BC" w:rsidRDefault="00AE52BC" w:rsidP="00EA1210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</w:p>
    <w:p w14:paraId="4761E099" w14:textId="1A5C1107" w:rsidR="007D5A4F" w:rsidRPr="00EA1210" w:rsidRDefault="007D5A4F" w:rsidP="00EA1210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bookmarkStart w:id="0" w:name="_GoBack"/>
      <w:bookmarkEnd w:id="0"/>
      <w:r w:rsidRPr="00EA1210">
        <w:rPr>
          <w:rFonts w:eastAsia="Times New Roman" w:cs="Times New Roman"/>
          <w:color w:val="1C75BC"/>
          <w:sz w:val="36"/>
          <w:szCs w:val="36"/>
          <w:lang w:eastAsia="en-GB"/>
        </w:rPr>
        <w:t>Institutional information</w:t>
      </w:r>
    </w:p>
    <w:p w14:paraId="4761E09A" w14:textId="77777777" w:rsidR="00EA1210" w:rsidRDefault="00EA1210" w:rsidP="00EA1210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4761E09B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Organization(s):</w:t>
      </w:r>
    </w:p>
    <w:p w14:paraId="4761E09C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9D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Organisation for Economic Co-operation and Development (OECD)</w:t>
      </w:r>
    </w:p>
    <w:p w14:paraId="4761E09E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9F" w14:textId="77777777" w:rsidR="007D5A4F" w:rsidRPr="00EA1210" w:rsidRDefault="007D5A4F" w:rsidP="00EA1210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EA1210">
        <w:rPr>
          <w:rFonts w:eastAsia="Times New Roman" w:cs="Times New Roman"/>
          <w:color w:val="1C75BC"/>
          <w:sz w:val="36"/>
          <w:szCs w:val="36"/>
          <w:lang w:eastAsia="en-GB"/>
        </w:rPr>
        <w:t>Concepts and definitions</w:t>
      </w:r>
    </w:p>
    <w:p w14:paraId="4761E0A0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4761E0A1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Definition:</w:t>
      </w:r>
    </w:p>
    <w:p w14:paraId="4761E0A2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A3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Total resource flows for development, by recipient and donor countries and type of flow comprises of Official Development Assistance (ODA), other official flows (OOF) and private flows.</w:t>
      </w:r>
    </w:p>
    <w:p w14:paraId="4761E0A4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A5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Rationale:</w:t>
      </w:r>
    </w:p>
    <w:p w14:paraId="4761E0A6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A7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Total resource flows to developing countries quantify the overall expenditures that donors provide to developing countries.</w:t>
      </w:r>
    </w:p>
    <w:p w14:paraId="4761E0A8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A9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Concepts:</w:t>
      </w:r>
    </w:p>
    <w:p w14:paraId="4761E0AA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AB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Official and private flows, both concessional and non-concessional to developing countries. For official flows the major distinction is between official development assistance (ODA) and other official flows</w:t>
      </w:r>
    </w:p>
    <w:p w14:paraId="4761E0AC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AD" w14:textId="77777777" w:rsidR="007D5A4F" w:rsidRPr="00EA1210" w:rsidRDefault="00F03B0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>
        <w:rPr>
          <w:rFonts w:eastAsia="Times New Roman" w:cs="Times New Roman"/>
          <w:color w:val="4A4A4A"/>
          <w:sz w:val="21"/>
          <w:szCs w:val="21"/>
          <w:lang w:eastAsia="en-GB"/>
        </w:rPr>
        <w:t>OOF</w:t>
      </w:r>
      <w:r w:rsidR="007D5A4F" w:rsidRPr="00EA1210">
        <w:rPr>
          <w:rFonts w:eastAsia="Times New Roman" w:cs="Times New Roman"/>
          <w:color w:val="4A4A4A"/>
          <w:sz w:val="21"/>
          <w:szCs w:val="21"/>
          <w:lang w:eastAsia="en-GB"/>
        </w:rPr>
        <w:t>, while private flows are broken down into flows at market terms and charitable grants. Flows include contributions to multilateral development agencies, which are themselves official bodies.</w:t>
      </w:r>
    </w:p>
    <w:p w14:paraId="4761E0AE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See http://www.oecd.org/dac/stats/officialdevelopmentassistancedefinitionandcoverage.htm)</w:t>
      </w:r>
    </w:p>
    <w:p w14:paraId="4761E0AF" w14:textId="77777777" w:rsidR="00EA1210" w:rsidRDefault="00EA1210" w:rsidP="00EA1210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4761E0B0" w14:textId="77777777" w:rsidR="007D5A4F" w:rsidRPr="00EA1210" w:rsidRDefault="007D5A4F" w:rsidP="00EA1210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EA1210">
        <w:rPr>
          <w:rFonts w:eastAsia="Times New Roman" w:cs="Times New Roman"/>
          <w:color w:val="1C75BC"/>
          <w:sz w:val="36"/>
          <w:szCs w:val="36"/>
          <w:lang w:eastAsia="en-GB"/>
        </w:rPr>
        <w:t>Methodology</w:t>
      </w:r>
    </w:p>
    <w:p w14:paraId="4761E0B1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4761E0B2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Computation Method:</w:t>
      </w:r>
    </w:p>
    <w:p w14:paraId="4761E0B3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B4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The sum of official and private flows from all donors to developing countries.</w:t>
      </w:r>
    </w:p>
    <w:p w14:paraId="4761E0B5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B6" w14:textId="77777777" w:rsidR="007D5A4F" w:rsidRPr="00EA1210" w:rsidRDefault="007D5A4F" w:rsidP="00EA1210">
      <w:pPr>
        <w:keepNext/>
        <w:keepLines/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lastRenderedPageBreak/>
        <w:t>Disaggregation:</w:t>
      </w:r>
    </w:p>
    <w:p w14:paraId="4761E0B7" w14:textId="77777777" w:rsidR="007D5A4F" w:rsidRPr="00EA1210" w:rsidRDefault="007D5A4F" w:rsidP="00EA1210">
      <w:pPr>
        <w:keepNext/>
        <w:keepLines/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B8" w14:textId="77777777" w:rsidR="007D5A4F" w:rsidRPr="00EA1210" w:rsidRDefault="007D5A4F" w:rsidP="00EA1210">
      <w:pPr>
        <w:keepNext/>
        <w:keepLines/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This indicator can be disaggregated by type of flow (ODA, OOF, private), by donor, recipient country, type of finance, type of aid etc.</w:t>
      </w:r>
    </w:p>
    <w:p w14:paraId="4761E0B9" w14:textId="77777777" w:rsidR="007D5A4F" w:rsidRPr="00EA1210" w:rsidRDefault="007D5A4F" w:rsidP="00EA1210">
      <w:pPr>
        <w:keepNext/>
        <w:keepLines/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BA" w14:textId="77777777" w:rsidR="007D5A4F" w:rsidRPr="00EA1210" w:rsidRDefault="007D5A4F" w:rsidP="00EA1210">
      <w:pPr>
        <w:keepNext/>
        <w:keepLines/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Treatment of missing values:</w:t>
      </w:r>
    </w:p>
    <w:p w14:paraId="4761E0BB" w14:textId="77777777" w:rsidR="007D5A4F" w:rsidRPr="00EA1210" w:rsidRDefault="007D5A4F" w:rsidP="00EA1210">
      <w:pPr>
        <w:keepNext/>
        <w:keepLines/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BC" w14:textId="77777777" w:rsidR="007D5A4F" w:rsidRPr="00EA1210" w:rsidRDefault="007D5A4F" w:rsidP="00EA1210">
      <w:pPr>
        <w:keepNext/>
        <w:keepLines/>
        <w:numPr>
          <w:ilvl w:val="0"/>
          <w:numId w:val="1"/>
        </w:numPr>
        <w:shd w:val="clear" w:color="auto" w:fill="FFFFFF"/>
        <w:spacing w:after="0" w:line="240" w:lineRule="auto"/>
        <w:ind w:left="495"/>
        <w:outlineLvl w:val="4"/>
        <w:rPr>
          <w:rFonts w:eastAsia="Times New Roman" w:cs="Times New Roman"/>
          <w:color w:val="1C75BC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1C75BC"/>
          <w:sz w:val="21"/>
          <w:szCs w:val="21"/>
          <w:lang w:eastAsia="en-GB"/>
        </w:rPr>
        <w:t>At country level</w:t>
      </w:r>
    </w:p>
    <w:p w14:paraId="4761E0BD" w14:textId="77777777" w:rsidR="007D5A4F" w:rsidRPr="00EA1210" w:rsidRDefault="007D5A4F" w:rsidP="00EA1210">
      <w:pPr>
        <w:keepNext/>
        <w:keepLines/>
        <w:shd w:val="clear" w:color="auto" w:fill="FFFFFF"/>
        <w:spacing w:after="0"/>
        <w:ind w:left="495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BE" w14:textId="77777777" w:rsidR="007D5A4F" w:rsidRPr="00EA1210" w:rsidRDefault="007D5A4F" w:rsidP="00EA1210">
      <w:pPr>
        <w:keepNext/>
        <w:keepLines/>
        <w:shd w:val="clear" w:color="auto" w:fill="FFFFFF"/>
        <w:spacing w:after="0"/>
        <w:ind w:left="495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None - no estimates are made for missing values</w:t>
      </w:r>
    </w:p>
    <w:p w14:paraId="4761E0BF" w14:textId="77777777" w:rsidR="007D5A4F" w:rsidRPr="00EA1210" w:rsidRDefault="007D5A4F" w:rsidP="00EA1210">
      <w:pPr>
        <w:keepNext/>
        <w:keepLines/>
        <w:shd w:val="clear" w:color="auto" w:fill="FFFFFF"/>
        <w:spacing w:after="0"/>
        <w:ind w:left="495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C0" w14:textId="77777777" w:rsidR="007D5A4F" w:rsidRPr="00EA1210" w:rsidRDefault="007D5A4F" w:rsidP="00EA1210">
      <w:pPr>
        <w:keepNext/>
        <w:keepLines/>
        <w:numPr>
          <w:ilvl w:val="0"/>
          <w:numId w:val="1"/>
        </w:numPr>
        <w:shd w:val="clear" w:color="auto" w:fill="FFFFFF"/>
        <w:spacing w:after="0" w:line="240" w:lineRule="auto"/>
        <w:ind w:left="495"/>
        <w:outlineLvl w:val="4"/>
        <w:rPr>
          <w:rFonts w:eastAsia="Times New Roman" w:cs="Times New Roman"/>
          <w:color w:val="1C75BC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1C75BC"/>
          <w:sz w:val="21"/>
          <w:szCs w:val="21"/>
          <w:lang w:eastAsia="en-GB"/>
        </w:rPr>
        <w:t>At regional and global levels</w:t>
      </w:r>
    </w:p>
    <w:p w14:paraId="4761E0C1" w14:textId="77777777" w:rsidR="007D5A4F" w:rsidRPr="00EA1210" w:rsidRDefault="007D5A4F" w:rsidP="00EA1210">
      <w:pPr>
        <w:keepNext/>
        <w:keepLines/>
        <w:shd w:val="clear" w:color="auto" w:fill="FFFFFF"/>
        <w:spacing w:after="0"/>
        <w:ind w:left="495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C2" w14:textId="77777777" w:rsidR="007D5A4F" w:rsidRPr="00EA1210" w:rsidRDefault="007D5A4F" w:rsidP="00EA1210">
      <w:pPr>
        <w:keepNext/>
        <w:keepLines/>
        <w:shd w:val="clear" w:color="auto" w:fill="FFFFFF"/>
        <w:spacing w:after="0"/>
        <w:ind w:left="495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Not applicable</w:t>
      </w:r>
    </w:p>
    <w:p w14:paraId="4761E0C3" w14:textId="77777777" w:rsidR="007D5A4F" w:rsidRPr="00EA1210" w:rsidRDefault="007D5A4F" w:rsidP="00EA1210">
      <w:pPr>
        <w:shd w:val="clear" w:color="auto" w:fill="FFFFFF"/>
        <w:spacing w:after="0"/>
        <w:ind w:left="495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C4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Regional aggregates:</w:t>
      </w:r>
    </w:p>
    <w:p w14:paraId="4761E0C5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C6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Global and regional figures are based on the sum of total resource flows to developing countries.</w:t>
      </w:r>
    </w:p>
    <w:p w14:paraId="4761E0C7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C8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Sources of discrepancies:</w:t>
      </w:r>
    </w:p>
    <w:p w14:paraId="4761E0C9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CA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Development Assistance Committee (/DAC) statistics are standardized on a calendar year basis for all donors and may differ from fiscal year data available in budget documents for some countries.</w:t>
      </w:r>
    </w:p>
    <w:p w14:paraId="4761E0CB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CC" w14:textId="77777777" w:rsidR="007D5A4F" w:rsidRPr="00EA1210" w:rsidRDefault="007D5A4F" w:rsidP="00EA1210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EA1210">
        <w:rPr>
          <w:rFonts w:eastAsia="Times New Roman" w:cs="Times New Roman"/>
          <w:color w:val="1C75BC"/>
          <w:sz w:val="36"/>
          <w:szCs w:val="36"/>
          <w:lang w:eastAsia="en-GB"/>
        </w:rPr>
        <w:t>Data Sources</w:t>
      </w:r>
    </w:p>
    <w:p w14:paraId="4761E0CD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4761E0CE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Description:</w:t>
      </w:r>
    </w:p>
    <w:p w14:paraId="4761E0CF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D0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The OECD Development Assistance Committee (DAC) has been collecting data on official and private resource flows from 1960 at an aggregate level.</w:t>
      </w:r>
    </w:p>
    <w:p w14:paraId="4761E0D1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D2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The data are reported by donors according to the same standards and methodologies (see here: http://www.oecd.org/dac/stats/methodology.htm).</w:t>
      </w:r>
    </w:p>
    <w:p w14:paraId="4761E0D3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D4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Data are reported on an annual calendar year basis by statistical reporters in national administrations (aid agencies, Ministries of Foreign Affairs or Finance, etc.</w:t>
      </w:r>
    </w:p>
    <w:p w14:paraId="4761E0D5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D6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Collection process:</w:t>
      </w:r>
    </w:p>
    <w:p w14:paraId="4761E0D7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D8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A statistical reporter is responsible for the collection of DAC statistics in each providing country/agency. This reporter is usually located in the national aid agency, Ministry of Foreign Affairs or Finance etc.</w:t>
      </w:r>
    </w:p>
    <w:p w14:paraId="4761E0D9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DA" w14:textId="77777777" w:rsidR="007D5A4F" w:rsidRPr="00EA1210" w:rsidRDefault="007D5A4F" w:rsidP="00EA1210">
      <w:pPr>
        <w:keepNext/>
        <w:keepLines/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EA1210">
        <w:rPr>
          <w:rFonts w:eastAsia="Times New Roman" w:cs="Times New Roman"/>
          <w:color w:val="1C75BC"/>
          <w:sz w:val="36"/>
          <w:szCs w:val="36"/>
          <w:lang w:eastAsia="en-GB"/>
        </w:rPr>
        <w:lastRenderedPageBreak/>
        <w:t>Data Availability</w:t>
      </w:r>
    </w:p>
    <w:p w14:paraId="4761E0DB" w14:textId="77777777" w:rsidR="007D5A4F" w:rsidRPr="00EA1210" w:rsidRDefault="007D5A4F" w:rsidP="00EA1210">
      <w:pPr>
        <w:keepNext/>
        <w:keepLines/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4761E0DC" w14:textId="77777777" w:rsidR="007D5A4F" w:rsidRPr="00EA1210" w:rsidRDefault="007D5A4F" w:rsidP="00EA1210">
      <w:pPr>
        <w:keepNext/>
        <w:keepLines/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On a donor basis for all DAC countries and many non-DAC providers (bilateral and multilateral) that report to the DAC.</w:t>
      </w:r>
    </w:p>
    <w:p w14:paraId="4761E0DD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DE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On a recipient basis for all developing countries eligible for ODA.</w:t>
      </w:r>
    </w:p>
    <w:p w14:paraId="4761E0DF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E0" w14:textId="77777777" w:rsidR="007D5A4F" w:rsidRPr="00EA1210" w:rsidRDefault="007D5A4F" w:rsidP="00EA1210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EA1210">
        <w:rPr>
          <w:rFonts w:eastAsia="Times New Roman" w:cs="Times New Roman"/>
          <w:color w:val="1C75BC"/>
          <w:sz w:val="36"/>
          <w:szCs w:val="36"/>
          <w:lang w:eastAsia="en-GB"/>
        </w:rPr>
        <w:t>Calendar</w:t>
      </w:r>
    </w:p>
    <w:p w14:paraId="4761E0E1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4761E0E2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Data collection:</w:t>
      </w:r>
    </w:p>
    <w:p w14:paraId="4761E0E3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E4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Data are published on an annual basis in December for flows in the previous year. Detailed 2015 flows will be published in December 2016.</w:t>
      </w:r>
    </w:p>
    <w:p w14:paraId="4761E0E5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E6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Data release:</w:t>
      </w:r>
    </w:p>
    <w:p w14:paraId="4761E0E7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E8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December 2016</w:t>
      </w:r>
    </w:p>
    <w:p w14:paraId="4761E0E9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EA" w14:textId="77777777" w:rsidR="007D5A4F" w:rsidRPr="00EA1210" w:rsidRDefault="007D5A4F" w:rsidP="00EA1210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EA1210">
        <w:rPr>
          <w:rFonts w:eastAsia="Times New Roman" w:cs="Times New Roman"/>
          <w:color w:val="1C75BC"/>
          <w:sz w:val="36"/>
          <w:szCs w:val="36"/>
          <w:lang w:eastAsia="en-GB"/>
        </w:rPr>
        <w:t>Data providers</w:t>
      </w:r>
    </w:p>
    <w:p w14:paraId="4761E0EB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4761E0EC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Description:</w:t>
      </w:r>
    </w:p>
    <w:p w14:paraId="4761E0ED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EE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Data are reported on an annual calendar year basis by statistical reporters in national administrations (aid agencies, Ministries of Foreign Affairs or Finance, etc.</w:t>
      </w:r>
    </w:p>
    <w:p w14:paraId="4761E0EF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F0" w14:textId="77777777" w:rsidR="007D5A4F" w:rsidRPr="00EA1210" w:rsidRDefault="007D5A4F" w:rsidP="00EA1210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EA1210">
        <w:rPr>
          <w:rFonts w:eastAsia="Times New Roman" w:cs="Times New Roman"/>
          <w:color w:val="1C75BC"/>
          <w:sz w:val="36"/>
          <w:szCs w:val="36"/>
          <w:lang w:eastAsia="en-GB"/>
        </w:rPr>
        <w:t>Data compilers</w:t>
      </w:r>
    </w:p>
    <w:p w14:paraId="4761E0F1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4761E0F2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Name:</w:t>
      </w:r>
    </w:p>
    <w:p w14:paraId="4761E0F3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F4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OECD</w:t>
      </w:r>
    </w:p>
    <w:p w14:paraId="4761E0F5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F6" w14:textId="77777777" w:rsidR="007D5A4F" w:rsidRPr="00EA1210" w:rsidRDefault="007D5A4F" w:rsidP="00EA1210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EA1210">
        <w:rPr>
          <w:rFonts w:eastAsia="Times New Roman" w:cs="Times New Roman"/>
          <w:color w:val="1C75BC"/>
          <w:sz w:val="36"/>
          <w:szCs w:val="36"/>
          <w:lang w:eastAsia="en-GB"/>
        </w:rPr>
        <w:t>References</w:t>
      </w:r>
    </w:p>
    <w:p w14:paraId="4761E0F7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4761E0F8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URL:</w:t>
      </w:r>
    </w:p>
    <w:p w14:paraId="4761E0F9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FA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www.oecd.org/dac/stats</w:t>
      </w:r>
    </w:p>
    <w:p w14:paraId="4761E0FB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FC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References:</w:t>
      </w:r>
    </w:p>
    <w:p w14:paraId="4761E0FD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761E0FE" w14:textId="77777777" w:rsidR="007D5A4F" w:rsidRPr="00EA1210" w:rsidRDefault="007D5A4F" w:rsidP="00EA1210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EA1210">
        <w:rPr>
          <w:rFonts w:eastAsia="Times New Roman" w:cs="Times New Roman"/>
          <w:color w:val="4A4A4A"/>
          <w:sz w:val="21"/>
          <w:szCs w:val="21"/>
          <w:lang w:eastAsia="en-GB"/>
        </w:rPr>
        <w:t>See all links here: http://www.oecd.org/dac/stats/methodology.htm</w:t>
      </w:r>
    </w:p>
    <w:p w14:paraId="4761E0FF" w14:textId="77777777" w:rsidR="00071F07" w:rsidRPr="00EA1210" w:rsidRDefault="00071F07" w:rsidP="00EA1210">
      <w:pPr>
        <w:spacing w:after="0"/>
      </w:pPr>
    </w:p>
    <w:sectPr w:rsidR="00071F07" w:rsidRPr="00EA1210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959B5" w14:textId="77777777" w:rsidR="00AE52BC" w:rsidRDefault="00AE52BC" w:rsidP="00AE52BC">
      <w:pPr>
        <w:spacing w:after="0" w:line="240" w:lineRule="auto"/>
      </w:pPr>
      <w:r>
        <w:separator/>
      </w:r>
    </w:p>
  </w:endnote>
  <w:endnote w:type="continuationSeparator" w:id="0">
    <w:p w14:paraId="30611C00" w14:textId="77777777" w:rsidR="00AE52BC" w:rsidRDefault="00AE52BC" w:rsidP="00AE5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9D076" w14:textId="77777777" w:rsidR="00AE52BC" w:rsidRDefault="00AE52BC" w:rsidP="00AE52BC">
      <w:pPr>
        <w:spacing w:after="0" w:line="240" w:lineRule="auto"/>
      </w:pPr>
      <w:r>
        <w:separator/>
      </w:r>
    </w:p>
  </w:footnote>
  <w:footnote w:type="continuationSeparator" w:id="0">
    <w:p w14:paraId="46D9217A" w14:textId="77777777" w:rsidR="00AE52BC" w:rsidRDefault="00AE52BC" w:rsidP="00AE5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9AA90" w14:textId="77777777" w:rsidR="00AE52BC" w:rsidRDefault="00AE52BC" w:rsidP="00AE52BC">
    <w:pPr>
      <w:pStyle w:val="Header"/>
      <w:jc w:val="right"/>
      <w:rPr>
        <w:color w:val="595959" w:themeColor="text1" w:themeTint="A6"/>
        <w:sz w:val="18"/>
        <w:szCs w:val="18"/>
      </w:rPr>
    </w:pPr>
    <w:bookmarkStart w:id="1" w:name="_Hlk532754331"/>
    <w:bookmarkStart w:id="2" w:name="_Hlk532754330"/>
    <w:bookmarkStart w:id="3" w:name="_Hlk532754283"/>
    <w:bookmarkStart w:id="4" w:name="_Hlk532754282"/>
    <w:bookmarkStart w:id="5" w:name="_Hlk532753793"/>
    <w:bookmarkStart w:id="6" w:name="_Hlk532753792"/>
    <w:bookmarkStart w:id="7" w:name="_Hlk532753696"/>
    <w:bookmarkStart w:id="8" w:name="_Hlk532753695"/>
    <w:bookmarkStart w:id="9" w:name="_Hlk532753646"/>
    <w:bookmarkStart w:id="10" w:name="_Hlk532753645"/>
    <w:bookmarkStart w:id="11" w:name="_Hlk532753305"/>
    <w:bookmarkStart w:id="12" w:name="_Hlk532753304"/>
    <w:bookmarkStart w:id="13" w:name="_Hlk532744021"/>
    <w:bookmarkStart w:id="14" w:name="_Hlk532744020"/>
    <w:bookmarkStart w:id="15" w:name="_Hlk532743879"/>
    <w:bookmarkStart w:id="16" w:name="_Hlk532743878"/>
    <w:bookmarkStart w:id="17" w:name="_Hlk532743721"/>
    <w:bookmarkStart w:id="18" w:name="_Hlk532743720"/>
    <w:bookmarkStart w:id="19" w:name="_Hlk532743219"/>
    <w:bookmarkStart w:id="20" w:name="_Hlk532743218"/>
    <w:bookmarkStart w:id="21" w:name="_Hlk532741982"/>
    <w:bookmarkStart w:id="22" w:name="_Hlk532741981"/>
    <w:bookmarkStart w:id="23" w:name="_Hlk532729630"/>
    <w:r>
      <w:rPr>
        <w:color w:val="595959" w:themeColor="text1" w:themeTint="A6"/>
        <w:sz w:val="18"/>
        <w:szCs w:val="18"/>
      </w:rPr>
      <w:t>Last updated: 19 July 2016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</w:p>
  <w:p w14:paraId="1D011255" w14:textId="77777777" w:rsidR="00AE52BC" w:rsidRDefault="00AE52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03418"/>
    <w:multiLevelType w:val="multilevel"/>
    <w:tmpl w:val="5A1C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4F"/>
    <w:rsid w:val="000070BA"/>
    <w:rsid w:val="00047DDA"/>
    <w:rsid w:val="00071F07"/>
    <w:rsid w:val="0007759D"/>
    <w:rsid w:val="000777AB"/>
    <w:rsid w:val="00090FB1"/>
    <w:rsid w:val="00096186"/>
    <w:rsid w:val="000A72E4"/>
    <w:rsid w:val="000B0E2F"/>
    <w:rsid w:val="000B2430"/>
    <w:rsid w:val="000D0B30"/>
    <w:rsid w:val="000F703E"/>
    <w:rsid w:val="00120E86"/>
    <w:rsid w:val="00125DE9"/>
    <w:rsid w:val="00134DE7"/>
    <w:rsid w:val="00185354"/>
    <w:rsid w:val="001854DC"/>
    <w:rsid w:val="00194D09"/>
    <w:rsid w:val="001C421F"/>
    <w:rsid w:val="001D360D"/>
    <w:rsid w:val="00261A8D"/>
    <w:rsid w:val="00283C1C"/>
    <w:rsid w:val="00291A00"/>
    <w:rsid w:val="00291A11"/>
    <w:rsid w:val="002A3342"/>
    <w:rsid w:val="002A64BA"/>
    <w:rsid w:val="002B4989"/>
    <w:rsid w:val="002D714E"/>
    <w:rsid w:val="002E53C3"/>
    <w:rsid w:val="00343FAA"/>
    <w:rsid w:val="00353C98"/>
    <w:rsid w:val="003A7CEA"/>
    <w:rsid w:val="003F0BD3"/>
    <w:rsid w:val="00422EFA"/>
    <w:rsid w:val="004456ED"/>
    <w:rsid w:val="004B0F1C"/>
    <w:rsid w:val="005040C4"/>
    <w:rsid w:val="00507637"/>
    <w:rsid w:val="00514DBF"/>
    <w:rsid w:val="00550921"/>
    <w:rsid w:val="00597748"/>
    <w:rsid w:val="005D0AF4"/>
    <w:rsid w:val="005F6CCA"/>
    <w:rsid w:val="006104AF"/>
    <w:rsid w:val="006351E1"/>
    <w:rsid w:val="006852FC"/>
    <w:rsid w:val="006B40AB"/>
    <w:rsid w:val="006B5DC5"/>
    <w:rsid w:val="006E3C08"/>
    <w:rsid w:val="00700ACF"/>
    <w:rsid w:val="00712487"/>
    <w:rsid w:val="007530CA"/>
    <w:rsid w:val="007578D9"/>
    <w:rsid w:val="00763E43"/>
    <w:rsid w:val="00764EB5"/>
    <w:rsid w:val="00777A95"/>
    <w:rsid w:val="007D0981"/>
    <w:rsid w:val="007D1929"/>
    <w:rsid w:val="007D5A4F"/>
    <w:rsid w:val="008249C5"/>
    <w:rsid w:val="008526F9"/>
    <w:rsid w:val="00881E28"/>
    <w:rsid w:val="00894C4B"/>
    <w:rsid w:val="008A12E3"/>
    <w:rsid w:val="008A42FA"/>
    <w:rsid w:val="008C2335"/>
    <w:rsid w:val="008C67C1"/>
    <w:rsid w:val="00917F65"/>
    <w:rsid w:val="009311E7"/>
    <w:rsid w:val="009A7E3A"/>
    <w:rsid w:val="009B1265"/>
    <w:rsid w:val="009B5693"/>
    <w:rsid w:val="009D687E"/>
    <w:rsid w:val="009F6DE7"/>
    <w:rsid w:val="00A37FCB"/>
    <w:rsid w:val="00A54863"/>
    <w:rsid w:val="00A9286F"/>
    <w:rsid w:val="00AE52BC"/>
    <w:rsid w:val="00AF5CB4"/>
    <w:rsid w:val="00AF71D6"/>
    <w:rsid w:val="00B3175F"/>
    <w:rsid w:val="00B402D8"/>
    <w:rsid w:val="00B4237C"/>
    <w:rsid w:val="00B42FE8"/>
    <w:rsid w:val="00B52AFD"/>
    <w:rsid w:val="00BB646E"/>
    <w:rsid w:val="00C43F5B"/>
    <w:rsid w:val="00CB4371"/>
    <w:rsid w:val="00D40056"/>
    <w:rsid w:val="00D72152"/>
    <w:rsid w:val="00D94BA5"/>
    <w:rsid w:val="00D9510F"/>
    <w:rsid w:val="00DE5DC3"/>
    <w:rsid w:val="00E00D8A"/>
    <w:rsid w:val="00E11D92"/>
    <w:rsid w:val="00E130A0"/>
    <w:rsid w:val="00E210C4"/>
    <w:rsid w:val="00E66409"/>
    <w:rsid w:val="00E81D5B"/>
    <w:rsid w:val="00EA1210"/>
    <w:rsid w:val="00EB19AD"/>
    <w:rsid w:val="00EB6493"/>
    <w:rsid w:val="00ED05A9"/>
    <w:rsid w:val="00F03B0F"/>
    <w:rsid w:val="00F17257"/>
    <w:rsid w:val="00F34D24"/>
    <w:rsid w:val="00F556A2"/>
    <w:rsid w:val="00F878B9"/>
    <w:rsid w:val="00FB24E8"/>
    <w:rsid w:val="00FC18DA"/>
    <w:rsid w:val="00FD2E16"/>
    <w:rsid w:val="00FD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E095"/>
  <w15:docId w15:val="{A57154DF-C1FD-4799-853A-6C0CDF7E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A4F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A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E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2BC"/>
  </w:style>
  <w:style w:type="paragraph" w:styleId="Footer">
    <w:name w:val="footer"/>
    <w:basedOn w:val="Normal"/>
    <w:link w:val="FooterChar"/>
    <w:uiPriority w:val="99"/>
    <w:unhideWhenUsed/>
    <w:rsid w:val="00AE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4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Chunhong Liu</dc:creator>
  <cp:lastModifiedBy>Zin Lin</cp:lastModifiedBy>
  <cp:revision>4</cp:revision>
  <dcterms:created xsi:type="dcterms:W3CDTF">2016-07-15T18:37:00Z</dcterms:created>
  <dcterms:modified xsi:type="dcterms:W3CDTF">2018-12-17T01:20:00Z</dcterms:modified>
</cp:coreProperties>
</file>