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C7939" w14:textId="7BDF11ED" w:rsidR="0058556D" w:rsidRPr="00953585" w:rsidRDefault="0058556D" w:rsidP="00573C0B">
      <w:pPr>
        <w:pStyle w:val="MGTHeader"/>
        <w:rPr>
          <w:rFonts w:cstheme="minorHAnsi"/>
        </w:rPr>
      </w:pPr>
      <w:r w:rsidRPr="00953585">
        <w:rPr>
          <w:rFonts w:cstheme="minorHAnsi"/>
        </w:rPr>
        <w:t xml:space="preserve">Goal </w:t>
      </w:r>
      <w:r w:rsidR="0094251B" w:rsidRPr="00953585">
        <w:rPr>
          <w:rFonts w:cstheme="minorHAnsi"/>
        </w:rPr>
        <w:t>11</w:t>
      </w:r>
      <w:r w:rsidR="00D70AD9" w:rsidRPr="00953585">
        <w:rPr>
          <w:rFonts w:cstheme="minorHAnsi"/>
        </w:rPr>
        <w:t>:</w:t>
      </w:r>
      <w:r w:rsidR="0094251B" w:rsidRPr="00953585">
        <w:rPr>
          <w:rFonts w:cstheme="minorHAnsi"/>
        </w:rPr>
        <w:t xml:space="preserve"> Make cities inclusive, safe, resilient and sustainable</w:t>
      </w:r>
    </w:p>
    <w:p w14:paraId="190357AD" w14:textId="19E6624C" w:rsidR="0058556D" w:rsidRPr="00953585" w:rsidRDefault="0058556D" w:rsidP="00573C0B">
      <w:pPr>
        <w:pStyle w:val="MGTHeader"/>
        <w:rPr>
          <w:rFonts w:cstheme="minorHAnsi"/>
        </w:rPr>
      </w:pPr>
      <w:r w:rsidRPr="00953585">
        <w:rPr>
          <w:rFonts w:cstheme="minorHAnsi"/>
        </w:rPr>
        <w:t>Target</w:t>
      </w:r>
      <w:r w:rsidR="0094251B" w:rsidRPr="00953585">
        <w:rPr>
          <w:rFonts w:cstheme="minorHAnsi"/>
        </w:rPr>
        <w:t xml:space="preserve"> 11.6</w:t>
      </w:r>
      <w:r w:rsidRPr="00953585">
        <w:rPr>
          <w:rFonts w:cstheme="minorHAnsi"/>
        </w:rPr>
        <w:t>:</w:t>
      </w:r>
      <w:r w:rsidR="0094251B" w:rsidRPr="00953585">
        <w:rPr>
          <w:rFonts w:cstheme="minorHAnsi"/>
        </w:rPr>
        <w:t xml:space="preserve"> By 2030, reduce the adverse per capita environmental impact of cities, including by paying special attention to air quality and municipal and other waste management.</w:t>
      </w:r>
      <w:r w:rsidRPr="00953585">
        <w:rPr>
          <w:rFonts w:cstheme="minorHAnsi"/>
        </w:rPr>
        <w:t xml:space="preserve"> </w:t>
      </w:r>
    </w:p>
    <w:p w14:paraId="304744C4" w14:textId="22AB1F26" w:rsidR="0058556D" w:rsidRPr="00953585" w:rsidRDefault="0058556D" w:rsidP="00573C0B">
      <w:pPr>
        <w:pStyle w:val="MIndHeader"/>
        <w:rPr>
          <w:rFonts w:cstheme="minorHAnsi"/>
        </w:rPr>
      </w:pPr>
      <w:r w:rsidRPr="00953585">
        <w:rPr>
          <w:rFonts w:cstheme="minorHAnsi"/>
        </w:rPr>
        <w:t>Indicator</w:t>
      </w:r>
      <w:r w:rsidR="0094251B" w:rsidRPr="00953585">
        <w:rPr>
          <w:rFonts w:cstheme="minorHAnsi"/>
        </w:rPr>
        <w:t xml:space="preserve"> 11.6.1</w:t>
      </w:r>
      <w:r w:rsidRPr="00953585">
        <w:rPr>
          <w:rFonts w:cstheme="minorHAnsi"/>
        </w:rPr>
        <w:t>:</w:t>
      </w:r>
      <w:r w:rsidR="0094251B" w:rsidRPr="00953585">
        <w:rPr>
          <w:rFonts w:cstheme="minorHAnsi"/>
        </w:rPr>
        <w:t xml:space="preserve"> Proportion of municipal solid waste collected and managed in controlled facilities out of total municipal solid waste generated by cities</w:t>
      </w:r>
    </w:p>
    <w:p w14:paraId="3925E088" w14:textId="77777777" w:rsidR="0058556D" w:rsidRPr="00953585" w:rsidRDefault="0058556D" w:rsidP="00573631">
      <w:pPr>
        <w:shd w:val="clear" w:color="auto" w:fill="F5F5F5"/>
        <w:spacing w:after="0"/>
        <w:outlineLvl w:val="1"/>
        <w:rPr>
          <w:rFonts w:eastAsia="Times New Roman" w:cstheme="minorHAnsi"/>
          <w:color w:val="1C75BC"/>
          <w:lang w:eastAsia="en-GB"/>
        </w:rPr>
      </w:pPr>
    </w:p>
    <w:p w14:paraId="7D238643" w14:textId="77777777" w:rsidR="0058556D" w:rsidRPr="00953585" w:rsidRDefault="0058556D" w:rsidP="00573C0B">
      <w:pPr>
        <w:pStyle w:val="MHeader"/>
        <w:rPr>
          <w:rFonts w:cstheme="minorHAnsi"/>
          <w:lang w:val="fr-FR"/>
        </w:rPr>
      </w:pPr>
      <w:r w:rsidRPr="00953585">
        <w:rPr>
          <w:rFonts w:cstheme="minorHAnsi"/>
          <w:lang w:val="fr-FR"/>
        </w:rPr>
        <w:t>Institutional information</w:t>
      </w:r>
    </w:p>
    <w:p w14:paraId="56E2B5C5" w14:textId="77777777" w:rsidR="0058556D" w:rsidRPr="00953585" w:rsidRDefault="0058556D" w:rsidP="00573631">
      <w:pPr>
        <w:shd w:val="clear" w:color="auto" w:fill="FFFFFF"/>
        <w:spacing w:after="0"/>
        <w:rPr>
          <w:rFonts w:eastAsia="Times New Roman" w:cstheme="minorHAnsi"/>
          <w:b/>
          <w:bCs/>
          <w:color w:val="4A4A4A"/>
          <w:sz w:val="21"/>
          <w:szCs w:val="21"/>
          <w:lang w:val="fr-FR" w:eastAsia="en-GB"/>
        </w:rPr>
      </w:pPr>
    </w:p>
    <w:p w14:paraId="5264231A" w14:textId="77777777" w:rsidR="0058556D" w:rsidRPr="00953585" w:rsidRDefault="0058556D" w:rsidP="00573C0B">
      <w:pPr>
        <w:pStyle w:val="MSubHeader"/>
        <w:rPr>
          <w:rFonts w:cstheme="minorHAnsi"/>
          <w:lang w:val="fr-FR"/>
        </w:rPr>
      </w:pPr>
      <w:r w:rsidRPr="00953585">
        <w:rPr>
          <w:rFonts w:cstheme="minorHAnsi"/>
          <w:lang w:val="fr-FR"/>
        </w:rPr>
        <w:t>Organization(s):</w:t>
      </w:r>
    </w:p>
    <w:p w14:paraId="66A382CC" w14:textId="135C911B" w:rsidR="0058556D" w:rsidRPr="00B712C8" w:rsidRDefault="0094251B" w:rsidP="00573C0B">
      <w:pPr>
        <w:pStyle w:val="MText"/>
        <w:rPr>
          <w:rFonts w:cstheme="minorHAnsi"/>
          <w:lang w:val="en-US"/>
        </w:rPr>
      </w:pPr>
      <w:r w:rsidRPr="00B712C8">
        <w:rPr>
          <w:rFonts w:cstheme="minorHAnsi"/>
          <w:lang w:val="en-US"/>
        </w:rPr>
        <w:t>UN-Habitat, UNSD</w:t>
      </w:r>
    </w:p>
    <w:p w14:paraId="29DDAA98" w14:textId="77777777" w:rsidR="0058556D" w:rsidRPr="00B712C8" w:rsidRDefault="0058556D" w:rsidP="00573631">
      <w:pPr>
        <w:shd w:val="clear" w:color="auto" w:fill="FFFFFF"/>
        <w:spacing w:after="0"/>
        <w:rPr>
          <w:rFonts w:eastAsia="Times New Roman" w:cstheme="minorHAnsi"/>
          <w:color w:val="4A4A4A"/>
          <w:sz w:val="21"/>
          <w:szCs w:val="21"/>
          <w:lang w:val="en-US" w:eastAsia="en-GB"/>
        </w:rPr>
      </w:pPr>
    </w:p>
    <w:p w14:paraId="0393368E" w14:textId="77777777" w:rsidR="00621893" w:rsidRPr="00953585" w:rsidRDefault="00621893" w:rsidP="00573631">
      <w:pPr>
        <w:shd w:val="clear" w:color="auto" w:fill="FFFFFF"/>
        <w:spacing w:after="0"/>
        <w:rPr>
          <w:rFonts w:eastAsia="Times New Roman" w:cstheme="minorHAnsi"/>
          <w:color w:val="4A4A4A"/>
          <w:sz w:val="21"/>
          <w:szCs w:val="21"/>
          <w:lang w:eastAsia="en-GB"/>
        </w:rPr>
      </w:pPr>
      <w:bookmarkStart w:id="0" w:name="_GoBack"/>
      <w:bookmarkEnd w:id="0"/>
    </w:p>
    <w:p w14:paraId="41A0A8A6" w14:textId="77777777" w:rsidR="0058556D" w:rsidRPr="00953585" w:rsidRDefault="0058556D" w:rsidP="00573631">
      <w:pPr>
        <w:pBdr>
          <w:bottom w:val="single" w:sz="12" w:space="4" w:color="DDDDDD"/>
        </w:pBdr>
        <w:shd w:val="clear" w:color="auto" w:fill="FFFFFF"/>
        <w:spacing w:after="0"/>
        <w:outlineLvl w:val="2"/>
        <w:rPr>
          <w:rFonts w:eastAsia="Times New Roman" w:cstheme="minorHAnsi"/>
          <w:color w:val="1C75BC"/>
          <w:sz w:val="36"/>
          <w:szCs w:val="36"/>
          <w:lang w:eastAsia="en-GB"/>
        </w:rPr>
      </w:pPr>
      <w:r w:rsidRPr="00953585">
        <w:rPr>
          <w:rFonts w:eastAsia="Times New Roman" w:cstheme="minorHAnsi"/>
          <w:color w:val="1C75BC"/>
          <w:sz w:val="36"/>
          <w:szCs w:val="36"/>
          <w:lang w:eastAsia="en-GB"/>
        </w:rPr>
        <w:t>Concepts and definitions</w:t>
      </w:r>
    </w:p>
    <w:p w14:paraId="4B72B196" w14:textId="77777777" w:rsidR="0058556D" w:rsidRPr="00953585" w:rsidRDefault="0058556D" w:rsidP="00573631">
      <w:pPr>
        <w:shd w:val="clear" w:color="auto" w:fill="FFFFFF"/>
        <w:spacing w:after="0"/>
        <w:rPr>
          <w:rFonts w:eastAsia="Times New Roman" w:cstheme="minorHAnsi"/>
          <w:b/>
          <w:bCs/>
          <w:color w:val="4A4A4A"/>
          <w:sz w:val="21"/>
          <w:szCs w:val="21"/>
          <w:lang w:eastAsia="en-GB"/>
        </w:rPr>
      </w:pPr>
    </w:p>
    <w:p w14:paraId="0A1393B3"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Definition:</w:t>
      </w:r>
    </w:p>
    <w:p w14:paraId="4850CA5A" w14:textId="77EE6533" w:rsidR="006A01AC" w:rsidRPr="00953585" w:rsidRDefault="006A01AC" w:rsidP="006A01AC">
      <w:pPr>
        <w:rPr>
          <w:rFonts w:cstheme="minorHAnsi"/>
          <w:sz w:val="21"/>
          <w:szCs w:val="21"/>
        </w:rPr>
      </w:pPr>
      <w:r w:rsidRPr="00953585">
        <w:rPr>
          <w:rFonts w:cstheme="minorHAnsi"/>
          <w:sz w:val="21"/>
          <w:szCs w:val="21"/>
        </w:rPr>
        <w:t>SDG 11.6 targets an improved environmental performance of cities and SDG indicator 11.6.1 measures the progress of the performance of a city’s municipal solid waste management. It quantifies the parameters listed below, which are essential for planning and implementing sustainable M</w:t>
      </w:r>
      <w:r w:rsidR="00EC4131" w:rsidRPr="00953585">
        <w:rPr>
          <w:rFonts w:cstheme="minorHAnsi"/>
          <w:sz w:val="21"/>
          <w:szCs w:val="21"/>
        </w:rPr>
        <w:t xml:space="preserve">unicipal </w:t>
      </w:r>
      <w:r w:rsidRPr="00953585">
        <w:rPr>
          <w:rFonts w:cstheme="minorHAnsi"/>
          <w:sz w:val="21"/>
          <w:szCs w:val="21"/>
        </w:rPr>
        <w:t>S</w:t>
      </w:r>
      <w:r w:rsidR="00EC4131" w:rsidRPr="00953585">
        <w:rPr>
          <w:rFonts w:cstheme="minorHAnsi"/>
          <w:sz w:val="21"/>
          <w:szCs w:val="21"/>
        </w:rPr>
        <w:t xml:space="preserve">olid </w:t>
      </w:r>
      <w:r w:rsidRPr="00953585">
        <w:rPr>
          <w:rFonts w:cstheme="minorHAnsi"/>
          <w:sz w:val="21"/>
          <w:szCs w:val="21"/>
        </w:rPr>
        <w:t>W</w:t>
      </w:r>
      <w:r w:rsidR="00EC4131" w:rsidRPr="00953585">
        <w:rPr>
          <w:rFonts w:cstheme="minorHAnsi"/>
          <w:sz w:val="21"/>
          <w:szCs w:val="21"/>
        </w:rPr>
        <w:t>aste (MSW)</w:t>
      </w:r>
      <w:r w:rsidRPr="00953585">
        <w:rPr>
          <w:rFonts w:cstheme="minorHAnsi"/>
          <w:sz w:val="21"/>
          <w:szCs w:val="21"/>
        </w:rPr>
        <w:t xml:space="preserve">. </w:t>
      </w:r>
      <w:r w:rsidR="0056442D" w:rsidRPr="00953585">
        <w:rPr>
          <w:rFonts w:cstheme="minorHAnsi"/>
          <w:sz w:val="21"/>
          <w:szCs w:val="21"/>
        </w:rPr>
        <w:t xml:space="preserve">In most cases, these </w:t>
      </w:r>
      <w:r w:rsidRPr="00953585">
        <w:rPr>
          <w:rFonts w:cstheme="minorHAnsi"/>
          <w:sz w:val="21"/>
          <w:szCs w:val="21"/>
        </w:rPr>
        <w:t>variables are generally compatible with those collected through the UNSD/UNEP Questionnaire on Environment Statistics (waste section).</w:t>
      </w:r>
    </w:p>
    <w:p w14:paraId="5E6FB47D" w14:textId="3880C630" w:rsidR="006A01AC" w:rsidRPr="00953585" w:rsidRDefault="006A01AC" w:rsidP="006A01AC">
      <w:pPr>
        <w:pStyle w:val="ListParagraph"/>
        <w:numPr>
          <w:ilvl w:val="0"/>
          <w:numId w:val="5"/>
        </w:numPr>
        <w:jc w:val="both"/>
        <w:rPr>
          <w:rFonts w:cstheme="minorHAnsi"/>
          <w:sz w:val="21"/>
          <w:szCs w:val="21"/>
        </w:rPr>
      </w:pPr>
      <w:r w:rsidRPr="00953585">
        <w:rPr>
          <w:rFonts w:cstheme="minorHAnsi"/>
          <w:sz w:val="21"/>
          <w:szCs w:val="21"/>
        </w:rPr>
        <w:t>Total MSW generated in the city (t</w:t>
      </w:r>
      <w:r w:rsidR="00EC4131" w:rsidRPr="00953585">
        <w:rPr>
          <w:rFonts w:cstheme="minorHAnsi"/>
          <w:sz w:val="21"/>
          <w:szCs w:val="21"/>
        </w:rPr>
        <w:t>onnes</w:t>
      </w:r>
      <w:r w:rsidRPr="00953585">
        <w:rPr>
          <w:rFonts w:cstheme="minorHAnsi"/>
          <w:sz w:val="21"/>
          <w:szCs w:val="21"/>
        </w:rPr>
        <w:t>/day)</w:t>
      </w:r>
    </w:p>
    <w:p w14:paraId="7E6BF86C" w14:textId="375ED755" w:rsidR="006A01AC" w:rsidRPr="00953585" w:rsidRDefault="006A01AC" w:rsidP="006A01AC">
      <w:pPr>
        <w:pStyle w:val="ListParagraph"/>
        <w:numPr>
          <w:ilvl w:val="0"/>
          <w:numId w:val="5"/>
        </w:numPr>
        <w:jc w:val="both"/>
        <w:rPr>
          <w:rFonts w:cstheme="minorHAnsi"/>
          <w:sz w:val="21"/>
          <w:szCs w:val="21"/>
        </w:rPr>
      </w:pPr>
      <w:r w:rsidRPr="00953585">
        <w:rPr>
          <w:rFonts w:cstheme="minorHAnsi"/>
          <w:sz w:val="21"/>
          <w:szCs w:val="21"/>
        </w:rPr>
        <w:t>Total MSW collected in the city (t</w:t>
      </w:r>
      <w:r w:rsidR="00EC4131" w:rsidRPr="00953585">
        <w:rPr>
          <w:rFonts w:cstheme="minorHAnsi"/>
          <w:sz w:val="21"/>
          <w:szCs w:val="21"/>
        </w:rPr>
        <w:t>onnes</w:t>
      </w:r>
      <w:r w:rsidRPr="00953585">
        <w:rPr>
          <w:rFonts w:cstheme="minorHAnsi"/>
          <w:sz w:val="21"/>
          <w:szCs w:val="21"/>
        </w:rPr>
        <w:t>/day)</w:t>
      </w:r>
    </w:p>
    <w:p w14:paraId="0F263F59" w14:textId="77777777" w:rsidR="006A01AC" w:rsidRPr="00953585" w:rsidRDefault="006A01AC" w:rsidP="006A01AC">
      <w:pPr>
        <w:pStyle w:val="ListParagraph"/>
        <w:numPr>
          <w:ilvl w:val="0"/>
          <w:numId w:val="5"/>
        </w:numPr>
        <w:jc w:val="both"/>
        <w:rPr>
          <w:rFonts w:cstheme="minorHAnsi"/>
          <w:sz w:val="21"/>
          <w:szCs w:val="21"/>
        </w:rPr>
      </w:pPr>
      <w:r w:rsidRPr="00953585">
        <w:rPr>
          <w:rFonts w:cstheme="minorHAnsi"/>
          <w:sz w:val="21"/>
          <w:szCs w:val="21"/>
        </w:rPr>
        <w:t>Proportion of population with access to basic MSW collection services in the city (%)</w:t>
      </w:r>
    </w:p>
    <w:p w14:paraId="4958F367" w14:textId="24F26233" w:rsidR="006A01AC" w:rsidRPr="00953585" w:rsidRDefault="006A01AC" w:rsidP="006A01AC">
      <w:pPr>
        <w:pStyle w:val="ListParagraph"/>
        <w:numPr>
          <w:ilvl w:val="0"/>
          <w:numId w:val="5"/>
        </w:numPr>
        <w:jc w:val="both"/>
        <w:rPr>
          <w:rFonts w:cstheme="minorHAnsi"/>
          <w:sz w:val="21"/>
          <w:szCs w:val="21"/>
        </w:rPr>
      </w:pPr>
      <w:r w:rsidRPr="00953585">
        <w:rPr>
          <w:rFonts w:cstheme="minorHAnsi"/>
          <w:sz w:val="21"/>
          <w:szCs w:val="21"/>
        </w:rPr>
        <w:t>Total MSW managed in controlled facilities in the city (t</w:t>
      </w:r>
      <w:r w:rsidR="00EC4131" w:rsidRPr="00953585">
        <w:rPr>
          <w:rFonts w:cstheme="minorHAnsi"/>
          <w:sz w:val="21"/>
          <w:szCs w:val="21"/>
        </w:rPr>
        <w:t>onnes</w:t>
      </w:r>
      <w:r w:rsidRPr="00953585">
        <w:rPr>
          <w:rFonts w:cstheme="minorHAnsi"/>
          <w:sz w:val="21"/>
          <w:szCs w:val="21"/>
        </w:rPr>
        <w:t>/day)</w:t>
      </w:r>
    </w:p>
    <w:p w14:paraId="3520B4C8" w14:textId="77777777" w:rsidR="006A01AC" w:rsidRPr="00953585" w:rsidRDefault="006A01AC" w:rsidP="006A01AC">
      <w:pPr>
        <w:pStyle w:val="ListParagraph"/>
        <w:numPr>
          <w:ilvl w:val="0"/>
          <w:numId w:val="5"/>
        </w:numPr>
        <w:jc w:val="both"/>
        <w:rPr>
          <w:rFonts w:cstheme="minorHAnsi"/>
          <w:sz w:val="21"/>
          <w:szCs w:val="21"/>
        </w:rPr>
      </w:pPr>
      <w:r w:rsidRPr="00953585">
        <w:rPr>
          <w:rFonts w:cstheme="minorHAnsi"/>
          <w:sz w:val="21"/>
          <w:szCs w:val="21"/>
        </w:rPr>
        <w:t>MSW composition</w:t>
      </w:r>
    </w:p>
    <w:p w14:paraId="42C42590" w14:textId="17738B07" w:rsidR="006A01AC" w:rsidRPr="00953585" w:rsidRDefault="006A01AC" w:rsidP="006A01AC">
      <w:pPr>
        <w:rPr>
          <w:rFonts w:cstheme="minorHAnsi"/>
          <w:sz w:val="21"/>
          <w:szCs w:val="21"/>
        </w:rPr>
      </w:pPr>
      <w:r w:rsidRPr="00953585">
        <w:rPr>
          <w:rFonts w:cstheme="minorHAnsi"/>
          <w:sz w:val="21"/>
          <w:szCs w:val="21"/>
        </w:rPr>
        <w:t xml:space="preserve">It is important to realize that </w:t>
      </w:r>
      <w:r w:rsidR="00EC4131" w:rsidRPr="00953585">
        <w:rPr>
          <w:rFonts w:cstheme="minorHAnsi"/>
          <w:sz w:val="21"/>
          <w:szCs w:val="21"/>
        </w:rPr>
        <w:t>part (</w:t>
      </w:r>
      <w:r w:rsidRPr="00953585">
        <w:rPr>
          <w:rFonts w:cstheme="minorHAnsi"/>
          <w:sz w:val="21"/>
          <w:szCs w:val="21"/>
        </w:rPr>
        <w:t xml:space="preserve">b) total MSW collected and </w:t>
      </w:r>
      <w:r w:rsidR="00EC4131" w:rsidRPr="00953585">
        <w:rPr>
          <w:rFonts w:cstheme="minorHAnsi"/>
          <w:sz w:val="21"/>
          <w:szCs w:val="21"/>
        </w:rPr>
        <w:t>(</w:t>
      </w:r>
      <w:r w:rsidRPr="00953585">
        <w:rPr>
          <w:rFonts w:cstheme="minorHAnsi"/>
          <w:sz w:val="21"/>
          <w:szCs w:val="21"/>
        </w:rPr>
        <w:t xml:space="preserve">c) proportion of the population with access to basic MSW collection services are two different concepts. While </w:t>
      </w:r>
      <w:r w:rsidR="00EC4131" w:rsidRPr="00953585">
        <w:rPr>
          <w:rFonts w:cstheme="minorHAnsi"/>
          <w:sz w:val="21"/>
          <w:szCs w:val="21"/>
        </w:rPr>
        <w:t>part (b)</w:t>
      </w:r>
      <w:r w:rsidRPr="00953585">
        <w:rPr>
          <w:rFonts w:cstheme="minorHAnsi"/>
          <w:sz w:val="21"/>
          <w:szCs w:val="21"/>
        </w:rPr>
        <w:t xml:space="preserve"> refers to amounts of waste reaching waste management facilities, </w:t>
      </w:r>
      <w:r w:rsidR="00EC4131" w:rsidRPr="00953585">
        <w:rPr>
          <w:rFonts w:cstheme="minorHAnsi"/>
          <w:sz w:val="21"/>
          <w:szCs w:val="21"/>
        </w:rPr>
        <w:t xml:space="preserve">part (c) </w:t>
      </w:r>
      <w:r w:rsidRPr="00953585">
        <w:rPr>
          <w:rFonts w:cstheme="minorHAnsi"/>
          <w:sz w:val="21"/>
          <w:szCs w:val="21"/>
        </w:rPr>
        <w:t xml:space="preserve">considers the population who receive waste collection services. In some cities it is common to dump waste ‘collected’ from households into the </w:t>
      </w:r>
      <w:r w:rsidR="00EC4131" w:rsidRPr="00953585">
        <w:rPr>
          <w:rFonts w:cstheme="minorHAnsi"/>
          <w:sz w:val="21"/>
          <w:szCs w:val="21"/>
        </w:rPr>
        <w:t xml:space="preserve">surrounding areas </w:t>
      </w:r>
      <w:r w:rsidRPr="00953585">
        <w:rPr>
          <w:rFonts w:cstheme="minorHAnsi"/>
          <w:sz w:val="21"/>
          <w:szCs w:val="21"/>
        </w:rPr>
        <w:t xml:space="preserve">instead of transporting it to a disposal or recovery facility. In this case the household has waste collection </w:t>
      </w:r>
      <w:r w:rsidR="00E431D1" w:rsidRPr="00953585">
        <w:rPr>
          <w:rFonts w:cstheme="minorHAnsi"/>
          <w:sz w:val="21"/>
          <w:szCs w:val="21"/>
        </w:rPr>
        <w:t>services,</w:t>
      </w:r>
      <w:r w:rsidRPr="00953585">
        <w:rPr>
          <w:rFonts w:cstheme="minorHAnsi"/>
          <w:sz w:val="21"/>
          <w:szCs w:val="21"/>
        </w:rPr>
        <w:t xml:space="preserve"> but the collected waste is polluting the environment. Therefore, it is possible that a city has a high proportion of population with access to basic waste collection services, but the amount of MSW collected and transported to waste management facilities is low. </w:t>
      </w:r>
    </w:p>
    <w:p w14:paraId="12F696F8" w14:textId="7826F164" w:rsidR="006A01AC" w:rsidRPr="00953585" w:rsidRDefault="006A01AC" w:rsidP="006A01AC">
      <w:pPr>
        <w:shd w:val="clear" w:color="auto" w:fill="FFFFFF"/>
        <w:spacing w:after="0"/>
        <w:rPr>
          <w:rFonts w:eastAsia="Times New Roman" w:cstheme="minorHAnsi"/>
          <w:color w:val="4A4A4A"/>
          <w:sz w:val="21"/>
          <w:szCs w:val="21"/>
          <w:lang w:eastAsia="en-GB"/>
        </w:rPr>
      </w:pPr>
      <w:r w:rsidRPr="00953585">
        <w:rPr>
          <w:rFonts w:cstheme="minorHAnsi"/>
          <w:sz w:val="21"/>
          <w:szCs w:val="21"/>
        </w:rPr>
        <w:t xml:space="preserve">Although </w:t>
      </w:r>
      <w:r w:rsidR="00EC4131" w:rsidRPr="00953585">
        <w:rPr>
          <w:rFonts w:cstheme="minorHAnsi"/>
          <w:sz w:val="21"/>
          <w:szCs w:val="21"/>
        </w:rPr>
        <w:t>part (</w:t>
      </w:r>
      <w:r w:rsidRPr="00953585">
        <w:rPr>
          <w:rFonts w:cstheme="minorHAnsi"/>
          <w:sz w:val="21"/>
          <w:szCs w:val="21"/>
        </w:rPr>
        <w:t xml:space="preserve">c)  is covered by SDG 1 (“End poverty in all its forms everywhere”), under </w:t>
      </w:r>
      <w:r w:rsidR="00EC4131" w:rsidRPr="00953585">
        <w:rPr>
          <w:rFonts w:cstheme="minorHAnsi"/>
          <w:sz w:val="21"/>
          <w:szCs w:val="21"/>
        </w:rPr>
        <w:t xml:space="preserve">target 1.4 and </w:t>
      </w:r>
      <w:r w:rsidRPr="00953585">
        <w:rPr>
          <w:rFonts w:cstheme="minorHAnsi"/>
          <w:sz w:val="21"/>
          <w:szCs w:val="21"/>
        </w:rPr>
        <w:t>SDG</w:t>
      </w:r>
      <w:r w:rsidR="00EC4131" w:rsidRPr="00953585">
        <w:rPr>
          <w:rFonts w:cstheme="minorHAnsi"/>
          <w:sz w:val="21"/>
          <w:szCs w:val="21"/>
        </w:rPr>
        <w:t xml:space="preserve"> indicator</w:t>
      </w:r>
      <w:r w:rsidRPr="00953585">
        <w:rPr>
          <w:rFonts w:cstheme="minorHAnsi"/>
          <w:sz w:val="21"/>
          <w:szCs w:val="21"/>
        </w:rPr>
        <w:t xml:space="preserve"> 1.4</w:t>
      </w:r>
      <w:r w:rsidR="00EC4131" w:rsidRPr="00953585">
        <w:rPr>
          <w:rFonts w:cstheme="minorHAnsi"/>
          <w:sz w:val="21"/>
          <w:szCs w:val="21"/>
        </w:rPr>
        <w:t>.1 which focuses on</w:t>
      </w:r>
      <w:r w:rsidRPr="00953585">
        <w:rPr>
          <w:rFonts w:cstheme="minorHAnsi"/>
          <w:sz w:val="21"/>
          <w:szCs w:val="21"/>
        </w:rPr>
        <w:t xml:space="preserve"> universal access to basic services, with a particular </w:t>
      </w:r>
      <w:r w:rsidR="00EC4131" w:rsidRPr="00953585">
        <w:rPr>
          <w:rFonts w:cstheme="minorHAnsi"/>
          <w:sz w:val="21"/>
          <w:szCs w:val="21"/>
        </w:rPr>
        <w:t xml:space="preserve">emphasis </w:t>
      </w:r>
      <w:r w:rsidRPr="00953585">
        <w:rPr>
          <w:rFonts w:cstheme="minorHAnsi"/>
          <w:sz w:val="21"/>
          <w:szCs w:val="21"/>
        </w:rPr>
        <w:t>on poor and vulnerable groups, this document provides guidelines, quality ladders and household questionnaires to measure the proportion of the population with access to ‘basic’ MSW collection services.</w:t>
      </w:r>
      <w:r w:rsidRPr="00953585" w:rsidDel="00A52AF7">
        <w:rPr>
          <w:rFonts w:cstheme="minorHAnsi"/>
          <w:sz w:val="21"/>
          <w:szCs w:val="21"/>
        </w:rPr>
        <w:t xml:space="preserve"> </w:t>
      </w:r>
      <w:r w:rsidRPr="00953585">
        <w:rPr>
          <w:rFonts w:cstheme="minorHAnsi"/>
          <w:sz w:val="21"/>
          <w:szCs w:val="21"/>
        </w:rPr>
        <w:t xml:space="preserve">The household questionnaire can be integrated into the national census or global household survey mechanism such as Demographic and Health Survey or UNICEF’s Multiple Indicator Cluster Surveys. Due to the lack of standardized concepts and definitions that differentiate these two concepts, many cities report the proportion of collected MSW in their own terms. Therefore, this </w:t>
      </w:r>
      <w:r w:rsidR="00EC4131" w:rsidRPr="00953585">
        <w:rPr>
          <w:rFonts w:cstheme="minorHAnsi"/>
          <w:sz w:val="21"/>
          <w:szCs w:val="21"/>
        </w:rPr>
        <w:t xml:space="preserve">metadata </w:t>
      </w:r>
      <w:r w:rsidRPr="00953585">
        <w:rPr>
          <w:rFonts w:cstheme="minorHAnsi"/>
          <w:sz w:val="21"/>
          <w:szCs w:val="21"/>
        </w:rPr>
        <w:t>distinguishes clearly between</w:t>
      </w:r>
      <w:r w:rsidR="00EC4131" w:rsidRPr="00953585">
        <w:rPr>
          <w:rFonts w:cstheme="minorHAnsi"/>
          <w:sz w:val="21"/>
          <w:szCs w:val="21"/>
        </w:rPr>
        <w:t xml:space="preserve"> part</w:t>
      </w:r>
      <w:r w:rsidRPr="00953585">
        <w:rPr>
          <w:rFonts w:cstheme="minorHAnsi"/>
          <w:sz w:val="21"/>
          <w:szCs w:val="21"/>
        </w:rPr>
        <w:t xml:space="preserve"> </w:t>
      </w:r>
      <w:r w:rsidR="00EC4131" w:rsidRPr="00953585">
        <w:rPr>
          <w:rFonts w:cstheme="minorHAnsi"/>
          <w:sz w:val="21"/>
          <w:szCs w:val="21"/>
        </w:rPr>
        <w:t>(</w:t>
      </w:r>
      <w:r w:rsidRPr="00953585">
        <w:rPr>
          <w:rFonts w:cstheme="minorHAnsi"/>
          <w:sz w:val="21"/>
          <w:szCs w:val="21"/>
        </w:rPr>
        <w:t xml:space="preserve">b) and </w:t>
      </w:r>
      <w:r w:rsidR="00EC4131" w:rsidRPr="00953585">
        <w:rPr>
          <w:rFonts w:cstheme="minorHAnsi"/>
          <w:sz w:val="21"/>
          <w:szCs w:val="21"/>
        </w:rPr>
        <w:t>(</w:t>
      </w:r>
      <w:r w:rsidRPr="00953585">
        <w:rPr>
          <w:rFonts w:cstheme="minorHAnsi"/>
          <w:sz w:val="21"/>
          <w:szCs w:val="21"/>
        </w:rPr>
        <w:t xml:space="preserve">c) and offers introduction to the </w:t>
      </w:r>
      <w:r w:rsidR="00EC4131" w:rsidRPr="00953585">
        <w:rPr>
          <w:rFonts w:cstheme="minorHAnsi"/>
          <w:sz w:val="21"/>
          <w:szCs w:val="21"/>
        </w:rPr>
        <w:t xml:space="preserve">approaches </w:t>
      </w:r>
      <w:r w:rsidRPr="00953585">
        <w:rPr>
          <w:rFonts w:cstheme="minorHAnsi"/>
          <w:sz w:val="21"/>
          <w:szCs w:val="21"/>
        </w:rPr>
        <w:t>to</w:t>
      </w:r>
      <w:r w:rsidR="00EC4131" w:rsidRPr="00953585">
        <w:rPr>
          <w:rFonts w:cstheme="minorHAnsi"/>
          <w:sz w:val="21"/>
          <w:szCs w:val="21"/>
        </w:rPr>
        <w:t xml:space="preserve"> monitor and report on part (</w:t>
      </w:r>
      <w:r w:rsidRPr="00953585">
        <w:rPr>
          <w:rFonts w:cstheme="minorHAnsi"/>
          <w:sz w:val="21"/>
          <w:szCs w:val="21"/>
        </w:rPr>
        <w:t xml:space="preserve">c). </w:t>
      </w:r>
    </w:p>
    <w:p w14:paraId="5EB5B183" w14:textId="77777777" w:rsidR="0058556D" w:rsidRPr="00953585" w:rsidRDefault="0058556D" w:rsidP="00573631">
      <w:pPr>
        <w:shd w:val="clear" w:color="auto" w:fill="FFFFFF"/>
        <w:spacing w:after="0"/>
        <w:rPr>
          <w:rFonts w:eastAsia="Times New Roman" w:cstheme="minorHAnsi"/>
          <w:color w:val="4A4A4A"/>
          <w:sz w:val="21"/>
          <w:szCs w:val="21"/>
          <w:lang w:eastAsia="en-GB"/>
        </w:rPr>
      </w:pPr>
    </w:p>
    <w:p w14:paraId="7B67C55A"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Rationale:</w:t>
      </w:r>
    </w:p>
    <w:p w14:paraId="5E3906F4" w14:textId="7D2366F7" w:rsidR="004D1537" w:rsidRPr="00953585" w:rsidRDefault="004D1537" w:rsidP="004D1537">
      <w:pPr>
        <w:pStyle w:val="MText"/>
        <w:rPr>
          <w:rFonts w:eastAsiaTheme="minorEastAsia" w:cstheme="minorHAnsi"/>
          <w:color w:val="auto"/>
          <w:lang w:eastAsia="zh-CN"/>
        </w:rPr>
      </w:pPr>
      <w:r w:rsidRPr="00953585">
        <w:rPr>
          <w:rFonts w:eastAsiaTheme="minorEastAsia" w:cstheme="minorHAnsi"/>
          <w:color w:val="auto"/>
          <w:lang w:eastAsia="zh-CN"/>
        </w:rPr>
        <w:t xml:space="preserve">Urban households and businesses produce substantial amounts of solid waste that must be collected regularly, recycled or treated and disposed properly in order to maintain healthy and sanitary living conditions. Many cities are increasingly facing solid waste management challenges due to rapid urbanization, lack of technical and financial capacity or low policy priority. </w:t>
      </w:r>
      <w:r w:rsidR="00711110" w:rsidRPr="00953585">
        <w:rPr>
          <w:rFonts w:eastAsiaTheme="minorEastAsia" w:cstheme="minorHAnsi"/>
          <w:color w:val="auto"/>
          <w:lang w:eastAsia="zh-CN"/>
        </w:rPr>
        <w:t xml:space="preserve">In </w:t>
      </w:r>
      <w:r w:rsidRPr="00953585">
        <w:rPr>
          <w:rFonts w:eastAsiaTheme="minorEastAsia" w:cstheme="minorHAnsi"/>
          <w:color w:val="auto"/>
          <w:lang w:eastAsia="zh-CN"/>
        </w:rPr>
        <w:t>addition, the higher the income level of a city, the greater the amount of the solid waste produced. Therefore, the economic growth to be experienced in the developing and emerging countries will pose greater challenges in solid waste management to local governments in the next decades.</w:t>
      </w:r>
    </w:p>
    <w:p w14:paraId="4CCC9D46" w14:textId="77777777" w:rsidR="004D1537" w:rsidRPr="00953585" w:rsidRDefault="004D1537" w:rsidP="004D1537">
      <w:pPr>
        <w:pStyle w:val="MText"/>
        <w:rPr>
          <w:rFonts w:eastAsiaTheme="minorEastAsia" w:cstheme="minorHAnsi"/>
          <w:color w:val="auto"/>
          <w:lang w:eastAsia="zh-CN"/>
        </w:rPr>
      </w:pPr>
    </w:p>
    <w:p w14:paraId="60BA7014" w14:textId="21CC1FBC" w:rsidR="004D1537" w:rsidRPr="00953585" w:rsidRDefault="004D1537" w:rsidP="004D1537">
      <w:pPr>
        <w:pStyle w:val="MText"/>
        <w:rPr>
          <w:rFonts w:eastAsiaTheme="minorEastAsia" w:cstheme="minorHAnsi"/>
          <w:color w:val="auto"/>
          <w:lang w:eastAsia="zh-CN"/>
        </w:rPr>
      </w:pPr>
      <w:r w:rsidRPr="00953585">
        <w:rPr>
          <w:rFonts w:eastAsiaTheme="minorEastAsia" w:cstheme="minorHAnsi"/>
          <w:color w:val="auto"/>
          <w:lang w:eastAsia="zh-CN"/>
        </w:rPr>
        <w:t xml:space="preserve">Adverse environmental impact of uncollected waste in a city is significant. Uncollected solid waste can end up in drains leading to blocked drainages and cause unsanitary conditions that have a direct health impact on residents. Open burning of uncollected waste produces pollutants that are highly damaging locally and globally. Vectors such as mosquitos usually breed in blocked drainages and blocked drainage contributes to the cause of flooding. In 2015, the Global Waste Management Outlook estimated that at least 2 billion people do not have access to regular waste collection. This is particularly worse in informal settlements and the UN-Habitat’s report Solid Waste Management in World Cities published in 2010 estimated only 5% of waste in squatter areas is regularly collected.  </w:t>
      </w:r>
    </w:p>
    <w:p w14:paraId="2EEA2CF7" w14:textId="77777777" w:rsidR="004D1537" w:rsidRPr="00953585" w:rsidRDefault="004D1537" w:rsidP="004D1537">
      <w:pPr>
        <w:pStyle w:val="MText"/>
        <w:rPr>
          <w:rFonts w:eastAsiaTheme="minorEastAsia" w:cstheme="minorHAnsi"/>
          <w:color w:val="auto"/>
          <w:lang w:eastAsia="zh-CN"/>
        </w:rPr>
      </w:pPr>
    </w:p>
    <w:p w14:paraId="79740A50" w14:textId="77777777" w:rsidR="0094251B" w:rsidRPr="00953585" w:rsidRDefault="0094251B" w:rsidP="0094251B">
      <w:pPr>
        <w:rPr>
          <w:rFonts w:cstheme="minorHAnsi"/>
          <w:sz w:val="21"/>
          <w:szCs w:val="21"/>
        </w:rPr>
      </w:pPr>
      <w:r w:rsidRPr="00953585">
        <w:rPr>
          <w:rFonts w:cstheme="minorHAnsi"/>
          <w:sz w:val="21"/>
          <w:szCs w:val="21"/>
        </w:rPr>
        <w:t>The global scale of urbanization and economic growth are creating a potential “time-bomb” regarding the waste we generate in the world. If not addressed now, the significant negative impact on human health and the environment will be felt by nations at all levels of development. An estimated 2 billion tonnes of municipal solid waste (MSW) were generated in 2016, and this number is expected to grow to 3.4 billion tonnes by 2050 under a business-as-usual scenario (Worldbank, 2018). Uncontrolled disposal sites are already a major source of Green House Gases (GHG), and if we continue on the current path the waste sector, particularly food waste, is predicted to account for 8-10% of global anthropogenic GHG emission by 2025. Additionally, every year at least 8 million tonnes of plastic find its way into the world’s oceans (Jambeck et al., 2015).</w:t>
      </w:r>
    </w:p>
    <w:p w14:paraId="73BCA748" w14:textId="77777777" w:rsidR="0094251B" w:rsidRPr="00953585" w:rsidRDefault="0094251B" w:rsidP="0094251B">
      <w:pPr>
        <w:rPr>
          <w:rFonts w:cstheme="minorHAnsi"/>
          <w:sz w:val="21"/>
          <w:szCs w:val="21"/>
        </w:rPr>
      </w:pPr>
      <w:r w:rsidRPr="00953585">
        <w:rPr>
          <w:rFonts w:cstheme="minorHAnsi"/>
          <w:sz w:val="21"/>
          <w:szCs w:val="21"/>
        </w:rPr>
        <w:t xml:space="preserve">There is a need for SDG indicator 11.6.1 monitoring as it provides critical information for cities and countries to establish better waste and resource management strategies. Reliable data and information on MSW generation and management is limited globally, especially in low- and middle-income country settings where waste data is often produced based on international estimates, without having been validated in the local context. </w:t>
      </w:r>
    </w:p>
    <w:p w14:paraId="4418A861" w14:textId="5232141B" w:rsidR="00EA4458" w:rsidRPr="00953585" w:rsidRDefault="00EA4458" w:rsidP="00EA4458">
      <w:pPr>
        <w:pStyle w:val="MText"/>
        <w:rPr>
          <w:rFonts w:eastAsiaTheme="minorEastAsia" w:cstheme="minorHAnsi"/>
          <w:color w:val="auto"/>
          <w:lang w:eastAsia="zh-CN"/>
        </w:rPr>
      </w:pPr>
      <w:r w:rsidRPr="00953585">
        <w:rPr>
          <w:rFonts w:eastAsiaTheme="minorEastAsia" w:cstheme="minorHAnsi"/>
          <w:color w:val="auto"/>
          <w:lang w:eastAsia="zh-CN"/>
        </w:rPr>
        <w:t xml:space="preserve">Many developing and transitional country cities still have an active informal sector and micro-enterprise recycling, reuse and repair; often achieve recycling and recovery rates comparable to those in </w:t>
      </w:r>
      <w:r w:rsidR="00711110" w:rsidRPr="00953585">
        <w:rPr>
          <w:rFonts w:eastAsiaTheme="minorEastAsia" w:cstheme="minorHAnsi"/>
          <w:color w:val="auto"/>
          <w:lang w:eastAsia="zh-CN"/>
        </w:rPr>
        <w:t>developed countries</w:t>
      </w:r>
      <w:r w:rsidRPr="00953585">
        <w:rPr>
          <w:rFonts w:eastAsiaTheme="minorEastAsia" w:cstheme="minorHAnsi"/>
          <w:color w:val="auto"/>
          <w:lang w:eastAsia="zh-CN"/>
        </w:rPr>
        <w:t xml:space="preserve">, resulting in savings to the waste management budget of the cities. There is a major opportunity for the city to build on these existing recycling systems, reducing some unsustainable practices and enhancing them to protect and develop people’s livelihoods, and to reduce still further the costs to the city of managing the residual wastes. The formal and informal sectors need to work together, for the benefit of both. Promoting this indicator also can help formalization of the informal sector in the process of increasing the portion of ‘solid waste with adequate discharge’. </w:t>
      </w:r>
    </w:p>
    <w:p w14:paraId="2389B25E" w14:textId="77777777" w:rsidR="00EA4458" w:rsidRPr="00953585" w:rsidRDefault="00EA4458" w:rsidP="0094251B">
      <w:pPr>
        <w:rPr>
          <w:rFonts w:cstheme="minorHAnsi"/>
          <w:sz w:val="21"/>
          <w:szCs w:val="21"/>
        </w:rPr>
      </w:pPr>
    </w:p>
    <w:p w14:paraId="276A57B0" w14:textId="4E46BBDF" w:rsidR="0094251B" w:rsidRPr="00953585" w:rsidRDefault="0094251B" w:rsidP="0094251B">
      <w:pPr>
        <w:rPr>
          <w:rFonts w:cstheme="minorHAnsi"/>
          <w:sz w:val="21"/>
          <w:szCs w:val="21"/>
        </w:rPr>
      </w:pPr>
      <w:r w:rsidRPr="00953585">
        <w:rPr>
          <w:rFonts w:cstheme="minorHAnsi"/>
          <w:sz w:val="21"/>
          <w:szCs w:val="21"/>
        </w:rPr>
        <w:t xml:space="preserve">A global data collection and publication system through the UNSD/UNEP Questionnaire on Environment Statistics has collected data on MSW collection and treatment for about 20 years. </w:t>
      </w:r>
      <w:r w:rsidR="00F02392" w:rsidRPr="00953585">
        <w:rPr>
          <w:rFonts w:cstheme="minorHAnsi"/>
          <w:sz w:val="21"/>
          <w:szCs w:val="21"/>
        </w:rPr>
        <w:t xml:space="preserve">The Questionnaire has been sent to more than </w:t>
      </w:r>
      <w:r w:rsidRPr="00953585">
        <w:rPr>
          <w:rFonts w:cstheme="minorHAnsi"/>
          <w:sz w:val="21"/>
          <w:szCs w:val="21"/>
        </w:rPr>
        <w:t>160</w:t>
      </w:r>
      <w:r w:rsidR="00F02392" w:rsidRPr="00953585">
        <w:rPr>
          <w:rFonts w:cstheme="minorHAnsi"/>
          <w:sz w:val="21"/>
          <w:szCs w:val="21"/>
        </w:rPr>
        <w:t xml:space="preserve"> countries</w:t>
      </w:r>
      <w:r w:rsidRPr="00953585">
        <w:rPr>
          <w:rFonts w:cstheme="minorHAnsi"/>
          <w:sz w:val="21"/>
          <w:szCs w:val="21"/>
        </w:rPr>
        <w:t xml:space="preserve">, covering both national and city levels. However, the response rate </w:t>
      </w:r>
      <w:r w:rsidRPr="00953585">
        <w:rPr>
          <w:rFonts w:cstheme="minorHAnsi"/>
          <w:sz w:val="21"/>
          <w:szCs w:val="21"/>
        </w:rPr>
        <w:lastRenderedPageBreak/>
        <w:t xml:space="preserve">for the UNSD/UNEP questionnaire is around 50% and data completeness and quality remain a challenge, especially for developing countries. </w:t>
      </w:r>
      <w:r w:rsidR="00B0794E" w:rsidRPr="00953585">
        <w:rPr>
          <w:rFonts w:cstheme="minorHAnsi"/>
          <w:sz w:val="21"/>
          <w:szCs w:val="21"/>
        </w:rPr>
        <w:t>While effort</w:t>
      </w:r>
      <w:r w:rsidR="00EA4458" w:rsidRPr="00953585">
        <w:rPr>
          <w:rFonts w:cstheme="minorHAnsi"/>
          <w:sz w:val="21"/>
          <w:szCs w:val="21"/>
        </w:rPr>
        <w:t>s</w:t>
      </w:r>
      <w:r w:rsidR="00B0794E" w:rsidRPr="00953585">
        <w:rPr>
          <w:rFonts w:cstheme="minorHAnsi"/>
          <w:sz w:val="21"/>
          <w:szCs w:val="21"/>
        </w:rPr>
        <w:t xml:space="preserve"> will continue to collect data from National Statistical Offices and Ministries of Environment at the national level, </w:t>
      </w:r>
      <w:r w:rsidRPr="00953585">
        <w:rPr>
          <w:rFonts w:cstheme="minorHAnsi"/>
          <w:sz w:val="21"/>
          <w:szCs w:val="21"/>
        </w:rPr>
        <w:t xml:space="preserve">it is </w:t>
      </w:r>
      <w:r w:rsidR="00B0794E" w:rsidRPr="00953585">
        <w:rPr>
          <w:rFonts w:cstheme="minorHAnsi"/>
          <w:sz w:val="21"/>
          <w:szCs w:val="21"/>
        </w:rPr>
        <w:t xml:space="preserve">also </w:t>
      </w:r>
      <w:r w:rsidRPr="00953585">
        <w:rPr>
          <w:rFonts w:cstheme="minorHAnsi"/>
          <w:sz w:val="21"/>
          <w:szCs w:val="21"/>
        </w:rPr>
        <w:t xml:space="preserve">critical to improve the availability and accessibility of waste statistics and increase training for collection of data and capacity development </w:t>
      </w:r>
      <w:r w:rsidR="00EA4458" w:rsidRPr="00953585">
        <w:rPr>
          <w:rFonts w:cstheme="minorHAnsi"/>
          <w:sz w:val="21"/>
          <w:szCs w:val="21"/>
        </w:rPr>
        <w:t>at the national and sub-national levels</w:t>
      </w:r>
      <w:r w:rsidRPr="00953585">
        <w:rPr>
          <w:rFonts w:cstheme="minorHAnsi"/>
          <w:sz w:val="21"/>
          <w:szCs w:val="21"/>
        </w:rPr>
        <w:t>.</w:t>
      </w:r>
    </w:p>
    <w:p w14:paraId="35B2CF62" w14:textId="09EB980C" w:rsidR="0094251B" w:rsidRPr="00953585" w:rsidRDefault="0094251B" w:rsidP="0094251B">
      <w:pPr>
        <w:rPr>
          <w:rFonts w:cstheme="minorHAnsi"/>
          <w:sz w:val="21"/>
          <w:szCs w:val="21"/>
        </w:rPr>
      </w:pPr>
      <w:r w:rsidRPr="00953585">
        <w:rPr>
          <w:rFonts w:cstheme="minorHAnsi"/>
          <w:sz w:val="21"/>
          <w:szCs w:val="21"/>
        </w:rPr>
        <w:t xml:space="preserve">This paucity of evidence-based data hinders the development of waste management strategies and constrains investment decision-making in infrastructure and service expansion, leading </w:t>
      </w:r>
      <w:r w:rsidR="00EA4458" w:rsidRPr="00953585">
        <w:rPr>
          <w:rFonts w:cstheme="minorHAnsi"/>
          <w:sz w:val="21"/>
          <w:szCs w:val="21"/>
        </w:rPr>
        <w:t xml:space="preserve">to </w:t>
      </w:r>
      <w:r w:rsidRPr="00953585">
        <w:rPr>
          <w:rFonts w:cstheme="minorHAnsi"/>
          <w:sz w:val="21"/>
          <w:szCs w:val="21"/>
        </w:rPr>
        <w:t xml:space="preserve">many countries </w:t>
      </w:r>
      <w:r w:rsidR="00EA4458" w:rsidRPr="00953585">
        <w:rPr>
          <w:rFonts w:cstheme="minorHAnsi"/>
          <w:sz w:val="21"/>
          <w:szCs w:val="21"/>
        </w:rPr>
        <w:t xml:space="preserve">having </w:t>
      </w:r>
      <w:r w:rsidRPr="00953585">
        <w:rPr>
          <w:rFonts w:cstheme="minorHAnsi"/>
          <w:sz w:val="21"/>
          <w:szCs w:val="21"/>
        </w:rPr>
        <w:t>insufficient or absent MSW management services. Poor MSW collection and management trigger severe threats to public health and pollute air and water. Furthermore, uncollected and mismanaged waste is the main source of marine plastic pollution.</w:t>
      </w:r>
    </w:p>
    <w:p w14:paraId="72AAC687" w14:textId="07309CBF" w:rsidR="004D1537" w:rsidRPr="00953585" w:rsidRDefault="004D1537" w:rsidP="004D1537">
      <w:pPr>
        <w:pStyle w:val="MText"/>
        <w:rPr>
          <w:rFonts w:eastAsiaTheme="minorEastAsia" w:cstheme="minorHAnsi"/>
          <w:color w:val="auto"/>
          <w:lang w:eastAsia="zh-CN"/>
        </w:rPr>
      </w:pPr>
      <w:r w:rsidRPr="00953585">
        <w:rPr>
          <w:rFonts w:eastAsiaTheme="minorEastAsia" w:cstheme="minorHAnsi"/>
          <w:color w:val="auto"/>
          <w:lang w:eastAsia="zh-CN"/>
        </w:rPr>
        <w:t>The indicator 11.6.1 will also promote Integrated Solid Waste Management (ISWM). An integrated solid waste management system is strongly connected to three dimensions: urban environmental health, the environment and resource management. Moreover, a regular solid waste management strategy is a clear indicator of the effectiveness of a municipal administration. Good waste governance that is inclusive, financially sustainable and based on sound institutions is one of the key challenges of the 21st century, and one of the key responsibilities of a city government.</w:t>
      </w:r>
    </w:p>
    <w:p w14:paraId="6EFA0228" w14:textId="77777777" w:rsidR="00AF7068" w:rsidRPr="00953585" w:rsidRDefault="00AF7068" w:rsidP="004D1537">
      <w:pPr>
        <w:pStyle w:val="MText"/>
        <w:rPr>
          <w:rFonts w:eastAsiaTheme="minorEastAsia" w:cstheme="minorHAnsi"/>
          <w:color w:val="auto"/>
          <w:lang w:eastAsia="zh-CN"/>
        </w:rPr>
      </w:pPr>
    </w:p>
    <w:p w14:paraId="27CAB147" w14:textId="5B5E9B3B" w:rsidR="0094251B" w:rsidRPr="00953585" w:rsidRDefault="0094251B" w:rsidP="0094251B">
      <w:pPr>
        <w:rPr>
          <w:rFonts w:cstheme="minorHAnsi"/>
          <w:sz w:val="21"/>
          <w:szCs w:val="21"/>
        </w:rPr>
      </w:pPr>
      <w:r w:rsidRPr="00953585">
        <w:rPr>
          <w:rFonts w:cstheme="minorHAnsi"/>
          <w:sz w:val="21"/>
          <w:szCs w:val="21"/>
        </w:rPr>
        <w:t>SDG indicator 11.6.1 quantifies parameters that will help cities and countries to better manage resources, mitigate and prevent environmental pollution, create business, employment and livelihood opportunities, and shift towards a circular economy. The methodology to monitor SDG indicator 11.6.1 provides guidelines for ladders for MSW collection services and control level of waste management facilities and aims to bring standardization around MSW data points.</w:t>
      </w:r>
    </w:p>
    <w:p w14:paraId="69C9577D" w14:textId="1F356348" w:rsidR="004D1537" w:rsidRPr="00953585" w:rsidRDefault="004D1537" w:rsidP="004D1537">
      <w:pPr>
        <w:pStyle w:val="MText"/>
        <w:rPr>
          <w:rFonts w:eastAsiaTheme="minorEastAsia" w:cstheme="minorHAnsi"/>
          <w:color w:val="auto"/>
          <w:lang w:eastAsia="zh-CN"/>
        </w:rPr>
      </w:pPr>
      <w:r w:rsidRPr="00953585">
        <w:rPr>
          <w:rFonts w:eastAsiaTheme="minorEastAsia" w:cstheme="minorHAnsi"/>
          <w:color w:val="auto"/>
          <w:lang w:eastAsia="zh-CN"/>
        </w:rPr>
        <w:t>The indicator 11.6.1 has strong linkages to other SDG indicators such as 6.3</w:t>
      </w:r>
      <w:r w:rsidR="00711110" w:rsidRPr="00953585">
        <w:rPr>
          <w:rFonts w:eastAsiaTheme="minorEastAsia" w:cstheme="minorHAnsi"/>
          <w:color w:val="auto"/>
          <w:lang w:eastAsia="zh-CN"/>
        </w:rPr>
        <w:t>.1</w:t>
      </w:r>
      <w:r w:rsidRPr="00953585">
        <w:rPr>
          <w:rFonts w:eastAsiaTheme="minorEastAsia" w:cstheme="minorHAnsi"/>
          <w:color w:val="auto"/>
          <w:lang w:eastAsia="zh-CN"/>
        </w:rPr>
        <w:t xml:space="preserve"> (proportion of wastewater safely treated),</w:t>
      </w:r>
      <w:r w:rsidR="0034220B" w:rsidRPr="00953585">
        <w:rPr>
          <w:rFonts w:eastAsiaTheme="minorEastAsia" w:cstheme="minorHAnsi"/>
          <w:color w:val="auto"/>
          <w:lang w:eastAsia="zh-CN"/>
        </w:rPr>
        <w:t xml:space="preserve"> 12.3.1 (food waste),</w:t>
      </w:r>
      <w:r w:rsidRPr="00953585">
        <w:rPr>
          <w:rFonts w:eastAsiaTheme="minorEastAsia" w:cstheme="minorHAnsi"/>
          <w:color w:val="auto"/>
          <w:lang w:eastAsia="zh-CN"/>
        </w:rPr>
        <w:t xml:space="preserve"> 12.4.2 (Hazardous waste generated per capita and proportion of hazardous waste treated and by type of treatment) and 12.5</w:t>
      </w:r>
      <w:r w:rsidR="00711110" w:rsidRPr="00953585">
        <w:rPr>
          <w:rFonts w:eastAsiaTheme="minorEastAsia" w:cstheme="minorHAnsi"/>
          <w:color w:val="auto"/>
          <w:lang w:eastAsia="zh-CN"/>
        </w:rPr>
        <w:t>.1</w:t>
      </w:r>
      <w:r w:rsidRPr="00953585">
        <w:rPr>
          <w:rFonts w:eastAsiaTheme="minorEastAsia" w:cstheme="minorHAnsi"/>
          <w:color w:val="auto"/>
          <w:lang w:eastAsia="zh-CN"/>
        </w:rPr>
        <w:t xml:space="preserve"> (National recycling rate).  </w:t>
      </w:r>
    </w:p>
    <w:p w14:paraId="25FFBFFE" w14:textId="5130D939" w:rsidR="0094251B" w:rsidRPr="00953585" w:rsidRDefault="0094251B" w:rsidP="0094251B">
      <w:pPr>
        <w:rPr>
          <w:rFonts w:cstheme="minorHAnsi"/>
          <w:sz w:val="21"/>
          <w:szCs w:val="21"/>
        </w:rPr>
      </w:pPr>
      <w:r w:rsidRPr="00953585">
        <w:rPr>
          <w:rFonts w:cstheme="minorHAnsi"/>
          <w:sz w:val="21"/>
          <w:szCs w:val="21"/>
        </w:rPr>
        <w:t xml:space="preserve">UN-Habitat has also developed an additional document </w:t>
      </w:r>
      <w:r w:rsidRPr="00953585">
        <w:rPr>
          <w:rFonts w:cstheme="minorHAnsi"/>
          <w:b/>
          <w:bCs/>
          <w:sz w:val="21"/>
          <w:szCs w:val="21"/>
        </w:rPr>
        <w:t>Waste Wise Cities Tool - Step by Step Guide to Assess a City’s MSWM Performance through SDG indicator 11.6.1 Monitoring</w:t>
      </w:r>
      <w:r w:rsidRPr="00953585">
        <w:rPr>
          <w:rFonts w:cstheme="minorHAnsi"/>
          <w:sz w:val="21"/>
          <w:szCs w:val="21"/>
        </w:rPr>
        <w:t xml:space="preserve"> which provides detailed methodology for data collection if not available. </w:t>
      </w:r>
    </w:p>
    <w:p w14:paraId="4FF6275F" w14:textId="77777777" w:rsidR="00953585" w:rsidRDefault="00953585" w:rsidP="00573631">
      <w:pPr>
        <w:shd w:val="clear" w:color="auto" w:fill="FFFFFF"/>
        <w:spacing w:after="0"/>
        <w:rPr>
          <w:rFonts w:eastAsia="Times New Roman" w:cstheme="minorHAnsi"/>
          <w:b/>
          <w:bCs/>
          <w:color w:val="4A4A4A"/>
          <w:sz w:val="21"/>
          <w:szCs w:val="21"/>
          <w:lang w:eastAsia="en-GB"/>
        </w:rPr>
      </w:pPr>
    </w:p>
    <w:p w14:paraId="135C415B" w14:textId="77777777" w:rsidR="00953585" w:rsidRDefault="00953585" w:rsidP="00573631">
      <w:pPr>
        <w:shd w:val="clear" w:color="auto" w:fill="FFFFFF"/>
        <w:spacing w:after="0"/>
        <w:rPr>
          <w:rFonts w:eastAsia="Times New Roman" w:cstheme="minorHAnsi"/>
          <w:b/>
          <w:bCs/>
          <w:color w:val="4A4A4A"/>
          <w:sz w:val="21"/>
          <w:szCs w:val="21"/>
          <w:lang w:eastAsia="en-GB"/>
        </w:rPr>
      </w:pPr>
    </w:p>
    <w:p w14:paraId="2C528FE4" w14:textId="77777777" w:rsidR="00953585" w:rsidRDefault="00953585" w:rsidP="00573631">
      <w:pPr>
        <w:shd w:val="clear" w:color="auto" w:fill="FFFFFF"/>
        <w:spacing w:after="0"/>
        <w:rPr>
          <w:rFonts w:eastAsia="Times New Roman" w:cstheme="minorHAnsi"/>
          <w:b/>
          <w:bCs/>
          <w:color w:val="4A4A4A"/>
          <w:sz w:val="21"/>
          <w:szCs w:val="21"/>
          <w:lang w:eastAsia="en-GB"/>
        </w:rPr>
      </w:pPr>
    </w:p>
    <w:p w14:paraId="62D71F3A" w14:textId="77777777" w:rsidR="00953585" w:rsidRDefault="00953585" w:rsidP="00573631">
      <w:pPr>
        <w:shd w:val="clear" w:color="auto" w:fill="FFFFFF"/>
        <w:spacing w:after="0"/>
        <w:rPr>
          <w:rFonts w:eastAsia="Times New Roman" w:cstheme="minorHAnsi"/>
          <w:b/>
          <w:bCs/>
          <w:color w:val="4A4A4A"/>
          <w:sz w:val="21"/>
          <w:szCs w:val="21"/>
          <w:lang w:eastAsia="en-GB"/>
        </w:rPr>
      </w:pPr>
    </w:p>
    <w:p w14:paraId="273E1D4F" w14:textId="7666DA71"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Concepts:</w:t>
      </w:r>
    </w:p>
    <w:p w14:paraId="4044F3B5" w14:textId="1527EC83" w:rsidR="006A01AC" w:rsidRPr="00953585" w:rsidRDefault="006A01AC" w:rsidP="00573631">
      <w:pPr>
        <w:shd w:val="clear" w:color="auto" w:fill="FFFFFF"/>
        <w:spacing w:after="0"/>
        <w:rPr>
          <w:rFonts w:eastAsia="Times New Roman" w:cstheme="minorHAnsi"/>
          <w:color w:val="4A4A4A"/>
          <w:sz w:val="20"/>
          <w:szCs w:val="20"/>
          <w:lang w:eastAsia="en-GB"/>
        </w:rPr>
      </w:pPr>
    </w:p>
    <w:p w14:paraId="6D67DAAE" w14:textId="77777777" w:rsidR="006A01AC" w:rsidRPr="00953585" w:rsidRDefault="006A01AC" w:rsidP="006A01AC">
      <w:pPr>
        <w:pStyle w:val="Heading3"/>
        <w:rPr>
          <w:rFonts w:asciiTheme="minorHAnsi" w:hAnsiTheme="minorHAnsi" w:cstheme="minorHAnsi"/>
          <w:sz w:val="22"/>
          <w:szCs w:val="22"/>
        </w:rPr>
      </w:pPr>
      <w:bookmarkStart w:id="1" w:name="_Toc41923017"/>
      <w:r w:rsidRPr="00953585">
        <w:rPr>
          <w:rFonts w:asciiTheme="minorHAnsi" w:hAnsiTheme="minorHAnsi" w:cstheme="minorHAnsi"/>
          <w:sz w:val="22"/>
          <w:szCs w:val="22"/>
        </w:rPr>
        <w:t>Municipal Solid Waste (MSW</w:t>
      </w:r>
      <w:bookmarkEnd w:id="1"/>
      <w:r w:rsidRPr="00953585">
        <w:rPr>
          <w:rFonts w:asciiTheme="minorHAnsi" w:hAnsiTheme="minorHAnsi" w:cstheme="minorHAnsi"/>
          <w:sz w:val="22"/>
          <w:szCs w:val="22"/>
        </w:rPr>
        <w:t>)</w:t>
      </w:r>
    </w:p>
    <w:p w14:paraId="443D348E" w14:textId="33F57D38" w:rsidR="006A01AC" w:rsidRPr="000F6588" w:rsidRDefault="006A01AC" w:rsidP="006A01AC">
      <w:pPr>
        <w:rPr>
          <w:rFonts w:cstheme="minorHAnsi"/>
          <w:bCs/>
          <w:sz w:val="21"/>
          <w:szCs w:val="21"/>
        </w:rPr>
      </w:pPr>
      <w:r w:rsidRPr="000F6588">
        <w:rPr>
          <w:rFonts w:cstheme="minorHAnsi"/>
          <w:b/>
          <w:sz w:val="21"/>
          <w:szCs w:val="21"/>
        </w:rPr>
        <w:t xml:space="preserve">Municipal Solid Waste </w:t>
      </w:r>
      <w:r w:rsidR="008B409E" w:rsidRPr="000F6588">
        <w:rPr>
          <w:rFonts w:cstheme="minorHAnsi"/>
          <w:bCs/>
          <w:sz w:val="21"/>
          <w:szCs w:val="21"/>
        </w:rPr>
        <w:t xml:space="preserve">includes </w:t>
      </w:r>
      <w:r w:rsidRPr="000F6588">
        <w:rPr>
          <w:rFonts w:cstheme="minorHAnsi"/>
          <w:bCs/>
          <w:sz w:val="21"/>
          <w:szCs w:val="21"/>
        </w:rPr>
        <w:t>waste</w:t>
      </w:r>
      <w:r w:rsidRPr="000F6588">
        <w:rPr>
          <w:rFonts w:cstheme="minorHAnsi"/>
          <w:b/>
          <w:sz w:val="21"/>
          <w:szCs w:val="21"/>
        </w:rPr>
        <w:t xml:space="preserve"> </w:t>
      </w:r>
      <w:r w:rsidR="00121EFE" w:rsidRPr="000F6588">
        <w:rPr>
          <w:rFonts w:cstheme="minorHAnsi"/>
          <w:bCs/>
          <w:sz w:val="21"/>
          <w:szCs w:val="21"/>
        </w:rPr>
        <w:t xml:space="preserve">generated </w:t>
      </w:r>
      <w:r w:rsidRPr="000F6588">
        <w:rPr>
          <w:rFonts w:cstheme="minorHAnsi"/>
          <w:bCs/>
          <w:sz w:val="21"/>
          <w:szCs w:val="21"/>
        </w:rPr>
        <w:t>from</w:t>
      </w:r>
      <w:r w:rsidR="004D1537" w:rsidRPr="000F6588">
        <w:rPr>
          <w:rFonts w:cstheme="minorHAnsi"/>
          <w:bCs/>
          <w:sz w:val="21"/>
          <w:szCs w:val="21"/>
        </w:rPr>
        <w:t>:</w:t>
      </w:r>
      <w:r w:rsidRPr="000F6588">
        <w:rPr>
          <w:rFonts w:cstheme="minorHAnsi"/>
          <w:bCs/>
          <w:sz w:val="21"/>
          <w:szCs w:val="21"/>
        </w:rPr>
        <w:t xml:space="preserve"> households, </w:t>
      </w:r>
      <w:r w:rsidR="008B409E" w:rsidRPr="000F6588">
        <w:rPr>
          <w:rFonts w:cstheme="minorHAnsi"/>
          <w:bCs/>
          <w:sz w:val="21"/>
          <w:szCs w:val="21"/>
        </w:rPr>
        <w:t xml:space="preserve">commerce and trade, </w:t>
      </w:r>
      <w:r w:rsidR="00C42FE3" w:rsidRPr="000F6588">
        <w:rPr>
          <w:rFonts w:cstheme="minorHAnsi"/>
          <w:bCs/>
          <w:sz w:val="21"/>
          <w:szCs w:val="21"/>
        </w:rPr>
        <w:t>s</w:t>
      </w:r>
      <w:r w:rsidR="00121EFE" w:rsidRPr="000F6588">
        <w:rPr>
          <w:rFonts w:cstheme="minorHAnsi"/>
          <w:bCs/>
          <w:sz w:val="21"/>
          <w:szCs w:val="21"/>
        </w:rPr>
        <w:t>mall</w:t>
      </w:r>
      <w:r w:rsidRPr="000F6588">
        <w:rPr>
          <w:rFonts w:cstheme="minorHAnsi"/>
          <w:bCs/>
          <w:sz w:val="21"/>
          <w:szCs w:val="21"/>
        </w:rPr>
        <w:t xml:space="preserve"> businesses, office buildings and institutions (schools, hospitals, government buildings). It also includes bulky waste (e.g. </w:t>
      </w:r>
      <w:r w:rsidR="00121EFE" w:rsidRPr="000F6588">
        <w:rPr>
          <w:rFonts w:cstheme="minorHAnsi"/>
          <w:bCs/>
          <w:sz w:val="21"/>
          <w:szCs w:val="21"/>
        </w:rPr>
        <w:t xml:space="preserve">white goods, </w:t>
      </w:r>
      <w:r w:rsidRPr="000F6588">
        <w:rPr>
          <w:rFonts w:cstheme="minorHAnsi"/>
          <w:bCs/>
          <w:sz w:val="21"/>
          <w:szCs w:val="21"/>
        </w:rPr>
        <w:t>old furniture, mattresses) and waste from selected municipal services</w:t>
      </w:r>
      <w:r w:rsidR="0069786C" w:rsidRPr="000F6588">
        <w:rPr>
          <w:rFonts w:cstheme="minorHAnsi"/>
          <w:bCs/>
          <w:sz w:val="21"/>
          <w:szCs w:val="21"/>
        </w:rPr>
        <w:t xml:space="preserve">, </w:t>
      </w:r>
      <w:r w:rsidRPr="000F6588">
        <w:rPr>
          <w:rFonts w:cstheme="minorHAnsi"/>
          <w:bCs/>
          <w:sz w:val="21"/>
          <w:szCs w:val="21"/>
        </w:rPr>
        <w:t xml:space="preserve">e.g. </w:t>
      </w:r>
      <w:r w:rsidR="00121EFE" w:rsidRPr="000F6588">
        <w:rPr>
          <w:rFonts w:cstheme="minorHAnsi"/>
          <w:bCs/>
          <w:sz w:val="21"/>
          <w:szCs w:val="21"/>
        </w:rPr>
        <w:t xml:space="preserve">waste from </w:t>
      </w:r>
      <w:r w:rsidRPr="000F6588">
        <w:rPr>
          <w:rFonts w:cstheme="minorHAnsi"/>
          <w:bCs/>
          <w:sz w:val="21"/>
          <w:szCs w:val="21"/>
        </w:rPr>
        <w:t xml:space="preserve">park and garden maintenance, </w:t>
      </w:r>
      <w:r w:rsidR="00121EFE" w:rsidRPr="000F6588">
        <w:rPr>
          <w:rFonts w:cstheme="minorHAnsi"/>
          <w:bCs/>
          <w:sz w:val="21"/>
          <w:szCs w:val="21"/>
        </w:rPr>
        <w:t xml:space="preserve">waste from </w:t>
      </w:r>
      <w:r w:rsidRPr="000F6588">
        <w:rPr>
          <w:rFonts w:cstheme="minorHAnsi"/>
          <w:bCs/>
          <w:sz w:val="21"/>
          <w:szCs w:val="21"/>
        </w:rPr>
        <w:t>street cleaning services</w:t>
      </w:r>
      <w:r w:rsidR="00121EFE" w:rsidRPr="000F6588">
        <w:rPr>
          <w:rFonts w:cstheme="minorHAnsi"/>
          <w:bCs/>
          <w:sz w:val="21"/>
          <w:szCs w:val="21"/>
        </w:rPr>
        <w:t xml:space="preserve"> (street sweepings, the content of litter containers</w:t>
      </w:r>
      <w:r w:rsidR="00037185" w:rsidRPr="000F6588">
        <w:rPr>
          <w:rFonts w:cstheme="minorHAnsi"/>
          <w:bCs/>
          <w:sz w:val="21"/>
          <w:szCs w:val="21"/>
        </w:rPr>
        <w:t>, market clean</w:t>
      </w:r>
      <w:r w:rsidR="00303827" w:rsidRPr="000F6588">
        <w:rPr>
          <w:rFonts w:cstheme="minorHAnsi"/>
          <w:bCs/>
          <w:sz w:val="21"/>
          <w:szCs w:val="21"/>
        </w:rPr>
        <w:t>s</w:t>
      </w:r>
      <w:r w:rsidR="00037185" w:rsidRPr="000F6588">
        <w:rPr>
          <w:rFonts w:cstheme="minorHAnsi"/>
          <w:bCs/>
          <w:sz w:val="21"/>
          <w:szCs w:val="21"/>
        </w:rPr>
        <w:t>ing waste</w:t>
      </w:r>
      <w:r w:rsidRPr="000F6588">
        <w:rPr>
          <w:rFonts w:cstheme="minorHAnsi"/>
          <w:bCs/>
          <w:sz w:val="21"/>
          <w:szCs w:val="21"/>
        </w:rPr>
        <w:t>)</w:t>
      </w:r>
      <w:r w:rsidR="00121EFE" w:rsidRPr="000F6588">
        <w:rPr>
          <w:rFonts w:cstheme="minorHAnsi"/>
          <w:bCs/>
          <w:sz w:val="21"/>
          <w:szCs w:val="21"/>
        </w:rPr>
        <w:t>, if managed as waste</w:t>
      </w:r>
      <w:r w:rsidRPr="000F6588">
        <w:rPr>
          <w:rFonts w:cstheme="minorHAnsi"/>
          <w:bCs/>
          <w:sz w:val="21"/>
          <w:szCs w:val="21"/>
        </w:rPr>
        <w:t xml:space="preserve">. The definition excludes waste from municipal sewage network and treatment, </w:t>
      </w:r>
      <w:r w:rsidR="008B409E" w:rsidRPr="000F6588">
        <w:rPr>
          <w:rFonts w:cstheme="minorHAnsi"/>
          <w:bCs/>
          <w:sz w:val="21"/>
          <w:szCs w:val="21"/>
        </w:rPr>
        <w:t xml:space="preserve">municipal </w:t>
      </w:r>
      <w:r w:rsidRPr="000F6588">
        <w:rPr>
          <w:rFonts w:cstheme="minorHAnsi"/>
          <w:bCs/>
          <w:sz w:val="21"/>
          <w:szCs w:val="21"/>
        </w:rPr>
        <w:t>construction and demolition waste.</w:t>
      </w:r>
    </w:p>
    <w:p w14:paraId="7B16026D" w14:textId="77777777" w:rsidR="006A01AC" w:rsidRPr="00953585" w:rsidRDefault="006A01AC" w:rsidP="006A01AC">
      <w:pPr>
        <w:pStyle w:val="Heading3"/>
        <w:rPr>
          <w:rFonts w:asciiTheme="minorHAnsi" w:hAnsiTheme="minorHAnsi" w:cstheme="minorHAnsi"/>
          <w:sz w:val="22"/>
          <w:szCs w:val="22"/>
        </w:rPr>
      </w:pPr>
      <w:bookmarkStart w:id="2" w:name="_Toc41923018"/>
      <w:r w:rsidRPr="00953585">
        <w:rPr>
          <w:rFonts w:asciiTheme="minorHAnsi" w:hAnsiTheme="minorHAnsi" w:cstheme="minorHAnsi"/>
          <w:sz w:val="22"/>
          <w:szCs w:val="22"/>
        </w:rPr>
        <w:lastRenderedPageBreak/>
        <w:t>Generation</w:t>
      </w:r>
      <w:bookmarkEnd w:id="2"/>
    </w:p>
    <w:p w14:paraId="1667FD72" w14:textId="345C22F5" w:rsidR="006A01AC" w:rsidRPr="00953585" w:rsidRDefault="006A01AC" w:rsidP="006A01AC">
      <w:pPr>
        <w:rPr>
          <w:rFonts w:cstheme="minorHAnsi"/>
          <w:sz w:val="21"/>
          <w:szCs w:val="21"/>
        </w:rPr>
      </w:pPr>
      <w:r w:rsidRPr="00953585">
        <w:rPr>
          <w:rFonts w:cstheme="minorHAnsi"/>
          <w:b/>
          <w:bCs/>
          <w:sz w:val="21"/>
          <w:szCs w:val="21"/>
        </w:rPr>
        <w:t>Total MSW Generated</w:t>
      </w:r>
      <w:r w:rsidRPr="00953585">
        <w:rPr>
          <w:rFonts w:cstheme="minorHAnsi"/>
        </w:rPr>
        <w:t xml:space="preserve"> </w:t>
      </w:r>
      <w:r w:rsidR="0069786C" w:rsidRPr="00953585">
        <w:rPr>
          <w:rFonts w:cstheme="minorHAnsi"/>
          <w:sz w:val="21"/>
          <w:szCs w:val="21"/>
        </w:rPr>
        <w:t>is the sum of the amount of municipal waste collected plus the estimated amount of municipal waste from areas not served by a municipal waste collection service.</w:t>
      </w:r>
    </w:p>
    <w:p w14:paraId="2E72BCFB" w14:textId="77777777" w:rsidR="006A01AC" w:rsidRPr="00953585" w:rsidRDefault="006A01AC" w:rsidP="006A01AC">
      <w:pPr>
        <w:pStyle w:val="Heading3"/>
        <w:rPr>
          <w:rFonts w:asciiTheme="minorHAnsi" w:hAnsiTheme="minorHAnsi" w:cstheme="minorHAnsi"/>
          <w:sz w:val="22"/>
          <w:szCs w:val="22"/>
        </w:rPr>
      </w:pPr>
      <w:bookmarkStart w:id="3" w:name="_Toc41923019"/>
      <w:r w:rsidRPr="00953585">
        <w:rPr>
          <w:rFonts w:asciiTheme="minorHAnsi" w:hAnsiTheme="minorHAnsi" w:cstheme="minorHAnsi"/>
          <w:sz w:val="22"/>
          <w:szCs w:val="22"/>
        </w:rPr>
        <w:t>Collection</w:t>
      </w:r>
      <w:bookmarkEnd w:id="3"/>
    </w:p>
    <w:p w14:paraId="6908C4B5" w14:textId="0DBCFD33" w:rsidR="006A01AC" w:rsidRPr="00953585" w:rsidRDefault="006A01AC" w:rsidP="006A01AC">
      <w:pPr>
        <w:rPr>
          <w:rFonts w:cstheme="minorHAnsi"/>
          <w:sz w:val="21"/>
          <w:szCs w:val="21"/>
        </w:rPr>
      </w:pPr>
      <w:r w:rsidRPr="00953585">
        <w:rPr>
          <w:rFonts w:cstheme="minorHAnsi"/>
          <w:b/>
          <w:sz w:val="21"/>
          <w:szCs w:val="21"/>
        </w:rPr>
        <w:t>Total MSW Collected</w:t>
      </w:r>
      <w:r w:rsidRPr="00953585">
        <w:rPr>
          <w:rFonts w:cstheme="minorHAnsi"/>
          <w:sz w:val="21"/>
          <w:szCs w:val="21"/>
        </w:rPr>
        <w:t xml:space="preserve"> refers to t</w:t>
      </w:r>
      <w:bookmarkStart w:id="4" w:name="_Hlk27765495"/>
      <w:r w:rsidRPr="00953585">
        <w:rPr>
          <w:rFonts w:cstheme="minorHAnsi"/>
          <w:sz w:val="21"/>
          <w:szCs w:val="21"/>
        </w:rPr>
        <w:t xml:space="preserve">he amount of </w:t>
      </w:r>
      <w:r w:rsidR="00564B93" w:rsidRPr="00953585">
        <w:rPr>
          <w:rFonts w:cstheme="minorHAnsi"/>
          <w:sz w:val="21"/>
          <w:szCs w:val="21"/>
        </w:rPr>
        <w:t>municipal waste collected by or on behalf of municipalities, as well as municipal waste collected by the private sector. It includes mixed waste, and fractions collected separately for recovery operations (through door-to-door collection and/or through voluntary deposits).</w:t>
      </w:r>
      <w:bookmarkEnd w:id="4"/>
      <w:r w:rsidRPr="00953585">
        <w:rPr>
          <w:rFonts w:cstheme="minorHAnsi"/>
          <w:noProof/>
          <w:sz w:val="21"/>
          <w:szCs w:val="21"/>
          <w:lang w:eastAsia="en-GB"/>
        </w:rPr>
        <w:drawing>
          <wp:inline distT="0" distB="0" distL="0" distR="0" wp14:anchorId="134F8EBA" wp14:editId="6E232C91">
            <wp:extent cx="5879805" cy="310004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5892735" cy="3106858"/>
                    </a:xfrm>
                    <a:prstGeom prst="rect">
                      <a:avLst/>
                    </a:prstGeom>
                    <a:noFill/>
                  </pic:spPr>
                </pic:pic>
              </a:graphicData>
            </a:graphic>
          </wp:inline>
        </w:drawing>
      </w:r>
    </w:p>
    <w:p w14:paraId="106F3311" w14:textId="77777777" w:rsidR="006A01AC" w:rsidRPr="00953585" w:rsidRDefault="006A01AC" w:rsidP="006A01AC">
      <w:pPr>
        <w:pStyle w:val="Caption"/>
        <w:rPr>
          <w:rFonts w:cstheme="minorHAnsi"/>
          <w:sz w:val="16"/>
          <w:szCs w:val="16"/>
        </w:rPr>
      </w:pPr>
      <w:r w:rsidRPr="00953585">
        <w:rPr>
          <w:rFonts w:cstheme="minorHAnsi"/>
          <w:sz w:val="16"/>
          <w:szCs w:val="16"/>
        </w:rPr>
        <w:t xml:space="preserve">Figure </w:t>
      </w:r>
      <w:r w:rsidRPr="00953585">
        <w:rPr>
          <w:rFonts w:cstheme="minorHAnsi"/>
          <w:sz w:val="16"/>
          <w:szCs w:val="16"/>
        </w:rPr>
        <w:fldChar w:fldCharType="begin"/>
      </w:r>
      <w:r w:rsidRPr="00953585">
        <w:rPr>
          <w:rFonts w:cstheme="minorHAnsi"/>
          <w:sz w:val="16"/>
          <w:szCs w:val="16"/>
        </w:rPr>
        <w:instrText xml:space="preserve"> SEQ Figure \* ARABIC </w:instrText>
      </w:r>
      <w:r w:rsidRPr="00953585">
        <w:rPr>
          <w:rFonts w:cstheme="minorHAnsi"/>
          <w:sz w:val="16"/>
          <w:szCs w:val="16"/>
        </w:rPr>
        <w:fldChar w:fldCharType="separate"/>
      </w:r>
      <w:r w:rsidRPr="00953585">
        <w:rPr>
          <w:rFonts w:cstheme="minorHAnsi"/>
          <w:noProof/>
          <w:sz w:val="16"/>
          <w:szCs w:val="16"/>
        </w:rPr>
        <w:t>1</w:t>
      </w:r>
      <w:r w:rsidRPr="00953585">
        <w:rPr>
          <w:rFonts w:cstheme="minorHAnsi"/>
          <w:sz w:val="16"/>
          <w:szCs w:val="16"/>
        </w:rPr>
        <w:fldChar w:fldCharType="end"/>
      </w:r>
      <w:r w:rsidRPr="00953585">
        <w:rPr>
          <w:rFonts w:cstheme="minorHAnsi"/>
          <w:sz w:val="16"/>
          <w:szCs w:val="16"/>
        </w:rPr>
        <w:t>: What MSW collected means for SDG indicator 11.6.1</w:t>
      </w:r>
    </w:p>
    <w:p w14:paraId="1506DF75" w14:textId="264A432E" w:rsidR="006A01AC" w:rsidRPr="00953585" w:rsidRDefault="006A01AC" w:rsidP="006A01AC">
      <w:pPr>
        <w:rPr>
          <w:rFonts w:cstheme="minorHAnsi"/>
          <w:sz w:val="21"/>
          <w:szCs w:val="21"/>
        </w:rPr>
      </w:pPr>
      <w:r w:rsidRPr="00953585">
        <w:rPr>
          <w:rFonts w:cstheme="minorHAnsi"/>
          <w:b/>
          <w:sz w:val="21"/>
          <w:szCs w:val="21"/>
        </w:rPr>
        <w:t xml:space="preserve">The proportion of </w:t>
      </w:r>
      <w:r w:rsidR="00037185" w:rsidRPr="00953585">
        <w:rPr>
          <w:rFonts w:cstheme="minorHAnsi"/>
          <w:b/>
          <w:sz w:val="21"/>
          <w:szCs w:val="21"/>
        </w:rPr>
        <w:t>the p</w:t>
      </w:r>
      <w:r w:rsidRPr="00953585">
        <w:rPr>
          <w:rFonts w:cstheme="minorHAnsi"/>
          <w:b/>
          <w:sz w:val="21"/>
          <w:szCs w:val="21"/>
        </w:rPr>
        <w:t>opulation with Access to Basic MSW Collection Services</w:t>
      </w:r>
      <w:r w:rsidRPr="00953585">
        <w:rPr>
          <w:rFonts w:cstheme="minorHAnsi"/>
          <w:sz w:val="21"/>
          <w:szCs w:val="21"/>
        </w:rPr>
        <w:t xml:space="preserve"> is the proportion of the population who receive waste collection services that are either basic, improved or full, defined by the service ladder of MSW collection service. It considers aspects of frequency, regularity and proximity of the collection points (</w:t>
      </w:r>
      <w:r w:rsidRPr="00953585">
        <w:rPr>
          <w:rFonts w:cstheme="minorHAnsi"/>
          <w:sz w:val="21"/>
          <w:szCs w:val="21"/>
        </w:rPr>
        <w:fldChar w:fldCharType="begin"/>
      </w:r>
      <w:r w:rsidRPr="00953585">
        <w:rPr>
          <w:rFonts w:cstheme="minorHAnsi"/>
          <w:sz w:val="21"/>
          <w:szCs w:val="21"/>
        </w:rPr>
        <w:instrText xml:space="preserve"> REF _Ref41058118 \h  \* MERGEFORMAT </w:instrText>
      </w:r>
      <w:r w:rsidRPr="00953585">
        <w:rPr>
          <w:rFonts w:cstheme="minorHAnsi"/>
          <w:sz w:val="21"/>
          <w:szCs w:val="21"/>
        </w:rPr>
      </w:r>
      <w:r w:rsidRPr="00953585">
        <w:rPr>
          <w:rFonts w:cstheme="minorHAnsi"/>
          <w:sz w:val="21"/>
          <w:szCs w:val="21"/>
        </w:rPr>
        <w:fldChar w:fldCharType="separate"/>
      </w:r>
      <w:r w:rsidRPr="00953585">
        <w:rPr>
          <w:rFonts w:cstheme="minorHAnsi"/>
          <w:sz w:val="21"/>
          <w:szCs w:val="21"/>
        </w:rPr>
        <w:t xml:space="preserve">Table </w:t>
      </w:r>
      <w:r w:rsidRPr="00953585">
        <w:rPr>
          <w:rFonts w:cstheme="minorHAnsi"/>
          <w:noProof/>
          <w:sz w:val="21"/>
          <w:szCs w:val="21"/>
        </w:rPr>
        <w:t>1</w:t>
      </w:r>
      <w:r w:rsidRPr="00953585">
        <w:rPr>
          <w:rFonts w:cstheme="minorHAnsi"/>
          <w:sz w:val="21"/>
          <w:szCs w:val="21"/>
        </w:rPr>
        <w:fldChar w:fldCharType="end"/>
      </w:r>
      <w:r w:rsidRPr="00953585">
        <w:rPr>
          <w:rFonts w:cstheme="minorHAnsi"/>
          <w:sz w:val="21"/>
          <w:szCs w:val="21"/>
        </w:rPr>
        <w:t>). This aspect is measured under the SDG indicator 11.6.1 assessment but it is reported through a different indicator, SDG 1.4.1. on access to basic services.</w:t>
      </w:r>
    </w:p>
    <w:p w14:paraId="375C7ADD" w14:textId="77777777" w:rsidR="00953585" w:rsidRDefault="00953585" w:rsidP="006A01AC">
      <w:pPr>
        <w:pStyle w:val="Caption"/>
        <w:rPr>
          <w:rFonts w:cstheme="minorHAnsi"/>
          <w:sz w:val="16"/>
          <w:szCs w:val="16"/>
        </w:rPr>
      </w:pPr>
      <w:bookmarkStart w:id="5" w:name="_Ref41058118"/>
    </w:p>
    <w:p w14:paraId="0E06A48C" w14:textId="77777777" w:rsidR="00953585" w:rsidRDefault="00953585" w:rsidP="006A01AC">
      <w:pPr>
        <w:pStyle w:val="Caption"/>
        <w:rPr>
          <w:rFonts w:cstheme="minorHAnsi"/>
          <w:sz w:val="16"/>
          <w:szCs w:val="16"/>
        </w:rPr>
      </w:pPr>
    </w:p>
    <w:p w14:paraId="3C0D3392" w14:textId="77777777" w:rsidR="00953585" w:rsidRDefault="00953585" w:rsidP="006A01AC">
      <w:pPr>
        <w:pStyle w:val="Caption"/>
        <w:rPr>
          <w:rFonts w:cstheme="minorHAnsi"/>
          <w:sz w:val="16"/>
          <w:szCs w:val="16"/>
        </w:rPr>
      </w:pPr>
    </w:p>
    <w:p w14:paraId="43B73B88" w14:textId="2FE33FA4" w:rsidR="006A01AC" w:rsidRPr="00953585" w:rsidRDefault="006A01AC" w:rsidP="006A01AC">
      <w:pPr>
        <w:pStyle w:val="Caption"/>
        <w:rPr>
          <w:rFonts w:cstheme="minorHAnsi"/>
          <w:sz w:val="16"/>
          <w:szCs w:val="16"/>
        </w:rPr>
      </w:pPr>
      <w:r w:rsidRPr="00953585">
        <w:rPr>
          <w:rFonts w:cstheme="minorHAnsi"/>
          <w:sz w:val="16"/>
          <w:szCs w:val="16"/>
        </w:rPr>
        <w:t xml:space="preserve">Table </w:t>
      </w:r>
      <w:r w:rsidRPr="00953585">
        <w:rPr>
          <w:rFonts w:cstheme="minorHAnsi"/>
          <w:sz w:val="16"/>
          <w:szCs w:val="16"/>
        </w:rPr>
        <w:fldChar w:fldCharType="begin"/>
      </w:r>
      <w:r w:rsidRPr="00953585">
        <w:rPr>
          <w:rFonts w:cstheme="minorHAnsi"/>
          <w:sz w:val="16"/>
          <w:szCs w:val="16"/>
        </w:rPr>
        <w:instrText xml:space="preserve"> SEQ Table \* ARABIC </w:instrText>
      </w:r>
      <w:r w:rsidRPr="00953585">
        <w:rPr>
          <w:rFonts w:cstheme="minorHAnsi"/>
          <w:sz w:val="16"/>
          <w:szCs w:val="16"/>
        </w:rPr>
        <w:fldChar w:fldCharType="separate"/>
      </w:r>
      <w:r w:rsidRPr="00953585">
        <w:rPr>
          <w:rFonts w:cstheme="minorHAnsi"/>
          <w:noProof/>
          <w:sz w:val="16"/>
          <w:szCs w:val="16"/>
        </w:rPr>
        <w:t>1</w:t>
      </w:r>
      <w:r w:rsidRPr="00953585">
        <w:rPr>
          <w:rFonts w:cstheme="minorHAnsi"/>
          <w:sz w:val="16"/>
          <w:szCs w:val="16"/>
        </w:rPr>
        <w:fldChar w:fldCharType="end"/>
      </w:r>
      <w:bookmarkEnd w:id="5"/>
      <w:r w:rsidRPr="00953585">
        <w:rPr>
          <w:rFonts w:cstheme="minorHAnsi"/>
          <w:sz w:val="16"/>
          <w:szCs w:val="16"/>
        </w:rPr>
        <w:t>: Ladder of MSW collection service that household receives</w:t>
      </w:r>
    </w:p>
    <w:tbl>
      <w:tblPr>
        <w:tblW w:w="5000" w:type="pct"/>
        <w:tblCellMar>
          <w:left w:w="0" w:type="dxa"/>
          <w:right w:w="0" w:type="dxa"/>
        </w:tblCellMar>
        <w:tblLook w:val="04A0" w:firstRow="1" w:lastRow="0" w:firstColumn="1" w:lastColumn="0" w:noHBand="0" w:noVBand="1"/>
      </w:tblPr>
      <w:tblGrid>
        <w:gridCol w:w="1120"/>
        <w:gridCol w:w="7886"/>
      </w:tblGrid>
      <w:tr w:rsidR="008047F8" w:rsidRPr="00953585" w14:paraId="359F4ACE" w14:textId="77777777" w:rsidTr="003471A4">
        <w:trPr>
          <w:trHeight w:val="145"/>
        </w:trPr>
        <w:tc>
          <w:tcPr>
            <w:tcW w:w="622"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7966709" w14:textId="77777777" w:rsidR="008047F8" w:rsidRPr="00953585" w:rsidRDefault="008047F8" w:rsidP="003471A4">
            <w:pPr>
              <w:pStyle w:val="NoSpacing"/>
              <w:jc w:val="both"/>
              <w:rPr>
                <w:rFonts w:asciiTheme="minorHAnsi" w:hAnsiTheme="minorHAnsi" w:cstheme="minorHAnsi"/>
                <w:b/>
                <w:sz w:val="18"/>
                <w:szCs w:val="18"/>
              </w:rPr>
            </w:pPr>
            <w:r w:rsidRPr="00953585">
              <w:rPr>
                <w:rFonts w:asciiTheme="minorHAnsi" w:hAnsiTheme="minorHAnsi" w:cstheme="minorHAnsi"/>
                <w:b/>
                <w:sz w:val="18"/>
                <w:szCs w:val="18"/>
              </w:rPr>
              <w:t>SERVICE LEVEL</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FFBB017" w14:textId="77777777" w:rsidR="008047F8" w:rsidRPr="00953585" w:rsidRDefault="008047F8" w:rsidP="003471A4">
            <w:pPr>
              <w:pStyle w:val="NoSpacing"/>
              <w:jc w:val="both"/>
              <w:rPr>
                <w:rFonts w:asciiTheme="minorHAnsi" w:hAnsiTheme="minorHAnsi" w:cstheme="minorHAnsi"/>
                <w:b/>
                <w:sz w:val="18"/>
                <w:szCs w:val="18"/>
              </w:rPr>
            </w:pPr>
            <w:r w:rsidRPr="00953585">
              <w:rPr>
                <w:rFonts w:asciiTheme="minorHAnsi" w:hAnsiTheme="minorHAnsi" w:cstheme="minorHAnsi"/>
                <w:b/>
                <w:sz w:val="18"/>
                <w:szCs w:val="18"/>
              </w:rPr>
              <w:t>DEFINITION</w:t>
            </w:r>
          </w:p>
        </w:tc>
      </w:tr>
      <w:tr w:rsidR="008047F8" w:rsidRPr="00953585" w14:paraId="54509E79" w14:textId="77777777" w:rsidTr="003471A4">
        <w:tc>
          <w:tcPr>
            <w:tcW w:w="622" w:type="pct"/>
            <w:tcBorders>
              <w:top w:val="single" w:sz="8" w:space="0" w:color="000000"/>
              <w:left w:val="single" w:sz="8" w:space="0" w:color="000000"/>
              <w:bottom w:val="single" w:sz="8" w:space="0" w:color="000000"/>
              <w:right w:val="single" w:sz="8" w:space="0" w:color="000000"/>
            </w:tcBorders>
            <w:shd w:val="clear" w:color="auto" w:fill="70AD47"/>
            <w:tcMar>
              <w:top w:w="15" w:type="dxa"/>
              <w:left w:w="108" w:type="dxa"/>
              <w:bottom w:w="0" w:type="dxa"/>
              <w:right w:w="108" w:type="dxa"/>
            </w:tcMar>
            <w:vAlign w:val="center"/>
            <w:hideMark/>
          </w:tcPr>
          <w:p w14:paraId="3B05A29E" w14:textId="77777777" w:rsidR="008047F8" w:rsidRPr="00953585" w:rsidRDefault="008047F8" w:rsidP="003471A4">
            <w:pPr>
              <w:pStyle w:val="NoSpacing"/>
              <w:jc w:val="both"/>
              <w:rPr>
                <w:rFonts w:asciiTheme="minorHAnsi" w:hAnsiTheme="minorHAnsi" w:cstheme="minorHAnsi"/>
                <w:sz w:val="18"/>
                <w:szCs w:val="18"/>
              </w:rPr>
            </w:pPr>
            <w:r w:rsidRPr="00953585">
              <w:rPr>
                <w:rFonts w:asciiTheme="minorHAnsi" w:hAnsiTheme="minorHAnsi" w:cstheme="minorHAnsi"/>
                <w:sz w:val="18"/>
                <w:szCs w:val="18"/>
              </w:rPr>
              <w:t>Full</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23C62CF" w14:textId="77777777" w:rsidR="008047F8" w:rsidRPr="00953585" w:rsidRDefault="008047F8" w:rsidP="008047F8">
            <w:pPr>
              <w:numPr>
                <w:ilvl w:val="0"/>
                <w:numId w:val="12"/>
              </w:numPr>
              <w:tabs>
                <w:tab w:val="clear" w:pos="643"/>
                <w:tab w:val="num" w:pos="720"/>
              </w:tabs>
              <w:spacing w:after="0" w:line="240" w:lineRule="auto"/>
              <w:ind w:left="439" w:hanging="357"/>
              <w:rPr>
                <w:rFonts w:cstheme="minorHAnsi"/>
                <w:sz w:val="18"/>
                <w:szCs w:val="18"/>
              </w:rPr>
            </w:pPr>
            <w:r w:rsidRPr="00953585">
              <w:rPr>
                <w:rFonts w:cstheme="minorHAnsi"/>
                <w:sz w:val="18"/>
                <w:szCs w:val="18"/>
              </w:rPr>
              <w:t>Receiving door-to-door MSW collection service with basic frequency and regularity and MSW is collected in three or more separate fractions; or</w:t>
            </w:r>
          </w:p>
          <w:p w14:paraId="41A7901E" w14:textId="77777777" w:rsidR="008047F8" w:rsidRPr="00953585" w:rsidRDefault="008047F8" w:rsidP="008047F8">
            <w:pPr>
              <w:numPr>
                <w:ilvl w:val="0"/>
                <w:numId w:val="12"/>
              </w:numPr>
              <w:tabs>
                <w:tab w:val="clear" w:pos="643"/>
                <w:tab w:val="num" w:pos="720"/>
              </w:tabs>
              <w:spacing w:after="0" w:line="240" w:lineRule="auto"/>
              <w:ind w:left="439" w:hanging="357"/>
              <w:rPr>
                <w:rFonts w:cstheme="minorHAnsi"/>
                <w:sz w:val="18"/>
                <w:szCs w:val="18"/>
                <w:lang w:val="en-US"/>
              </w:rPr>
            </w:pPr>
            <w:r w:rsidRPr="00953585">
              <w:rPr>
                <w:rFonts w:cstheme="minorHAnsi"/>
                <w:sz w:val="18"/>
                <w:szCs w:val="18"/>
              </w:rPr>
              <w:t xml:space="preserve">Having a designated collection point within 200m distance served with basic frequency and regularity and without major littering and MSW is collected in three or more separate fractions  </w:t>
            </w:r>
            <w:r w:rsidRPr="00953585">
              <w:rPr>
                <w:rFonts w:cstheme="minorHAnsi"/>
                <w:strike/>
                <w:sz w:val="18"/>
                <w:szCs w:val="18"/>
              </w:rPr>
              <w:t xml:space="preserve"> </w:t>
            </w:r>
          </w:p>
        </w:tc>
      </w:tr>
      <w:tr w:rsidR="008047F8" w:rsidRPr="00953585" w14:paraId="0C1EDA73" w14:textId="77777777" w:rsidTr="003471A4">
        <w:tc>
          <w:tcPr>
            <w:tcW w:w="622" w:type="pct"/>
            <w:tcBorders>
              <w:top w:val="single" w:sz="8" w:space="0" w:color="000000"/>
              <w:left w:val="single" w:sz="8" w:space="0" w:color="000000"/>
              <w:bottom w:val="single" w:sz="8" w:space="0" w:color="000000"/>
              <w:right w:val="single" w:sz="8" w:space="0" w:color="000000"/>
            </w:tcBorders>
            <w:shd w:val="clear" w:color="auto" w:fill="C2D69B" w:themeFill="accent3" w:themeFillTint="99"/>
            <w:tcMar>
              <w:top w:w="15" w:type="dxa"/>
              <w:left w:w="108" w:type="dxa"/>
              <w:bottom w:w="0" w:type="dxa"/>
              <w:right w:w="108" w:type="dxa"/>
            </w:tcMar>
            <w:vAlign w:val="center"/>
          </w:tcPr>
          <w:p w14:paraId="33DC5E0D" w14:textId="77777777" w:rsidR="008047F8" w:rsidRPr="00953585" w:rsidRDefault="008047F8" w:rsidP="003471A4">
            <w:pPr>
              <w:pStyle w:val="NoSpacing"/>
              <w:jc w:val="both"/>
              <w:rPr>
                <w:rFonts w:asciiTheme="minorHAnsi" w:hAnsiTheme="minorHAnsi" w:cstheme="minorHAnsi"/>
                <w:sz w:val="18"/>
                <w:szCs w:val="18"/>
              </w:rPr>
            </w:pPr>
            <w:r w:rsidRPr="00953585">
              <w:rPr>
                <w:rFonts w:asciiTheme="minorHAnsi" w:hAnsiTheme="minorHAnsi" w:cstheme="minorHAnsi"/>
                <w:sz w:val="18"/>
                <w:szCs w:val="18"/>
              </w:rPr>
              <w:t>Improved</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810E740" w14:textId="77777777" w:rsidR="008047F8" w:rsidRPr="00953585" w:rsidRDefault="008047F8" w:rsidP="008047F8">
            <w:pPr>
              <w:numPr>
                <w:ilvl w:val="0"/>
                <w:numId w:val="12"/>
              </w:numPr>
              <w:tabs>
                <w:tab w:val="clear" w:pos="643"/>
                <w:tab w:val="num" w:pos="720"/>
              </w:tabs>
              <w:spacing w:after="0" w:line="240" w:lineRule="auto"/>
              <w:ind w:left="439" w:hanging="357"/>
              <w:rPr>
                <w:rFonts w:cstheme="minorHAnsi"/>
                <w:sz w:val="18"/>
                <w:szCs w:val="18"/>
              </w:rPr>
            </w:pPr>
            <w:r w:rsidRPr="00953585">
              <w:rPr>
                <w:rFonts w:cstheme="minorHAnsi"/>
                <w:sz w:val="18"/>
                <w:szCs w:val="18"/>
              </w:rPr>
              <w:t xml:space="preserve">Receiving door-to-door MSW collection service with basic frequency and regularity and MSW is collected in a minimum of two, separate fractions (eg. wet and dry fractions) </w:t>
            </w:r>
          </w:p>
          <w:p w14:paraId="2B844384" w14:textId="77777777" w:rsidR="008047F8" w:rsidRPr="00953585" w:rsidRDefault="008047F8" w:rsidP="008047F8">
            <w:pPr>
              <w:numPr>
                <w:ilvl w:val="0"/>
                <w:numId w:val="12"/>
              </w:numPr>
              <w:tabs>
                <w:tab w:val="clear" w:pos="643"/>
                <w:tab w:val="num" w:pos="720"/>
              </w:tabs>
              <w:spacing w:after="0" w:line="240" w:lineRule="auto"/>
              <w:ind w:left="439" w:hanging="357"/>
              <w:rPr>
                <w:rFonts w:cstheme="minorHAnsi"/>
                <w:sz w:val="18"/>
                <w:szCs w:val="18"/>
              </w:rPr>
            </w:pPr>
            <w:r w:rsidRPr="00953585">
              <w:rPr>
                <w:rFonts w:cstheme="minorHAnsi"/>
                <w:sz w:val="18"/>
                <w:szCs w:val="18"/>
              </w:rPr>
              <w:t xml:space="preserve">Having a designated collection point within 200m distance served with basic frequency and regularity and without major littering and MSW is collected in a minimum of two, separate fractions (eg. wet and dry fractions) </w:t>
            </w:r>
          </w:p>
        </w:tc>
      </w:tr>
      <w:tr w:rsidR="008047F8" w:rsidRPr="00953585" w14:paraId="062260FD" w14:textId="77777777" w:rsidTr="003471A4">
        <w:tc>
          <w:tcPr>
            <w:tcW w:w="622" w:type="pct"/>
            <w:tcBorders>
              <w:top w:val="single" w:sz="8" w:space="0" w:color="000000"/>
              <w:left w:val="single" w:sz="8" w:space="0" w:color="000000"/>
              <w:bottom w:val="single" w:sz="8" w:space="0" w:color="000000"/>
              <w:right w:val="single" w:sz="8" w:space="0" w:color="000000"/>
            </w:tcBorders>
            <w:shd w:val="clear" w:color="auto" w:fill="FFC000"/>
            <w:tcMar>
              <w:top w:w="15" w:type="dxa"/>
              <w:left w:w="108" w:type="dxa"/>
              <w:bottom w:w="0" w:type="dxa"/>
              <w:right w:w="108" w:type="dxa"/>
            </w:tcMar>
            <w:vAlign w:val="center"/>
          </w:tcPr>
          <w:p w14:paraId="16AF29CC" w14:textId="77777777" w:rsidR="008047F8" w:rsidRPr="00953585" w:rsidRDefault="008047F8" w:rsidP="003471A4">
            <w:pPr>
              <w:pStyle w:val="NoSpacing"/>
              <w:jc w:val="both"/>
              <w:rPr>
                <w:rFonts w:asciiTheme="minorHAnsi" w:hAnsiTheme="minorHAnsi" w:cstheme="minorHAnsi"/>
                <w:sz w:val="18"/>
                <w:szCs w:val="18"/>
              </w:rPr>
            </w:pPr>
            <w:r w:rsidRPr="00953585">
              <w:rPr>
                <w:rFonts w:asciiTheme="minorHAnsi" w:hAnsiTheme="minorHAnsi" w:cstheme="minorHAnsi"/>
                <w:sz w:val="18"/>
                <w:szCs w:val="18"/>
              </w:rPr>
              <w:t>Basic</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8E33D8A" w14:textId="77777777" w:rsidR="008047F8" w:rsidRPr="00953585" w:rsidRDefault="008047F8" w:rsidP="008047F8">
            <w:pPr>
              <w:numPr>
                <w:ilvl w:val="0"/>
                <w:numId w:val="12"/>
              </w:numPr>
              <w:tabs>
                <w:tab w:val="clear" w:pos="643"/>
                <w:tab w:val="num" w:pos="720"/>
              </w:tabs>
              <w:spacing w:after="0" w:line="240" w:lineRule="auto"/>
              <w:ind w:left="439" w:hanging="357"/>
              <w:rPr>
                <w:rFonts w:cstheme="minorHAnsi"/>
                <w:sz w:val="18"/>
                <w:szCs w:val="18"/>
              </w:rPr>
            </w:pPr>
            <w:r w:rsidRPr="00953585">
              <w:rPr>
                <w:rFonts w:cstheme="minorHAnsi"/>
                <w:sz w:val="18"/>
                <w:szCs w:val="18"/>
              </w:rPr>
              <w:t>Receiving door-to-door MSW collection service with basic frequency and regularity or</w:t>
            </w:r>
          </w:p>
          <w:p w14:paraId="20BCCD72" w14:textId="77777777" w:rsidR="008047F8" w:rsidRPr="00953585" w:rsidRDefault="008047F8" w:rsidP="008047F8">
            <w:pPr>
              <w:numPr>
                <w:ilvl w:val="0"/>
                <w:numId w:val="12"/>
              </w:numPr>
              <w:tabs>
                <w:tab w:val="clear" w:pos="643"/>
                <w:tab w:val="num" w:pos="720"/>
              </w:tabs>
              <w:spacing w:after="0" w:line="240" w:lineRule="auto"/>
              <w:ind w:left="439" w:hanging="357"/>
              <w:rPr>
                <w:rFonts w:cstheme="minorHAnsi"/>
                <w:sz w:val="18"/>
                <w:szCs w:val="18"/>
              </w:rPr>
            </w:pPr>
            <w:r w:rsidRPr="00953585">
              <w:rPr>
                <w:rFonts w:cstheme="minorHAnsi"/>
                <w:sz w:val="18"/>
                <w:szCs w:val="18"/>
              </w:rPr>
              <w:lastRenderedPageBreak/>
              <w:t>Having designated collection point within 200m distance served with basic frequency and regularity</w:t>
            </w:r>
          </w:p>
        </w:tc>
      </w:tr>
      <w:tr w:rsidR="008047F8" w:rsidRPr="00953585" w14:paraId="3E34DB42" w14:textId="77777777" w:rsidTr="003471A4">
        <w:tc>
          <w:tcPr>
            <w:tcW w:w="622" w:type="pct"/>
            <w:tcBorders>
              <w:top w:val="single" w:sz="8" w:space="0" w:color="000000"/>
              <w:left w:val="single" w:sz="8" w:space="0" w:color="000000"/>
              <w:bottom w:val="single" w:sz="8" w:space="0" w:color="000000"/>
              <w:right w:val="single" w:sz="8" w:space="0" w:color="000000"/>
            </w:tcBorders>
            <w:shd w:val="clear" w:color="auto" w:fill="FABF8F" w:themeFill="accent6" w:themeFillTint="99"/>
            <w:tcMar>
              <w:top w:w="15" w:type="dxa"/>
              <w:left w:w="108" w:type="dxa"/>
              <w:bottom w:w="0" w:type="dxa"/>
              <w:right w:w="108" w:type="dxa"/>
            </w:tcMar>
            <w:vAlign w:val="center"/>
          </w:tcPr>
          <w:p w14:paraId="6FEF83D4" w14:textId="77777777" w:rsidR="008047F8" w:rsidRPr="00953585" w:rsidRDefault="008047F8" w:rsidP="003471A4">
            <w:pPr>
              <w:pStyle w:val="NoSpacing"/>
              <w:jc w:val="both"/>
              <w:rPr>
                <w:rFonts w:asciiTheme="minorHAnsi" w:hAnsiTheme="minorHAnsi" w:cstheme="minorHAnsi"/>
                <w:sz w:val="18"/>
                <w:szCs w:val="18"/>
              </w:rPr>
            </w:pPr>
            <w:r w:rsidRPr="00953585">
              <w:rPr>
                <w:rFonts w:asciiTheme="minorHAnsi" w:hAnsiTheme="minorHAnsi" w:cstheme="minorHAnsi"/>
                <w:sz w:val="18"/>
                <w:szCs w:val="18"/>
              </w:rPr>
              <w:lastRenderedPageBreak/>
              <w:t>Limited</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2A14584" w14:textId="77777777" w:rsidR="008047F8" w:rsidRPr="00953585" w:rsidRDefault="008047F8" w:rsidP="008047F8">
            <w:pPr>
              <w:numPr>
                <w:ilvl w:val="0"/>
                <w:numId w:val="12"/>
              </w:numPr>
              <w:tabs>
                <w:tab w:val="clear" w:pos="643"/>
                <w:tab w:val="num" w:pos="720"/>
              </w:tabs>
              <w:spacing w:after="0" w:line="240" w:lineRule="auto"/>
              <w:ind w:left="439" w:hanging="357"/>
              <w:rPr>
                <w:rFonts w:cstheme="minorHAnsi"/>
                <w:sz w:val="18"/>
                <w:szCs w:val="18"/>
              </w:rPr>
            </w:pPr>
            <w:r w:rsidRPr="00953585">
              <w:rPr>
                <w:rFonts w:cstheme="minorHAnsi"/>
                <w:sz w:val="18"/>
                <w:szCs w:val="18"/>
              </w:rPr>
              <w:t>Receiving door-to-door MSW collection service without basic frequency and regularity;</w:t>
            </w:r>
          </w:p>
          <w:p w14:paraId="0FF4A934" w14:textId="77777777" w:rsidR="008047F8" w:rsidRPr="00953585" w:rsidRDefault="008047F8" w:rsidP="008047F8">
            <w:pPr>
              <w:numPr>
                <w:ilvl w:val="0"/>
                <w:numId w:val="12"/>
              </w:numPr>
              <w:tabs>
                <w:tab w:val="clear" w:pos="643"/>
                <w:tab w:val="num" w:pos="720"/>
              </w:tabs>
              <w:spacing w:after="0" w:line="240" w:lineRule="auto"/>
              <w:ind w:left="439" w:hanging="357"/>
              <w:rPr>
                <w:rFonts w:cstheme="minorHAnsi"/>
                <w:sz w:val="18"/>
                <w:szCs w:val="18"/>
              </w:rPr>
            </w:pPr>
            <w:r w:rsidRPr="00953585">
              <w:rPr>
                <w:rFonts w:cstheme="minorHAnsi"/>
                <w:sz w:val="18"/>
                <w:szCs w:val="18"/>
              </w:rPr>
              <w:t xml:space="preserve">Having a designated collection point within 200m distance but not served with basic frequency and regularity; or </w:t>
            </w:r>
          </w:p>
          <w:p w14:paraId="380BF7F9" w14:textId="77777777" w:rsidR="008047F8" w:rsidRPr="00953585" w:rsidRDefault="008047F8" w:rsidP="008047F8">
            <w:pPr>
              <w:numPr>
                <w:ilvl w:val="0"/>
                <w:numId w:val="12"/>
              </w:numPr>
              <w:tabs>
                <w:tab w:val="clear" w:pos="643"/>
                <w:tab w:val="num" w:pos="720"/>
              </w:tabs>
              <w:spacing w:after="0" w:line="240" w:lineRule="auto"/>
              <w:ind w:left="439" w:hanging="357"/>
              <w:rPr>
                <w:rFonts w:cstheme="minorHAnsi"/>
                <w:sz w:val="18"/>
                <w:szCs w:val="18"/>
              </w:rPr>
            </w:pPr>
            <w:r w:rsidRPr="00953585">
              <w:rPr>
                <w:rFonts w:cstheme="minorHAnsi"/>
                <w:sz w:val="18"/>
                <w:szCs w:val="18"/>
              </w:rPr>
              <w:t>Having designated collection point in further than 200 m distance.</w:t>
            </w:r>
          </w:p>
        </w:tc>
      </w:tr>
      <w:tr w:rsidR="008047F8" w:rsidRPr="00953585" w14:paraId="340B1AEA" w14:textId="77777777" w:rsidTr="003471A4">
        <w:tc>
          <w:tcPr>
            <w:tcW w:w="622" w:type="pct"/>
            <w:tcBorders>
              <w:top w:val="single" w:sz="8" w:space="0" w:color="000000"/>
              <w:left w:val="single" w:sz="8" w:space="0" w:color="000000"/>
              <w:bottom w:val="single" w:sz="8" w:space="0" w:color="000000"/>
              <w:right w:val="single" w:sz="8" w:space="0" w:color="000000"/>
            </w:tcBorders>
            <w:shd w:val="clear" w:color="auto" w:fill="D99594" w:themeFill="accent2" w:themeFillTint="99"/>
            <w:tcMar>
              <w:top w:w="15" w:type="dxa"/>
              <w:left w:w="108" w:type="dxa"/>
              <w:bottom w:w="0" w:type="dxa"/>
              <w:right w:w="108" w:type="dxa"/>
            </w:tcMar>
            <w:vAlign w:val="center"/>
          </w:tcPr>
          <w:p w14:paraId="0CCC379D" w14:textId="77777777" w:rsidR="008047F8" w:rsidRPr="00953585" w:rsidRDefault="008047F8" w:rsidP="003471A4">
            <w:pPr>
              <w:pStyle w:val="NoSpacing"/>
              <w:jc w:val="both"/>
              <w:rPr>
                <w:rFonts w:asciiTheme="minorHAnsi" w:hAnsiTheme="minorHAnsi" w:cstheme="minorHAnsi"/>
                <w:sz w:val="18"/>
                <w:szCs w:val="18"/>
              </w:rPr>
            </w:pPr>
            <w:r w:rsidRPr="00953585">
              <w:rPr>
                <w:rFonts w:asciiTheme="minorHAnsi" w:hAnsiTheme="minorHAnsi" w:cstheme="minorHAnsi"/>
                <w:sz w:val="18"/>
                <w:szCs w:val="18"/>
              </w:rPr>
              <w:t>No</w:t>
            </w:r>
          </w:p>
        </w:tc>
        <w:tc>
          <w:tcPr>
            <w:tcW w:w="4378" w:type="pc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17E4433" w14:textId="77777777" w:rsidR="008047F8" w:rsidRPr="00953585" w:rsidRDefault="008047F8" w:rsidP="008047F8">
            <w:pPr>
              <w:numPr>
                <w:ilvl w:val="0"/>
                <w:numId w:val="12"/>
              </w:numPr>
              <w:tabs>
                <w:tab w:val="clear" w:pos="643"/>
                <w:tab w:val="num" w:pos="720"/>
              </w:tabs>
              <w:spacing w:after="0" w:line="240" w:lineRule="auto"/>
              <w:ind w:left="439" w:hanging="357"/>
              <w:rPr>
                <w:rFonts w:cstheme="minorHAnsi"/>
                <w:sz w:val="18"/>
                <w:szCs w:val="18"/>
              </w:rPr>
            </w:pPr>
            <w:r w:rsidRPr="00953585">
              <w:rPr>
                <w:rFonts w:cstheme="minorHAnsi"/>
                <w:sz w:val="18"/>
                <w:szCs w:val="18"/>
              </w:rPr>
              <w:t xml:space="preserve">Receiving no waste collection service </w:t>
            </w:r>
          </w:p>
        </w:tc>
      </w:tr>
      <w:tr w:rsidR="008047F8" w:rsidRPr="00953585" w14:paraId="0CD906E8" w14:textId="77777777" w:rsidTr="003471A4">
        <w:tc>
          <w:tcPr>
            <w:tcW w:w="5000" w:type="pct"/>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9145A4D" w14:textId="77777777" w:rsidR="008047F8" w:rsidRPr="00953585" w:rsidRDefault="008047F8" w:rsidP="003471A4">
            <w:pPr>
              <w:pStyle w:val="NoSpacing"/>
              <w:jc w:val="both"/>
              <w:rPr>
                <w:rFonts w:asciiTheme="minorHAnsi" w:hAnsiTheme="minorHAnsi" w:cstheme="minorHAnsi"/>
                <w:sz w:val="18"/>
                <w:szCs w:val="18"/>
              </w:rPr>
            </w:pPr>
            <w:r w:rsidRPr="00953585">
              <w:rPr>
                <w:rFonts w:asciiTheme="minorHAnsi" w:hAnsiTheme="minorHAnsi" w:cstheme="minorHAnsi"/>
                <w:sz w:val="18"/>
                <w:szCs w:val="18"/>
              </w:rPr>
              <w:t>Note: Basic frequency and regularity: served at least once a week for one year</w:t>
            </w:r>
          </w:p>
        </w:tc>
      </w:tr>
    </w:tbl>
    <w:p w14:paraId="66E29ACB" w14:textId="77777777" w:rsidR="006A01AC" w:rsidRPr="00953585" w:rsidRDefault="006A01AC" w:rsidP="006A01AC">
      <w:pPr>
        <w:rPr>
          <w:rFonts w:cstheme="minorHAnsi"/>
          <w:sz w:val="21"/>
          <w:szCs w:val="21"/>
        </w:rPr>
      </w:pPr>
      <w:bookmarkStart w:id="6" w:name="_Toc41923020"/>
    </w:p>
    <w:p w14:paraId="1CD28D0D" w14:textId="6EF27796" w:rsidR="006A01AC" w:rsidRPr="00953585" w:rsidRDefault="006A01AC" w:rsidP="006A01AC">
      <w:pPr>
        <w:pStyle w:val="Heading3"/>
        <w:rPr>
          <w:rFonts w:asciiTheme="minorHAnsi" w:hAnsiTheme="minorHAnsi" w:cstheme="minorHAnsi"/>
          <w:sz w:val="22"/>
          <w:szCs w:val="22"/>
        </w:rPr>
      </w:pPr>
      <w:r w:rsidRPr="00953585">
        <w:rPr>
          <w:rFonts w:asciiTheme="minorHAnsi" w:hAnsiTheme="minorHAnsi" w:cstheme="minorHAnsi"/>
          <w:sz w:val="22"/>
          <w:szCs w:val="22"/>
        </w:rPr>
        <w:t>Recovery</w:t>
      </w:r>
      <w:bookmarkEnd w:id="6"/>
    </w:p>
    <w:p w14:paraId="2003DDFA" w14:textId="77777777" w:rsidR="00B531BB" w:rsidRPr="00953585" w:rsidRDefault="006A01AC" w:rsidP="006A01AC">
      <w:pPr>
        <w:rPr>
          <w:rFonts w:cstheme="minorHAnsi"/>
          <w:sz w:val="21"/>
          <w:szCs w:val="21"/>
        </w:rPr>
      </w:pPr>
      <w:r w:rsidRPr="00953585">
        <w:rPr>
          <w:rFonts w:cstheme="minorHAnsi"/>
          <w:b/>
          <w:sz w:val="21"/>
          <w:szCs w:val="21"/>
        </w:rPr>
        <w:t xml:space="preserve">Recovery </w:t>
      </w:r>
      <w:r w:rsidR="00B531BB" w:rsidRPr="00953585">
        <w:rPr>
          <w:rFonts w:cstheme="minorHAnsi"/>
          <w:sz w:val="21"/>
          <w:szCs w:val="21"/>
        </w:rPr>
        <w:t>means any operation the principal result of which is waste serving a useful purpose by replacing other materials which would otherwise have been used to fulfil a particular function, or waste being prepared to fulfil that function, in the plant or in the wider economy.</w:t>
      </w:r>
    </w:p>
    <w:p w14:paraId="631571F5" w14:textId="0E9FB588" w:rsidR="006A01AC" w:rsidRPr="00953585" w:rsidRDefault="006A01AC" w:rsidP="006A01AC">
      <w:pPr>
        <w:rPr>
          <w:rFonts w:cstheme="minorHAnsi"/>
          <w:sz w:val="21"/>
          <w:szCs w:val="21"/>
        </w:rPr>
      </w:pPr>
      <w:r w:rsidRPr="00953585">
        <w:rPr>
          <w:rFonts w:cstheme="minorHAnsi"/>
          <w:b/>
          <w:sz w:val="21"/>
          <w:szCs w:val="21"/>
        </w:rPr>
        <w:t>Recovery facilities</w:t>
      </w:r>
      <w:r w:rsidRPr="00953585">
        <w:rPr>
          <w:rFonts w:cstheme="minorHAnsi"/>
          <w:sz w:val="21"/>
          <w:szCs w:val="21"/>
        </w:rPr>
        <w:t xml:space="preserve"> include any facility with recovery activities defined above including recycling, composting, incineration with energy recovery, materials recovery facilities (MRF), mechanical biological treatment (MBT), etc.</w:t>
      </w:r>
    </w:p>
    <w:p w14:paraId="48C19CCB" w14:textId="77777777" w:rsidR="006A01AC" w:rsidRPr="00953585" w:rsidRDefault="006A01AC" w:rsidP="006A01AC">
      <w:pPr>
        <w:rPr>
          <w:rFonts w:cstheme="minorHAnsi"/>
          <w:sz w:val="21"/>
          <w:szCs w:val="21"/>
        </w:rPr>
      </w:pPr>
      <w:r w:rsidRPr="00953585">
        <w:rPr>
          <w:rFonts w:cstheme="minorHAnsi"/>
          <w:b/>
          <w:bCs/>
          <w:sz w:val="21"/>
          <w:szCs w:val="21"/>
        </w:rPr>
        <w:t>Material Recovery Facility</w:t>
      </w:r>
      <w:r w:rsidRPr="00953585">
        <w:rPr>
          <w:rFonts w:cstheme="minorHAnsi"/>
          <w:sz w:val="21"/>
          <w:szCs w:val="21"/>
        </w:rPr>
        <w:t xml:space="preserve"> (MRF; or materials reclamation facility, materials recycling facility, multi re-use facility) is a specialized recovery facility that receives, separates and prepares recyclable materials for marketing to further processors or end-user manufacturers.</w:t>
      </w:r>
    </w:p>
    <w:p w14:paraId="46A8FAF3" w14:textId="77777777" w:rsidR="006A01AC" w:rsidRPr="00953585" w:rsidRDefault="006A01AC" w:rsidP="006A01AC">
      <w:pPr>
        <w:rPr>
          <w:rFonts w:cstheme="minorHAnsi"/>
          <w:sz w:val="21"/>
          <w:szCs w:val="21"/>
        </w:rPr>
      </w:pPr>
      <w:r w:rsidRPr="00953585">
        <w:rPr>
          <w:rFonts w:cstheme="minorHAnsi"/>
          <w:b/>
          <w:bCs/>
          <w:sz w:val="21"/>
          <w:szCs w:val="21"/>
        </w:rPr>
        <w:t>Mechanical Biological Treatment</w:t>
      </w:r>
      <w:r w:rsidRPr="00953585">
        <w:rPr>
          <w:rFonts w:cstheme="minorHAnsi"/>
          <w:sz w:val="21"/>
          <w:szCs w:val="21"/>
        </w:rPr>
        <w:t xml:space="preserve"> (MBT) facilities are a type of recovery facility that combines an MRF with a form of biological treatment such as composting or anaerobic digestion.</w:t>
      </w:r>
    </w:p>
    <w:p w14:paraId="5BB028FF" w14:textId="77777777" w:rsidR="006A01AC" w:rsidRPr="00953585" w:rsidRDefault="006A01AC" w:rsidP="006A01AC">
      <w:pPr>
        <w:rPr>
          <w:rFonts w:cstheme="minorHAnsi"/>
          <w:sz w:val="21"/>
          <w:szCs w:val="21"/>
        </w:rPr>
      </w:pPr>
      <w:r w:rsidRPr="00953585">
        <w:rPr>
          <w:rFonts w:cstheme="minorHAnsi"/>
          <w:b/>
          <w:sz w:val="21"/>
          <w:szCs w:val="21"/>
        </w:rPr>
        <w:t>Incineration</w:t>
      </w:r>
      <w:r w:rsidRPr="00953585">
        <w:rPr>
          <w:rFonts w:cstheme="minorHAnsi"/>
          <w:sz w:val="21"/>
          <w:szCs w:val="21"/>
        </w:rPr>
        <w:t xml:space="preserve"> is the controlled combustion of waste with or without energy recovery.</w:t>
      </w:r>
    </w:p>
    <w:p w14:paraId="1021ADFC" w14:textId="77777777" w:rsidR="006A01AC" w:rsidRPr="00953585" w:rsidRDefault="006A01AC" w:rsidP="006A01AC">
      <w:pPr>
        <w:rPr>
          <w:rFonts w:cstheme="minorHAnsi"/>
          <w:sz w:val="21"/>
          <w:szCs w:val="21"/>
        </w:rPr>
      </w:pPr>
      <w:r w:rsidRPr="00953585">
        <w:rPr>
          <w:rFonts w:cstheme="minorHAnsi"/>
          <w:b/>
          <w:bCs/>
          <w:sz w:val="21"/>
          <w:szCs w:val="21"/>
        </w:rPr>
        <w:t>Incineration with Energy Recovery</w:t>
      </w:r>
      <w:r w:rsidRPr="00953585">
        <w:rPr>
          <w:rFonts w:cstheme="minorHAnsi"/>
          <w:sz w:val="21"/>
          <w:szCs w:val="21"/>
        </w:rPr>
        <w:t xml:space="preserve"> is the controlled combustion of waste with energy recovery.</w:t>
      </w:r>
    </w:p>
    <w:p w14:paraId="771C4CDF" w14:textId="74AA3136" w:rsidR="006A01AC" w:rsidRPr="00953585" w:rsidRDefault="006A01AC" w:rsidP="009320FA">
      <w:pPr>
        <w:rPr>
          <w:rFonts w:cstheme="minorHAnsi"/>
          <w:sz w:val="21"/>
          <w:szCs w:val="21"/>
        </w:rPr>
      </w:pPr>
      <w:r w:rsidRPr="00953585">
        <w:rPr>
          <w:rFonts w:cstheme="minorHAnsi"/>
          <w:b/>
          <w:sz w:val="21"/>
          <w:szCs w:val="21"/>
        </w:rPr>
        <w:t>Recycling</w:t>
      </w:r>
      <w:r w:rsidRPr="00953585">
        <w:rPr>
          <w:rFonts w:cstheme="minorHAnsi"/>
          <w:sz w:val="21"/>
          <w:szCs w:val="21"/>
        </w:rPr>
        <w:t xml:space="preserve"> </w:t>
      </w:r>
      <w:r w:rsidR="009320FA" w:rsidRPr="00953585">
        <w:rPr>
          <w:rFonts w:cstheme="minorHAnsi"/>
          <w:sz w:val="21"/>
          <w:szCs w:val="21"/>
        </w:rPr>
        <w:t xml:space="preserve">is </w:t>
      </w:r>
      <w:r w:rsidR="0018125D" w:rsidRPr="00953585">
        <w:rPr>
          <w:rFonts w:cstheme="minorHAnsi"/>
          <w:sz w:val="21"/>
          <w:szCs w:val="21"/>
        </w:rPr>
        <w:t xml:space="preserve">defined under the UNSD/UNEP Questionnaire and further for the purpose of these indicators as </w:t>
      </w:r>
      <w:bookmarkStart w:id="7" w:name="_Hlk47105062"/>
      <w:r w:rsidR="0018125D" w:rsidRPr="00953585">
        <w:rPr>
          <w:rFonts w:cstheme="minorHAnsi"/>
          <w:sz w:val="21"/>
          <w:szCs w:val="21"/>
        </w:rPr>
        <w:t xml:space="preserve">“Any reprocessing of waste material </w:t>
      </w:r>
      <w:r w:rsidR="005D5A8A">
        <w:t>in a production process</w:t>
      </w:r>
      <w:r w:rsidR="0018125D" w:rsidRPr="00953585">
        <w:rPr>
          <w:rFonts w:cstheme="minorHAnsi"/>
          <w:sz w:val="21"/>
          <w:szCs w:val="21"/>
        </w:rPr>
        <w:t xml:space="preserve"> that diverts it from the waste stream, except reuse as fuel.  Both reprocessing as the same type of product, and for different purposes should be included. Recycling within industrial plants i.e., at the place of generation should be excluded.”</w:t>
      </w:r>
      <w:bookmarkEnd w:id="7"/>
      <w:r w:rsidR="0018125D" w:rsidRPr="00953585">
        <w:rPr>
          <w:rFonts w:cstheme="minorHAnsi"/>
          <w:sz w:val="21"/>
          <w:szCs w:val="21"/>
        </w:rPr>
        <w:t xml:space="preserve"> For the purpose of consistency with the Basel Convention reporting and correspondence with EUROSTAT reporting system, Recovery operations R2 to R12 listed in Basel Convention Annex IV, are to be considered as ‘Recycling’ under the UNSD reporting for hazardous waste. </w:t>
      </w:r>
    </w:p>
    <w:p w14:paraId="13BE0D49" w14:textId="77777777" w:rsidR="006A01AC" w:rsidRPr="00953585" w:rsidRDefault="006A01AC" w:rsidP="006A01AC">
      <w:pPr>
        <w:rPr>
          <w:rFonts w:cstheme="minorHAnsi"/>
          <w:sz w:val="21"/>
          <w:szCs w:val="21"/>
        </w:rPr>
      </w:pPr>
      <w:r w:rsidRPr="00953585">
        <w:rPr>
          <w:rFonts w:cstheme="minorHAnsi"/>
          <w:b/>
          <w:bCs/>
          <w:sz w:val="21"/>
          <w:szCs w:val="21"/>
        </w:rPr>
        <w:t xml:space="preserve">Recycling value chain </w:t>
      </w:r>
      <w:r w:rsidRPr="00953585">
        <w:rPr>
          <w:rFonts w:cstheme="minorHAnsi"/>
          <w:sz w:val="21"/>
          <w:szCs w:val="21"/>
        </w:rPr>
        <w:t xml:space="preserve">usually involves several steps of the private recycling industry which purchase, process and trade materials from the point a recyclable material is extracted from the waste stream until it will be reprocessed into products, materials or substances that have market value. In many low and low-to-middle income countries, this involves informal waste pickers, many middlemen, traders, apex traders and end-of-chain recyclers. </w:t>
      </w:r>
    </w:p>
    <w:p w14:paraId="7D10702C" w14:textId="77777777" w:rsidR="006A01AC" w:rsidRPr="00953585" w:rsidRDefault="006A01AC" w:rsidP="006A01AC">
      <w:pPr>
        <w:rPr>
          <w:rFonts w:cstheme="minorHAnsi"/>
          <w:sz w:val="21"/>
          <w:szCs w:val="21"/>
        </w:rPr>
      </w:pPr>
      <w:r w:rsidRPr="00953585">
        <w:rPr>
          <w:rFonts w:cstheme="minorHAnsi"/>
          <w:b/>
          <w:bCs/>
          <w:sz w:val="21"/>
          <w:szCs w:val="21"/>
        </w:rPr>
        <w:t>Apex traders</w:t>
      </w:r>
      <w:r w:rsidRPr="00953585">
        <w:rPr>
          <w:rFonts w:cstheme="minorHAnsi"/>
          <w:sz w:val="21"/>
          <w:szCs w:val="21"/>
        </w:rPr>
        <w:t xml:space="preserve"> collect recyclable materials from different sources and suppliers (in different cities across municipal or even national boundaries) and supply them to different end-of-chain recyclers (sometimes after pre-processing such as sorting, washing and bailing).</w:t>
      </w:r>
    </w:p>
    <w:p w14:paraId="7AAC5333" w14:textId="77777777" w:rsidR="006A01AC" w:rsidRPr="00953585" w:rsidRDefault="006A01AC" w:rsidP="006A01AC">
      <w:pPr>
        <w:rPr>
          <w:rFonts w:cstheme="minorHAnsi"/>
          <w:sz w:val="21"/>
          <w:szCs w:val="21"/>
        </w:rPr>
      </w:pPr>
      <w:r w:rsidRPr="00953585">
        <w:rPr>
          <w:rFonts w:cstheme="minorHAnsi"/>
          <w:b/>
          <w:bCs/>
          <w:sz w:val="21"/>
          <w:szCs w:val="21"/>
        </w:rPr>
        <w:t>End-of-chain recyclers</w:t>
      </w:r>
      <w:r w:rsidRPr="00953585">
        <w:rPr>
          <w:rFonts w:cstheme="minorHAnsi"/>
          <w:sz w:val="21"/>
          <w:szCs w:val="21"/>
        </w:rPr>
        <w:t xml:space="preserve"> purchase recyclable material from suppliers such as apex traders and reprocess it into products, materials, or substances that have market value. </w:t>
      </w:r>
    </w:p>
    <w:p w14:paraId="4000B840" w14:textId="48E7BF93" w:rsidR="006A01AC" w:rsidRPr="00953585" w:rsidRDefault="00EF4ED9" w:rsidP="006A01AC">
      <w:pPr>
        <w:rPr>
          <w:rFonts w:cstheme="minorHAnsi"/>
          <w:sz w:val="21"/>
          <w:szCs w:val="21"/>
        </w:rPr>
      </w:pPr>
      <w:r w:rsidRPr="00953585">
        <w:rPr>
          <w:rFonts w:cstheme="minorHAnsi"/>
          <w:noProof/>
          <w:sz w:val="21"/>
          <w:szCs w:val="21"/>
        </w:rPr>
        <w:lastRenderedPageBreak/>
        <w:drawing>
          <wp:inline distT="0" distB="0" distL="0" distR="0" wp14:anchorId="34B26383" wp14:editId="404A35D5">
            <wp:extent cx="5695950" cy="33553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1842" cy="3364668"/>
                    </a:xfrm>
                    <a:prstGeom prst="rect">
                      <a:avLst/>
                    </a:prstGeom>
                    <a:noFill/>
                  </pic:spPr>
                </pic:pic>
              </a:graphicData>
            </a:graphic>
          </wp:inline>
        </w:drawing>
      </w:r>
    </w:p>
    <w:p w14:paraId="76A9384D" w14:textId="77777777" w:rsidR="006A01AC" w:rsidRPr="00953585" w:rsidRDefault="006A01AC" w:rsidP="006A01AC">
      <w:pPr>
        <w:pStyle w:val="Caption"/>
        <w:rPr>
          <w:rFonts w:cstheme="minorHAnsi"/>
          <w:b w:val="0"/>
          <w:bCs w:val="0"/>
          <w:sz w:val="16"/>
          <w:szCs w:val="16"/>
        </w:rPr>
      </w:pPr>
      <w:r w:rsidRPr="00953585">
        <w:rPr>
          <w:rFonts w:cstheme="minorHAnsi"/>
          <w:sz w:val="16"/>
          <w:szCs w:val="16"/>
        </w:rPr>
        <w:t xml:space="preserve">Figure </w:t>
      </w:r>
      <w:r w:rsidRPr="00953585">
        <w:rPr>
          <w:rFonts w:cstheme="minorHAnsi"/>
          <w:sz w:val="16"/>
          <w:szCs w:val="16"/>
        </w:rPr>
        <w:fldChar w:fldCharType="begin"/>
      </w:r>
      <w:r w:rsidRPr="00953585">
        <w:rPr>
          <w:rFonts w:cstheme="minorHAnsi"/>
          <w:sz w:val="16"/>
          <w:szCs w:val="16"/>
        </w:rPr>
        <w:instrText xml:space="preserve"> SEQ Figure \* ARABIC </w:instrText>
      </w:r>
      <w:r w:rsidRPr="00953585">
        <w:rPr>
          <w:rFonts w:cstheme="minorHAnsi"/>
          <w:sz w:val="16"/>
          <w:szCs w:val="16"/>
        </w:rPr>
        <w:fldChar w:fldCharType="separate"/>
      </w:r>
      <w:r w:rsidRPr="00953585">
        <w:rPr>
          <w:rFonts w:cstheme="minorHAnsi"/>
          <w:noProof/>
          <w:sz w:val="16"/>
          <w:szCs w:val="16"/>
        </w:rPr>
        <w:t>2</w:t>
      </w:r>
      <w:r w:rsidRPr="00953585">
        <w:rPr>
          <w:rFonts w:cstheme="minorHAnsi"/>
          <w:sz w:val="16"/>
          <w:szCs w:val="16"/>
        </w:rPr>
        <w:fldChar w:fldCharType="end"/>
      </w:r>
      <w:r w:rsidRPr="00953585">
        <w:rPr>
          <w:rFonts w:cstheme="minorHAnsi"/>
          <w:sz w:val="16"/>
          <w:szCs w:val="16"/>
        </w:rPr>
        <w:t>: Complexity in the recovery chain (plastic example)</w:t>
      </w:r>
    </w:p>
    <w:p w14:paraId="54E1E5FF" w14:textId="77777777" w:rsidR="006A01AC" w:rsidRPr="00953585" w:rsidRDefault="006A01AC" w:rsidP="006A01AC">
      <w:pPr>
        <w:pStyle w:val="Heading3"/>
        <w:rPr>
          <w:rFonts w:asciiTheme="minorHAnsi" w:hAnsiTheme="minorHAnsi" w:cstheme="minorHAnsi"/>
          <w:sz w:val="21"/>
          <w:szCs w:val="21"/>
        </w:rPr>
      </w:pPr>
      <w:bookmarkStart w:id="8" w:name="_Toc41923021"/>
      <w:r w:rsidRPr="00953585">
        <w:rPr>
          <w:rFonts w:asciiTheme="minorHAnsi" w:hAnsiTheme="minorHAnsi" w:cstheme="minorHAnsi"/>
          <w:sz w:val="21"/>
          <w:szCs w:val="21"/>
        </w:rPr>
        <w:t>Disposal</w:t>
      </w:r>
      <w:bookmarkEnd w:id="8"/>
    </w:p>
    <w:p w14:paraId="79414392" w14:textId="77777777" w:rsidR="006A01AC" w:rsidRPr="00953585" w:rsidRDefault="006A01AC" w:rsidP="006A01AC">
      <w:pPr>
        <w:rPr>
          <w:rFonts w:cstheme="minorHAnsi"/>
          <w:sz w:val="21"/>
          <w:szCs w:val="21"/>
        </w:rPr>
      </w:pPr>
      <w:r w:rsidRPr="00953585">
        <w:rPr>
          <w:rFonts w:cstheme="minorHAnsi"/>
          <w:b/>
          <w:sz w:val="21"/>
          <w:szCs w:val="21"/>
        </w:rPr>
        <w:t>Disposal</w:t>
      </w:r>
      <w:r w:rsidRPr="00953585">
        <w:rPr>
          <w:rFonts w:cstheme="minorHAnsi"/>
          <w:sz w:val="21"/>
          <w:szCs w:val="21"/>
        </w:rPr>
        <w:t xml:space="preserve"> means any operation whose main purpose is not the recovery of materials or energy even if the operation has as a secondary consequence the reclamation of substances or energy. </w:t>
      </w:r>
    </w:p>
    <w:p w14:paraId="57CA335F" w14:textId="77777777" w:rsidR="006A01AC" w:rsidRPr="00953585" w:rsidRDefault="006A01AC" w:rsidP="006A01AC">
      <w:pPr>
        <w:rPr>
          <w:rFonts w:cstheme="minorHAnsi"/>
          <w:sz w:val="21"/>
          <w:szCs w:val="21"/>
        </w:rPr>
      </w:pPr>
      <w:r w:rsidRPr="00953585">
        <w:rPr>
          <w:rFonts w:cstheme="minorHAnsi"/>
          <w:b/>
          <w:sz w:val="21"/>
          <w:szCs w:val="21"/>
        </w:rPr>
        <w:t xml:space="preserve">Disposal Facilities </w:t>
      </w:r>
      <w:r w:rsidRPr="00953585">
        <w:rPr>
          <w:rFonts w:cstheme="minorHAnsi"/>
          <w:sz w:val="21"/>
          <w:szCs w:val="21"/>
          <w:lang w:eastAsia="en-GB"/>
        </w:rPr>
        <w:t>refer to sites which are regularly used by the public authorities and private collectors, regardless of their level of control and legality, to dispose of waste. Such sites may or may not have an official recognition, a permit or a license.  Disposal sites may be managed in either a controlled or uncontrolled manner. The definition excludes other unrecognized places where waste is deposited occasionally in small amounts which public authorities may organise clean ups to remove the waste from these sites.</w:t>
      </w:r>
    </w:p>
    <w:p w14:paraId="03219CC1" w14:textId="77777777" w:rsidR="006A01AC" w:rsidRPr="00953585" w:rsidRDefault="006A01AC" w:rsidP="006A01AC">
      <w:pPr>
        <w:rPr>
          <w:rFonts w:cstheme="minorHAnsi"/>
          <w:sz w:val="21"/>
          <w:szCs w:val="21"/>
        </w:rPr>
      </w:pPr>
      <w:r w:rsidRPr="00953585">
        <w:rPr>
          <w:rFonts w:cstheme="minorHAnsi"/>
          <w:b/>
          <w:bCs/>
          <w:sz w:val="21"/>
          <w:szCs w:val="21"/>
        </w:rPr>
        <w:t>Landfill</w:t>
      </w:r>
      <w:r w:rsidRPr="00953585">
        <w:rPr>
          <w:rFonts w:cstheme="minorHAnsi"/>
          <w:sz w:val="21"/>
          <w:szCs w:val="21"/>
        </w:rPr>
        <w:t xml:space="preserve"> is the deposit of waste into or onto land. It includes specially engineered landfill sites and temporary storage of over one year on permanent sites. The definition covers both landfills at internal sites, i.e. where a generator of waste is carrying out its own waste disposal at the place of generation, and at external sites.</w:t>
      </w:r>
    </w:p>
    <w:p w14:paraId="3B875867" w14:textId="77777777" w:rsidR="006A01AC" w:rsidRPr="00953585" w:rsidRDefault="006A01AC" w:rsidP="006A01AC">
      <w:pPr>
        <w:pStyle w:val="Heading3"/>
        <w:rPr>
          <w:rFonts w:asciiTheme="minorHAnsi" w:hAnsiTheme="minorHAnsi" w:cstheme="minorHAnsi"/>
          <w:sz w:val="21"/>
          <w:szCs w:val="21"/>
        </w:rPr>
      </w:pPr>
      <w:bookmarkStart w:id="9" w:name="_Control_level_of"/>
      <w:bookmarkStart w:id="10" w:name="_Toc41923022"/>
      <w:bookmarkEnd w:id="9"/>
      <w:r w:rsidRPr="00953585">
        <w:rPr>
          <w:rFonts w:asciiTheme="minorHAnsi" w:hAnsiTheme="minorHAnsi" w:cstheme="minorHAnsi"/>
          <w:sz w:val="21"/>
          <w:szCs w:val="21"/>
        </w:rPr>
        <w:t>Control level of MSW recovery and disposal facilities</w:t>
      </w:r>
      <w:bookmarkEnd w:id="10"/>
    </w:p>
    <w:p w14:paraId="52573B6A" w14:textId="7A04B68F" w:rsidR="006A01AC" w:rsidRPr="00953585" w:rsidRDefault="006A01AC" w:rsidP="006A01AC">
      <w:pPr>
        <w:rPr>
          <w:rFonts w:cstheme="minorHAnsi"/>
          <w:sz w:val="21"/>
          <w:szCs w:val="21"/>
          <w:lang w:eastAsia="en-GB"/>
        </w:rPr>
      </w:pPr>
      <w:r w:rsidRPr="00953585">
        <w:rPr>
          <w:rFonts w:cstheme="minorHAnsi"/>
          <w:b/>
          <w:sz w:val="21"/>
          <w:szCs w:val="21"/>
          <w:lang w:eastAsia="en-GB"/>
        </w:rPr>
        <w:t>MSW Managed in Controlled Facilities</w:t>
      </w:r>
      <w:r w:rsidRPr="00953585">
        <w:rPr>
          <w:rFonts w:cstheme="minorHAnsi"/>
          <w:sz w:val="21"/>
          <w:szCs w:val="21"/>
          <w:lang w:eastAsia="en-GB"/>
        </w:rPr>
        <w:t xml:space="preserve"> refers to MSW collected and transported to recovery and disposal facilities with basic, improved or full control according to the </w:t>
      </w:r>
      <w:r w:rsidRPr="00953585">
        <w:rPr>
          <w:rFonts w:cstheme="minorHAnsi"/>
          <w:sz w:val="21"/>
          <w:szCs w:val="21"/>
        </w:rPr>
        <w:t>Ladder of waste management facilities’ control level (</w:t>
      </w:r>
      <w:r w:rsidRPr="00953585">
        <w:rPr>
          <w:rFonts w:cstheme="minorHAnsi"/>
          <w:sz w:val="21"/>
          <w:szCs w:val="21"/>
        </w:rPr>
        <w:fldChar w:fldCharType="begin"/>
      </w:r>
      <w:r w:rsidRPr="00953585">
        <w:rPr>
          <w:rFonts w:cstheme="minorHAnsi"/>
          <w:sz w:val="21"/>
          <w:szCs w:val="21"/>
        </w:rPr>
        <w:instrText xml:space="preserve"> REF _Ref42618433 \h  \* MERGEFORMAT </w:instrText>
      </w:r>
      <w:r w:rsidRPr="00953585">
        <w:rPr>
          <w:rFonts w:cstheme="minorHAnsi"/>
          <w:sz w:val="21"/>
          <w:szCs w:val="21"/>
        </w:rPr>
      </w:r>
      <w:r w:rsidRPr="00953585">
        <w:rPr>
          <w:rFonts w:cstheme="minorHAnsi"/>
          <w:sz w:val="21"/>
          <w:szCs w:val="21"/>
        </w:rPr>
        <w:fldChar w:fldCharType="end"/>
      </w:r>
      <w:r w:rsidRPr="00953585">
        <w:rPr>
          <w:rFonts w:cstheme="minorHAnsi"/>
          <w:sz w:val="21"/>
          <w:szCs w:val="21"/>
        </w:rPr>
        <w:fldChar w:fldCharType="begin"/>
      </w:r>
      <w:r w:rsidRPr="00953585">
        <w:rPr>
          <w:rFonts w:cstheme="minorHAnsi"/>
          <w:sz w:val="21"/>
          <w:szCs w:val="21"/>
        </w:rPr>
        <w:instrText xml:space="preserve"> REF _Ref42618441 \h  \* MERGEFORMAT </w:instrText>
      </w:r>
      <w:r w:rsidRPr="00953585">
        <w:rPr>
          <w:rFonts w:cstheme="minorHAnsi"/>
          <w:sz w:val="21"/>
          <w:szCs w:val="21"/>
        </w:rPr>
      </w:r>
      <w:r w:rsidRPr="00953585">
        <w:rPr>
          <w:rFonts w:cstheme="minorHAnsi"/>
          <w:sz w:val="21"/>
          <w:szCs w:val="21"/>
        </w:rPr>
        <w:fldChar w:fldCharType="separate"/>
      </w:r>
      <w:r w:rsidRPr="00953585">
        <w:rPr>
          <w:rFonts w:cstheme="minorHAnsi"/>
          <w:sz w:val="21"/>
          <w:szCs w:val="21"/>
        </w:rPr>
        <w:t xml:space="preserve">Table </w:t>
      </w:r>
      <w:r w:rsidRPr="00953585">
        <w:rPr>
          <w:rFonts w:cstheme="minorHAnsi"/>
          <w:noProof/>
          <w:sz w:val="21"/>
          <w:szCs w:val="21"/>
        </w:rPr>
        <w:t>2</w:t>
      </w:r>
      <w:r w:rsidRPr="00953585">
        <w:rPr>
          <w:rFonts w:cstheme="minorHAnsi"/>
          <w:sz w:val="21"/>
          <w:szCs w:val="21"/>
        </w:rPr>
        <w:fldChar w:fldCharType="end"/>
      </w:r>
      <w:r w:rsidRPr="00953585">
        <w:rPr>
          <w:rFonts w:cstheme="minorHAnsi"/>
          <w:sz w:val="21"/>
          <w:szCs w:val="21"/>
        </w:rPr>
        <w:t>)</w:t>
      </w:r>
      <w:r w:rsidRPr="00953585">
        <w:rPr>
          <w:rFonts w:cstheme="minorHAnsi"/>
          <w:sz w:val="21"/>
          <w:szCs w:val="21"/>
          <w:lang w:eastAsia="en-GB"/>
        </w:rPr>
        <w:t xml:space="preserve">. The Ladder can be used as a checklist for assessing the level of control of a particular recovery or disposal facility. The facility has the level of control, where it checks the most boxes. Note that the emphasis is on operational control rather than engineering/design. A facility that is constructed to a high standard, but not operated in compliance with Level 3 (or above) standard is not regarded as a controlled facility.   </w:t>
      </w:r>
    </w:p>
    <w:p w14:paraId="778F33BC" w14:textId="77777777" w:rsidR="006A01AC" w:rsidRPr="00953585" w:rsidRDefault="006A01AC" w:rsidP="006A01AC">
      <w:pPr>
        <w:pStyle w:val="Caption"/>
        <w:rPr>
          <w:rFonts w:cstheme="minorHAnsi"/>
          <w:sz w:val="16"/>
          <w:szCs w:val="16"/>
        </w:rPr>
      </w:pPr>
      <w:bookmarkStart w:id="11" w:name="_Ref42618441"/>
      <w:bookmarkStart w:id="12" w:name="_Ref42618433"/>
      <w:r w:rsidRPr="00953585">
        <w:rPr>
          <w:rFonts w:cstheme="minorHAnsi"/>
          <w:sz w:val="16"/>
          <w:szCs w:val="16"/>
        </w:rPr>
        <w:t xml:space="preserve">Table </w:t>
      </w:r>
      <w:r w:rsidRPr="00953585">
        <w:rPr>
          <w:rFonts w:cstheme="minorHAnsi"/>
          <w:sz w:val="16"/>
          <w:szCs w:val="16"/>
        </w:rPr>
        <w:fldChar w:fldCharType="begin"/>
      </w:r>
      <w:r w:rsidRPr="00953585">
        <w:rPr>
          <w:rFonts w:cstheme="minorHAnsi"/>
          <w:sz w:val="16"/>
          <w:szCs w:val="16"/>
        </w:rPr>
        <w:instrText xml:space="preserve"> SEQ Table \* ARABIC </w:instrText>
      </w:r>
      <w:r w:rsidRPr="00953585">
        <w:rPr>
          <w:rFonts w:cstheme="minorHAnsi"/>
          <w:sz w:val="16"/>
          <w:szCs w:val="16"/>
        </w:rPr>
        <w:fldChar w:fldCharType="separate"/>
      </w:r>
      <w:r w:rsidRPr="00953585">
        <w:rPr>
          <w:rFonts w:cstheme="minorHAnsi"/>
          <w:noProof/>
          <w:sz w:val="16"/>
          <w:szCs w:val="16"/>
        </w:rPr>
        <w:t>2</w:t>
      </w:r>
      <w:r w:rsidRPr="00953585">
        <w:rPr>
          <w:rFonts w:cstheme="minorHAnsi"/>
          <w:sz w:val="16"/>
          <w:szCs w:val="16"/>
        </w:rPr>
        <w:fldChar w:fldCharType="end"/>
      </w:r>
      <w:bookmarkEnd w:id="11"/>
      <w:r w:rsidRPr="00953585">
        <w:rPr>
          <w:rFonts w:cstheme="minorHAnsi"/>
          <w:sz w:val="16"/>
          <w:szCs w:val="16"/>
        </w:rPr>
        <w:t>: Ladder of waste management facilities’ control level.</w:t>
      </w:r>
      <w:bookmarkEnd w:id="12"/>
    </w:p>
    <w:tbl>
      <w:tblPr>
        <w:tblStyle w:val="TableGrid1"/>
        <w:tblW w:w="5000" w:type="pct"/>
        <w:tblLook w:val="04A0" w:firstRow="1" w:lastRow="0" w:firstColumn="1" w:lastColumn="0" w:noHBand="0" w:noVBand="1"/>
      </w:tblPr>
      <w:tblGrid>
        <w:gridCol w:w="992"/>
        <w:gridCol w:w="2674"/>
        <w:gridCol w:w="2676"/>
        <w:gridCol w:w="2674"/>
      </w:tblGrid>
      <w:tr w:rsidR="006A01AC" w:rsidRPr="00953585" w14:paraId="73905853" w14:textId="77777777" w:rsidTr="003471A4">
        <w:trPr>
          <w:trHeight w:val="166"/>
        </w:trPr>
        <w:tc>
          <w:tcPr>
            <w:tcW w:w="550" w:type="pct"/>
            <w:vAlign w:val="center"/>
          </w:tcPr>
          <w:p w14:paraId="4BC0B885" w14:textId="77777777" w:rsidR="006A01AC" w:rsidRPr="00953585" w:rsidRDefault="006A01AC" w:rsidP="003471A4">
            <w:pPr>
              <w:pStyle w:val="NoSpacing"/>
              <w:rPr>
                <w:rFonts w:asciiTheme="minorHAnsi" w:hAnsiTheme="minorHAnsi" w:cstheme="minorHAnsi"/>
                <w:b/>
                <w:sz w:val="18"/>
                <w:szCs w:val="18"/>
              </w:rPr>
            </w:pPr>
            <w:r w:rsidRPr="00953585">
              <w:rPr>
                <w:rFonts w:asciiTheme="minorHAnsi" w:hAnsiTheme="minorHAnsi" w:cstheme="minorHAnsi"/>
                <w:b/>
                <w:sz w:val="18"/>
                <w:szCs w:val="18"/>
              </w:rPr>
              <w:t>CONTROL LEVEL</w:t>
            </w:r>
          </w:p>
        </w:tc>
        <w:tc>
          <w:tcPr>
            <w:tcW w:w="1483" w:type="pct"/>
            <w:vAlign w:val="center"/>
          </w:tcPr>
          <w:p w14:paraId="3B739EA8" w14:textId="77777777" w:rsidR="006A01AC" w:rsidRPr="00953585" w:rsidRDefault="006A01AC" w:rsidP="003471A4">
            <w:pPr>
              <w:pStyle w:val="NoSpacing"/>
              <w:jc w:val="center"/>
              <w:rPr>
                <w:rFonts w:asciiTheme="minorHAnsi" w:hAnsiTheme="minorHAnsi" w:cstheme="minorHAnsi"/>
                <w:b/>
                <w:sz w:val="18"/>
                <w:szCs w:val="18"/>
              </w:rPr>
            </w:pPr>
            <w:r w:rsidRPr="00953585">
              <w:rPr>
                <w:rFonts w:asciiTheme="minorHAnsi" w:hAnsiTheme="minorHAnsi" w:cstheme="minorHAnsi"/>
                <w:b/>
                <w:sz w:val="18"/>
                <w:szCs w:val="18"/>
              </w:rPr>
              <w:t>Landfill site</w:t>
            </w:r>
          </w:p>
        </w:tc>
        <w:tc>
          <w:tcPr>
            <w:tcW w:w="1484" w:type="pct"/>
            <w:vAlign w:val="center"/>
          </w:tcPr>
          <w:p w14:paraId="5D9A72CA" w14:textId="77777777" w:rsidR="006A01AC" w:rsidRPr="00953585" w:rsidRDefault="006A01AC" w:rsidP="003471A4">
            <w:pPr>
              <w:pStyle w:val="NoSpacing"/>
              <w:jc w:val="center"/>
              <w:rPr>
                <w:rFonts w:asciiTheme="minorHAnsi" w:hAnsiTheme="minorHAnsi" w:cstheme="minorHAnsi"/>
                <w:b/>
                <w:sz w:val="18"/>
                <w:szCs w:val="18"/>
              </w:rPr>
            </w:pPr>
            <w:r w:rsidRPr="00953585">
              <w:rPr>
                <w:rFonts w:asciiTheme="minorHAnsi" w:hAnsiTheme="minorHAnsi" w:cstheme="minorHAnsi"/>
                <w:b/>
                <w:sz w:val="18"/>
                <w:szCs w:val="18"/>
              </w:rPr>
              <w:t>Incineration with energy recovery</w:t>
            </w:r>
          </w:p>
        </w:tc>
        <w:tc>
          <w:tcPr>
            <w:tcW w:w="1484" w:type="pct"/>
            <w:vAlign w:val="center"/>
          </w:tcPr>
          <w:p w14:paraId="09328E78" w14:textId="77777777" w:rsidR="006A01AC" w:rsidRPr="00953585" w:rsidRDefault="006A01AC" w:rsidP="003471A4">
            <w:pPr>
              <w:pStyle w:val="NoSpacing"/>
              <w:jc w:val="center"/>
              <w:rPr>
                <w:rFonts w:asciiTheme="minorHAnsi" w:hAnsiTheme="minorHAnsi" w:cstheme="minorHAnsi"/>
                <w:b/>
                <w:sz w:val="18"/>
                <w:szCs w:val="18"/>
              </w:rPr>
            </w:pPr>
            <w:r w:rsidRPr="00953585">
              <w:rPr>
                <w:rFonts w:asciiTheme="minorHAnsi" w:hAnsiTheme="minorHAnsi" w:cstheme="minorHAnsi"/>
                <w:b/>
                <w:sz w:val="18"/>
                <w:szCs w:val="18"/>
              </w:rPr>
              <w:t>Other recovery facilities</w:t>
            </w:r>
          </w:p>
        </w:tc>
      </w:tr>
      <w:tr w:rsidR="006A01AC" w:rsidRPr="00953585" w14:paraId="681D1C92" w14:textId="77777777" w:rsidTr="003471A4">
        <w:trPr>
          <w:trHeight w:val="880"/>
        </w:trPr>
        <w:tc>
          <w:tcPr>
            <w:tcW w:w="550" w:type="pct"/>
            <w:shd w:val="clear" w:color="auto" w:fill="76923C" w:themeFill="accent3" w:themeFillShade="BF"/>
          </w:tcPr>
          <w:p w14:paraId="039953FA" w14:textId="77777777" w:rsidR="006A01AC" w:rsidRPr="00953585" w:rsidRDefault="006A01AC" w:rsidP="003471A4">
            <w:pPr>
              <w:rPr>
                <w:rFonts w:cstheme="minorHAnsi"/>
                <w:sz w:val="18"/>
                <w:szCs w:val="18"/>
                <w:lang w:eastAsia="en-GB"/>
              </w:rPr>
            </w:pPr>
            <w:r w:rsidRPr="00953585">
              <w:rPr>
                <w:rFonts w:cstheme="minorHAnsi"/>
                <w:sz w:val="18"/>
                <w:szCs w:val="18"/>
                <w:lang w:eastAsia="en-GB"/>
              </w:rPr>
              <w:lastRenderedPageBreak/>
              <w:t xml:space="preserve"> Full Control</w:t>
            </w:r>
          </w:p>
        </w:tc>
        <w:tc>
          <w:tcPr>
            <w:tcW w:w="1483" w:type="pct"/>
          </w:tcPr>
          <w:p w14:paraId="2C375FFC" w14:textId="77777777" w:rsidR="006A01AC" w:rsidRPr="00953585" w:rsidRDefault="006A01AC" w:rsidP="006A01AC">
            <w:pPr>
              <w:numPr>
                <w:ilvl w:val="0"/>
                <w:numId w:val="12"/>
              </w:numPr>
              <w:ind w:left="457" w:hanging="357"/>
              <w:rPr>
                <w:rFonts w:cstheme="minorHAnsi"/>
                <w:sz w:val="18"/>
                <w:szCs w:val="18"/>
                <w:lang w:eastAsia="en-GB"/>
              </w:rPr>
            </w:pPr>
            <w:r w:rsidRPr="00953585">
              <w:rPr>
                <w:rFonts w:cstheme="minorHAnsi"/>
                <w:sz w:val="18"/>
                <w:szCs w:val="18"/>
                <w:lang w:eastAsia="en-GB"/>
              </w:rPr>
              <w:t xml:space="preserve">Waste daily covered </w:t>
            </w:r>
          </w:p>
          <w:p w14:paraId="636A08EE" w14:textId="77777777" w:rsidR="006A01AC" w:rsidRPr="00953585" w:rsidRDefault="006A01AC" w:rsidP="006A01AC">
            <w:pPr>
              <w:numPr>
                <w:ilvl w:val="0"/>
                <w:numId w:val="12"/>
              </w:numPr>
              <w:ind w:left="457" w:hanging="357"/>
              <w:rPr>
                <w:rFonts w:cstheme="minorHAnsi"/>
                <w:sz w:val="18"/>
                <w:szCs w:val="18"/>
                <w:lang w:eastAsia="en-GB"/>
              </w:rPr>
            </w:pPr>
            <w:r w:rsidRPr="00953585">
              <w:rPr>
                <w:rFonts w:cstheme="minorHAnsi"/>
                <w:sz w:val="18"/>
                <w:szCs w:val="18"/>
                <w:lang w:eastAsia="en-GB"/>
              </w:rPr>
              <w:t>Waste compacted</w:t>
            </w:r>
          </w:p>
          <w:p w14:paraId="75E5901D" w14:textId="77777777" w:rsidR="006A01AC" w:rsidRPr="00953585" w:rsidRDefault="006A01AC" w:rsidP="006A01AC">
            <w:pPr>
              <w:numPr>
                <w:ilvl w:val="0"/>
                <w:numId w:val="12"/>
              </w:numPr>
              <w:ind w:left="457" w:hanging="357"/>
              <w:rPr>
                <w:rFonts w:cstheme="minorHAnsi"/>
                <w:sz w:val="18"/>
                <w:szCs w:val="18"/>
                <w:lang w:eastAsia="en-GB"/>
              </w:rPr>
            </w:pPr>
            <w:r w:rsidRPr="00953585">
              <w:rPr>
                <w:rFonts w:cstheme="minorHAnsi"/>
                <w:sz w:val="18"/>
                <w:szCs w:val="18"/>
                <w:lang w:eastAsia="en-GB"/>
              </w:rPr>
              <w:t>Site fenced and full 24-hour control of access</w:t>
            </w:r>
          </w:p>
          <w:p w14:paraId="02D699D5" w14:textId="77777777" w:rsidR="006A01AC" w:rsidRPr="00953585" w:rsidRDefault="006A01AC" w:rsidP="006A01AC">
            <w:pPr>
              <w:numPr>
                <w:ilvl w:val="0"/>
                <w:numId w:val="12"/>
              </w:numPr>
              <w:ind w:left="457" w:hanging="357"/>
              <w:rPr>
                <w:rFonts w:cstheme="minorHAnsi"/>
                <w:sz w:val="18"/>
                <w:szCs w:val="18"/>
                <w:lang w:eastAsia="en-GB"/>
              </w:rPr>
            </w:pPr>
            <w:r w:rsidRPr="00953585">
              <w:rPr>
                <w:rFonts w:cstheme="minorHAnsi"/>
                <w:sz w:val="18"/>
                <w:szCs w:val="18"/>
                <w:lang w:eastAsia="en-GB"/>
              </w:rPr>
              <w:t xml:space="preserve">Properly sited, designed and functional sanitary landfill </w:t>
            </w:r>
          </w:p>
          <w:p w14:paraId="7DD82610" w14:textId="77777777" w:rsidR="006A01AC" w:rsidRPr="00953585" w:rsidRDefault="006A01AC" w:rsidP="006A01AC">
            <w:pPr>
              <w:numPr>
                <w:ilvl w:val="0"/>
                <w:numId w:val="12"/>
              </w:numPr>
              <w:ind w:left="457" w:hanging="357"/>
              <w:rPr>
                <w:rFonts w:cstheme="minorHAnsi"/>
                <w:sz w:val="18"/>
                <w:szCs w:val="18"/>
                <w:lang w:eastAsia="en-GB"/>
              </w:rPr>
            </w:pPr>
            <w:r w:rsidRPr="00953585">
              <w:rPr>
                <w:rFonts w:cstheme="minorHAnsi"/>
                <w:sz w:val="18"/>
                <w:szCs w:val="18"/>
                <w:lang w:eastAsia="en-GB"/>
              </w:rPr>
              <w:t>Leachate containment and treatment (naturally consolidated clay on the site or constructed liner)</w:t>
            </w:r>
          </w:p>
          <w:p w14:paraId="68394207" w14:textId="77777777" w:rsidR="006A01AC" w:rsidRPr="00953585" w:rsidRDefault="006A01AC" w:rsidP="006A01AC">
            <w:pPr>
              <w:numPr>
                <w:ilvl w:val="0"/>
                <w:numId w:val="12"/>
              </w:numPr>
              <w:ind w:left="457" w:hanging="357"/>
              <w:rPr>
                <w:rFonts w:cstheme="minorHAnsi"/>
                <w:sz w:val="18"/>
                <w:szCs w:val="18"/>
                <w:lang w:eastAsia="en-GB"/>
              </w:rPr>
            </w:pPr>
            <w:r w:rsidRPr="00953585">
              <w:rPr>
                <w:rFonts w:cstheme="minorHAnsi"/>
                <w:sz w:val="18"/>
                <w:szCs w:val="18"/>
                <w:lang w:eastAsia="en-GB"/>
              </w:rPr>
              <w:t xml:space="preserve">Landfill gas collection and flaring and/or utilization </w:t>
            </w:r>
          </w:p>
          <w:p w14:paraId="77A6EE04" w14:textId="337ADCE8" w:rsidR="006A01AC" w:rsidRPr="00953585" w:rsidRDefault="006A01AC" w:rsidP="006A01AC">
            <w:pPr>
              <w:numPr>
                <w:ilvl w:val="0"/>
                <w:numId w:val="12"/>
              </w:numPr>
              <w:ind w:left="457" w:hanging="357"/>
              <w:rPr>
                <w:rFonts w:cstheme="minorHAnsi"/>
                <w:sz w:val="18"/>
                <w:szCs w:val="18"/>
                <w:lang w:eastAsia="en-GB"/>
              </w:rPr>
            </w:pPr>
            <w:r w:rsidRPr="00953585">
              <w:rPr>
                <w:rFonts w:cstheme="minorHAnsi"/>
                <w:sz w:val="18"/>
                <w:szCs w:val="18"/>
                <w:lang w:eastAsia="en-GB"/>
              </w:rPr>
              <w:t xml:space="preserve">Site staffed; </w:t>
            </w:r>
          </w:p>
          <w:p w14:paraId="5A0609BC" w14:textId="77777777" w:rsidR="006A01AC" w:rsidRPr="00953585" w:rsidRDefault="006A01AC" w:rsidP="006A01AC">
            <w:pPr>
              <w:numPr>
                <w:ilvl w:val="0"/>
                <w:numId w:val="12"/>
              </w:numPr>
              <w:ind w:left="457" w:hanging="357"/>
              <w:rPr>
                <w:rFonts w:cstheme="minorHAnsi"/>
                <w:sz w:val="18"/>
                <w:szCs w:val="18"/>
                <w:lang w:eastAsia="en-GB"/>
              </w:rPr>
            </w:pPr>
            <w:r w:rsidRPr="00953585">
              <w:rPr>
                <w:rFonts w:cstheme="minorHAnsi"/>
                <w:sz w:val="18"/>
                <w:szCs w:val="18"/>
                <w:lang w:eastAsia="en-GB"/>
              </w:rPr>
              <w:t>Post closure plan</w:t>
            </w:r>
          </w:p>
          <w:p w14:paraId="12B96F60" w14:textId="77777777" w:rsidR="006A01AC" w:rsidRPr="00953585" w:rsidRDefault="006A01AC" w:rsidP="006A01AC">
            <w:pPr>
              <w:numPr>
                <w:ilvl w:val="0"/>
                <w:numId w:val="6"/>
              </w:numPr>
              <w:tabs>
                <w:tab w:val="clear" w:pos="720"/>
              </w:tabs>
              <w:ind w:left="457" w:hanging="357"/>
              <w:rPr>
                <w:rFonts w:cstheme="minorHAnsi"/>
                <w:sz w:val="18"/>
                <w:szCs w:val="18"/>
                <w:lang w:eastAsia="en-GB"/>
              </w:rPr>
            </w:pPr>
            <w:r w:rsidRPr="00953585">
              <w:rPr>
                <w:rFonts w:cstheme="minorHAnsi"/>
                <w:sz w:val="18"/>
                <w:szCs w:val="18"/>
                <w:lang w:eastAsia="en-GB"/>
              </w:rPr>
              <w:t>Weighing and recording conducted</w:t>
            </w:r>
          </w:p>
          <w:p w14:paraId="34B05BEC" w14:textId="789BF957" w:rsidR="006A01AC" w:rsidRPr="00953585" w:rsidRDefault="006A01AC" w:rsidP="006A01AC">
            <w:pPr>
              <w:numPr>
                <w:ilvl w:val="0"/>
                <w:numId w:val="6"/>
              </w:numPr>
              <w:tabs>
                <w:tab w:val="clear" w:pos="720"/>
              </w:tabs>
              <w:ind w:left="457" w:hanging="357"/>
              <w:rPr>
                <w:rFonts w:cstheme="minorHAnsi"/>
                <w:sz w:val="18"/>
                <w:szCs w:val="18"/>
                <w:lang w:eastAsia="en-GB"/>
              </w:rPr>
            </w:pPr>
            <w:r w:rsidRPr="00953585">
              <w:rPr>
                <w:rFonts w:cstheme="minorHAnsi"/>
                <w:sz w:val="18"/>
                <w:szCs w:val="18"/>
                <w:lang w:eastAsia="en-GB"/>
              </w:rPr>
              <w:t xml:space="preserve">Protection of workers’ health and safety </w:t>
            </w:r>
          </w:p>
        </w:tc>
        <w:tc>
          <w:tcPr>
            <w:tcW w:w="1484" w:type="pct"/>
          </w:tcPr>
          <w:p w14:paraId="6CC3326A" w14:textId="77777777" w:rsidR="006A01AC" w:rsidRPr="00953585" w:rsidRDefault="006A01AC" w:rsidP="006A01AC">
            <w:pPr>
              <w:numPr>
                <w:ilvl w:val="0"/>
                <w:numId w:val="12"/>
              </w:numPr>
              <w:ind w:left="439" w:hanging="357"/>
              <w:rPr>
                <w:rFonts w:cstheme="minorHAnsi"/>
                <w:sz w:val="18"/>
                <w:szCs w:val="18"/>
                <w:lang w:eastAsia="en-GB"/>
              </w:rPr>
            </w:pPr>
            <w:r w:rsidRPr="00953585">
              <w:rPr>
                <w:rFonts w:cstheme="minorHAnsi"/>
                <w:sz w:val="18"/>
                <w:szCs w:val="18"/>
                <w:lang w:eastAsia="en-GB"/>
              </w:rPr>
              <w:t>Built to and operating in compliance with current national laws and standards including stringent stack and GHG emission criteria</w:t>
            </w:r>
          </w:p>
          <w:p w14:paraId="177209DE" w14:textId="77777777" w:rsidR="006A01AC" w:rsidRPr="00953585" w:rsidRDefault="006A01AC" w:rsidP="006A01AC">
            <w:pPr>
              <w:numPr>
                <w:ilvl w:val="0"/>
                <w:numId w:val="12"/>
              </w:numPr>
              <w:ind w:left="439" w:hanging="357"/>
              <w:rPr>
                <w:rFonts w:cstheme="minorHAnsi"/>
                <w:sz w:val="18"/>
                <w:szCs w:val="18"/>
                <w:lang w:eastAsia="en-GB"/>
              </w:rPr>
            </w:pPr>
            <w:r w:rsidRPr="00953585">
              <w:rPr>
                <w:rFonts w:cstheme="minorHAnsi"/>
                <w:sz w:val="18"/>
                <w:szCs w:val="18"/>
                <w:lang w:eastAsia="en-GB"/>
              </w:rPr>
              <w:t>Emission controls are conducted compliant to environmental standards and results of tests are accessible and transparent to citizens/users</w:t>
            </w:r>
          </w:p>
          <w:p w14:paraId="0CF138C8" w14:textId="77777777" w:rsidR="006A01AC" w:rsidRPr="00953585" w:rsidRDefault="006A01AC" w:rsidP="006A01AC">
            <w:pPr>
              <w:numPr>
                <w:ilvl w:val="0"/>
                <w:numId w:val="12"/>
              </w:numPr>
              <w:ind w:left="439" w:hanging="357"/>
              <w:rPr>
                <w:rFonts w:cstheme="minorHAnsi"/>
                <w:sz w:val="18"/>
                <w:szCs w:val="18"/>
                <w:lang w:eastAsia="en-GB"/>
              </w:rPr>
            </w:pPr>
            <w:r w:rsidRPr="00953585">
              <w:rPr>
                <w:rFonts w:cstheme="minorHAnsi"/>
                <w:sz w:val="18"/>
                <w:szCs w:val="18"/>
                <w:lang w:eastAsia="en-GB"/>
              </w:rPr>
              <w:t>Fly ash managed as a hazardous waste using the best appropriate technology</w:t>
            </w:r>
          </w:p>
          <w:p w14:paraId="1D1C0DCD" w14:textId="77777777" w:rsidR="006A01AC" w:rsidRPr="00953585" w:rsidRDefault="006A01AC" w:rsidP="006A01AC">
            <w:pPr>
              <w:numPr>
                <w:ilvl w:val="0"/>
                <w:numId w:val="6"/>
              </w:numPr>
              <w:tabs>
                <w:tab w:val="clear" w:pos="720"/>
              </w:tabs>
              <w:ind w:left="439" w:hanging="357"/>
              <w:rPr>
                <w:rFonts w:cstheme="minorHAnsi"/>
                <w:sz w:val="18"/>
                <w:szCs w:val="18"/>
                <w:lang w:eastAsia="en-GB"/>
              </w:rPr>
            </w:pPr>
            <w:r w:rsidRPr="00953585">
              <w:rPr>
                <w:rFonts w:cstheme="minorHAnsi"/>
                <w:sz w:val="18"/>
                <w:szCs w:val="18"/>
                <w:lang w:eastAsia="en-GB"/>
              </w:rPr>
              <w:t>Weighing and recording conducted</w:t>
            </w:r>
          </w:p>
          <w:p w14:paraId="08B80E1B" w14:textId="77777777" w:rsidR="006A01AC" w:rsidRPr="00953585" w:rsidRDefault="006A01AC" w:rsidP="006A01AC">
            <w:pPr>
              <w:numPr>
                <w:ilvl w:val="0"/>
                <w:numId w:val="6"/>
              </w:numPr>
              <w:tabs>
                <w:tab w:val="clear" w:pos="720"/>
              </w:tabs>
              <w:ind w:left="439" w:hanging="357"/>
              <w:rPr>
                <w:rFonts w:cstheme="minorHAnsi"/>
                <w:sz w:val="18"/>
                <w:szCs w:val="18"/>
                <w:lang w:eastAsia="en-GB"/>
              </w:rPr>
            </w:pPr>
            <w:r w:rsidRPr="00953585">
              <w:rPr>
                <w:rFonts w:cstheme="minorHAnsi"/>
                <w:sz w:val="18"/>
                <w:szCs w:val="18"/>
                <w:lang w:eastAsia="en-GB"/>
              </w:rPr>
              <w:t>A strong and robust environmental regulator inspects and monitors emissions</w:t>
            </w:r>
          </w:p>
          <w:p w14:paraId="19EE1784" w14:textId="6CD37EE5" w:rsidR="006A01AC" w:rsidRPr="00953585" w:rsidRDefault="006A01AC" w:rsidP="006A01AC">
            <w:pPr>
              <w:numPr>
                <w:ilvl w:val="0"/>
                <w:numId w:val="6"/>
              </w:numPr>
              <w:tabs>
                <w:tab w:val="clear" w:pos="720"/>
              </w:tabs>
              <w:ind w:left="439" w:hanging="357"/>
              <w:rPr>
                <w:rFonts w:cstheme="minorHAnsi"/>
                <w:sz w:val="18"/>
                <w:szCs w:val="18"/>
                <w:lang w:eastAsia="en-GB"/>
              </w:rPr>
            </w:pPr>
            <w:r w:rsidRPr="00953585">
              <w:rPr>
                <w:rFonts w:cstheme="minorHAnsi"/>
                <w:sz w:val="18"/>
                <w:szCs w:val="18"/>
                <w:lang w:eastAsia="en-GB"/>
              </w:rPr>
              <w:t xml:space="preserve">Protection of workers’ health and safety </w:t>
            </w:r>
          </w:p>
          <w:p w14:paraId="584A2D57" w14:textId="7553243A" w:rsidR="006A01AC" w:rsidRPr="00953585" w:rsidRDefault="006A01AC" w:rsidP="006A01AC">
            <w:pPr>
              <w:rPr>
                <w:rFonts w:cstheme="minorHAnsi"/>
                <w:sz w:val="18"/>
                <w:szCs w:val="18"/>
                <w:lang w:eastAsia="en-GB"/>
              </w:rPr>
            </w:pPr>
          </w:p>
        </w:tc>
        <w:tc>
          <w:tcPr>
            <w:tcW w:w="1484" w:type="pct"/>
          </w:tcPr>
          <w:p w14:paraId="30BA4177" w14:textId="671980F3" w:rsidR="006A01AC" w:rsidRPr="00953585" w:rsidRDefault="006A01AC" w:rsidP="006A01AC">
            <w:pPr>
              <w:numPr>
                <w:ilvl w:val="0"/>
                <w:numId w:val="12"/>
              </w:numPr>
              <w:tabs>
                <w:tab w:val="num" w:pos="360"/>
              </w:tabs>
              <w:ind w:left="357" w:hanging="283"/>
              <w:rPr>
                <w:rFonts w:cstheme="minorHAnsi"/>
                <w:sz w:val="18"/>
                <w:szCs w:val="18"/>
                <w:lang w:eastAsia="en-GB"/>
              </w:rPr>
            </w:pPr>
            <w:r w:rsidRPr="00953585">
              <w:rPr>
                <w:rFonts w:cstheme="minorHAnsi"/>
                <w:sz w:val="18"/>
                <w:szCs w:val="18"/>
                <w:lang w:eastAsia="en-GB"/>
              </w:rPr>
              <w:t xml:space="preserve">Built to and operating in compliance with current national laws and standards </w:t>
            </w:r>
          </w:p>
          <w:p w14:paraId="746E4A6B" w14:textId="77777777" w:rsidR="006A01AC" w:rsidRPr="00953585" w:rsidRDefault="006A01AC" w:rsidP="006A01AC">
            <w:pPr>
              <w:pStyle w:val="ListParagraph"/>
              <w:numPr>
                <w:ilvl w:val="0"/>
                <w:numId w:val="12"/>
              </w:numPr>
              <w:tabs>
                <w:tab w:val="clear" w:pos="643"/>
              </w:tabs>
              <w:ind w:left="350" w:hanging="283"/>
              <w:jc w:val="both"/>
              <w:rPr>
                <w:rFonts w:cstheme="minorHAnsi"/>
                <w:sz w:val="18"/>
                <w:szCs w:val="18"/>
                <w:lang w:eastAsia="en-GB"/>
              </w:rPr>
            </w:pPr>
            <w:r w:rsidRPr="00953585">
              <w:rPr>
                <w:rFonts w:cstheme="minorHAnsi"/>
                <w:sz w:val="18"/>
                <w:szCs w:val="18"/>
                <w:lang w:eastAsia="en-GB"/>
              </w:rPr>
              <w:t>Pollution control compliant to environmental standards</w:t>
            </w:r>
          </w:p>
          <w:p w14:paraId="4629E30E" w14:textId="77777777" w:rsidR="006A01AC" w:rsidRPr="00953585" w:rsidRDefault="006A01AC" w:rsidP="006A01AC">
            <w:pPr>
              <w:numPr>
                <w:ilvl w:val="0"/>
                <w:numId w:val="12"/>
              </w:numPr>
              <w:tabs>
                <w:tab w:val="num" w:pos="360"/>
              </w:tabs>
              <w:ind w:left="357" w:hanging="283"/>
              <w:rPr>
                <w:rFonts w:cstheme="minorHAnsi"/>
                <w:sz w:val="18"/>
                <w:szCs w:val="18"/>
                <w:lang w:eastAsia="en-GB"/>
              </w:rPr>
            </w:pPr>
            <w:r w:rsidRPr="00953585">
              <w:rPr>
                <w:rFonts w:cstheme="minorHAnsi"/>
                <w:sz w:val="18"/>
                <w:szCs w:val="18"/>
                <w:lang w:eastAsia="en-GB"/>
              </w:rPr>
              <w:t>Protection of workers’ health and safety</w:t>
            </w:r>
          </w:p>
          <w:p w14:paraId="4FF87769" w14:textId="4F987634" w:rsidR="006A01AC" w:rsidRPr="00953585" w:rsidRDefault="006A01AC" w:rsidP="006A01AC">
            <w:pPr>
              <w:numPr>
                <w:ilvl w:val="0"/>
                <w:numId w:val="12"/>
              </w:numPr>
              <w:tabs>
                <w:tab w:val="num" w:pos="360"/>
              </w:tabs>
              <w:ind w:left="357" w:hanging="283"/>
              <w:rPr>
                <w:rFonts w:cstheme="minorHAnsi"/>
                <w:sz w:val="18"/>
                <w:szCs w:val="18"/>
                <w:lang w:eastAsia="en-GB"/>
              </w:rPr>
            </w:pPr>
            <w:r w:rsidRPr="00953585">
              <w:rPr>
                <w:rFonts w:cstheme="minorHAnsi"/>
                <w:sz w:val="18"/>
                <w:szCs w:val="18"/>
                <w:lang w:eastAsia="en-GB"/>
              </w:rPr>
              <w:t>The nutrient value of biologically treated materials utilized</w:t>
            </w:r>
            <w:r w:rsidR="00B531BB" w:rsidRPr="00953585">
              <w:rPr>
                <w:rFonts w:cstheme="minorHAnsi"/>
                <w:sz w:val="18"/>
                <w:szCs w:val="18"/>
                <w:lang w:eastAsia="en-GB"/>
              </w:rPr>
              <w:t xml:space="preserve"> for separate organic waste</w:t>
            </w:r>
            <w:r w:rsidRPr="00953585">
              <w:rPr>
                <w:rFonts w:cstheme="minorHAnsi"/>
                <w:sz w:val="18"/>
                <w:szCs w:val="18"/>
                <w:lang w:eastAsia="en-GB"/>
              </w:rPr>
              <w:t xml:space="preserve"> (e.g. in agriculture/horticulture)</w:t>
            </w:r>
          </w:p>
          <w:p w14:paraId="0A09E37F" w14:textId="77777777" w:rsidR="006A01AC" w:rsidRPr="00953585" w:rsidRDefault="006A01AC" w:rsidP="006A01AC">
            <w:pPr>
              <w:numPr>
                <w:ilvl w:val="0"/>
                <w:numId w:val="12"/>
              </w:numPr>
              <w:tabs>
                <w:tab w:val="num" w:pos="360"/>
              </w:tabs>
              <w:ind w:left="357" w:hanging="283"/>
              <w:rPr>
                <w:rFonts w:cstheme="minorHAnsi"/>
                <w:sz w:val="18"/>
                <w:szCs w:val="18"/>
                <w:lang w:eastAsia="en-GB"/>
              </w:rPr>
            </w:pPr>
            <w:r w:rsidRPr="00953585">
              <w:rPr>
                <w:rFonts w:cstheme="minorHAnsi"/>
                <w:sz w:val="18"/>
                <w:szCs w:val="18"/>
                <w:lang w:eastAsia="en-GB"/>
              </w:rPr>
              <w:t>Materials are extracted, processed according to market specifications, and sold to recycling markets</w:t>
            </w:r>
          </w:p>
          <w:p w14:paraId="4BFDD7F8" w14:textId="2F80ACF3" w:rsidR="001B5329" w:rsidRPr="00953585" w:rsidRDefault="006A01AC" w:rsidP="001B5329">
            <w:pPr>
              <w:numPr>
                <w:ilvl w:val="0"/>
                <w:numId w:val="12"/>
              </w:numPr>
              <w:tabs>
                <w:tab w:val="num" w:pos="360"/>
              </w:tabs>
              <w:ind w:left="357" w:hanging="283"/>
              <w:rPr>
                <w:rFonts w:cstheme="minorHAnsi"/>
                <w:sz w:val="18"/>
                <w:szCs w:val="18"/>
                <w:lang w:eastAsia="en-GB"/>
              </w:rPr>
            </w:pPr>
            <w:r w:rsidRPr="00953585">
              <w:rPr>
                <w:rFonts w:cstheme="minorHAnsi"/>
                <w:sz w:val="18"/>
                <w:szCs w:val="18"/>
                <w:lang w:eastAsia="en-GB"/>
              </w:rPr>
              <w:t>Weigh</w:t>
            </w:r>
            <w:r w:rsidR="001B5329" w:rsidRPr="00953585">
              <w:rPr>
                <w:rFonts w:cstheme="minorHAnsi"/>
                <w:sz w:val="18"/>
                <w:szCs w:val="18"/>
                <w:lang w:eastAsia="en-GB"/>
              </w:rPr>
              <w:t>ing and recording</w:t>
            </w:r>
            <w:r w:rsidR="00B531BB" w:rsidRPr="00953585">
              <w:rPr>
                <w:rFonts w:cstheme="minorHAnsi"/>
                <w:sz w:val="18"/>
                <w:szCs w:val="18"/>
                <w:lang w:eastAsia="en-GB"/>
              </w:rPr>
              <w:t xml:space="preserve"> of incoming loads</w:t>
            </w:r>
            <w:r w:rsidR="001B5329" w:rsidRPr="00953585">
              <w:rPr>
                <w:rFonts w:cstheme="minorHAnsi"/>
                <w:sz w:val="18"/>
                <w:szCs w:val="18"/>
                <w:lang w:eastAsia="en-GB"/>
              </w:rPr>
              <w:t xml:space="preserve"> conducted </w:t>
            </w:r>
          </w:p>
          <w:p w14:paraId="71F8929A" w14:textId="1CC4FBD5" w:rsidR="006A01AC" w:rsidRPr="00953585" w:rsidRDefault="006A01AC" w:rsidP="001B5329">
            <w:pPr>
              <w:numPr>
                <w:ilvl w:val="0"/>
                <w:numId w:val="12"/>
              </w:numPr>
              <w:tabs>
                <w:tab w:val="num" w:pos="360"/>
              </w:tabs>
              <w:ind w:left="357" w:hanging="283"/>
              <w:rPr>
                <w:rFonts w:cstheme="minorHAnsi"/>
                <w:sz w:val="18"/>
                <w:szCs w:val="18"/>
                <w:lang w:eastAsia="en-GB"/>
              </w:rPr>
            </w:pPr>
            <w:r w:rsidRPr="00953585">
              <w:rPr>
                <w:rFonts w:cstheme="minorHAnsi"/>
                <w:sz w:val="18"/>
                <w:szCs w:val="18"/>
                <w:lang w:eastAsia="en-GB"/>
              </w:rPr>
              <w:t>All outgoing loads registered by weight and type of destination</w:t>
            </w:r>
          </w:p>
        </w:tc>
      </w:tr>
      <w:tr w:rsidR="006A01AC" w:rsidRPr="00953585" w14:paraId="507686F1" w14:textId="77777777" w:rsidTr="003471A4">
        <w:trPr>
          <w:trHeight w:val="880"/>
        </w:trPr>
        <w:tc>
          <w:tcPr>
            <w:tcW w:w="550" w:type="pct"/>
            <w:shd w:val="clear" w:color="auto" w:fill="C2D69B" w:themeFill="accent3" w:themeFillTint="99"/>
          </w:tcPr>
          <w:p w14:paraId="3FDE0C58" w14:textId="77777777" w:rsidR="006A01AC" w:rsidRPr="00953585" w:rsidRDefault="006A01AC" w:rsidP="003471A4">
            <w:pPr>
              <w:rPr>
                <w:rFonts w:cstheme="minorHAnsi"/>
                <w:sz w:val="18"/>
                <w:szCs w:val="18"/>
                <w:lang w:eastAsia="en-GB"/>
              </w:rPr>
            </w:pPr>
            <w:r w:rsidRPr="00953585">
              <w:rPr>
                <w:rFonts w:cstheme="minorHAnsi"/>
                <w:sz w:val="18"/>
                <w:szCs w:val="18"/>
                <w:lang w:eastAsia="en-GB"/>
              </w:rPr>
              <w:t>Improved Control</w:t>
            </w:r>
          </w:p>
        </w:tc>
        <w:tc>
          <w:tcPr>
            <w:tcW w:w="1483" w:type="pct"/>
          </w:tcPr>
          <w:p w14:paraId="448C56BF" w14:textId="77777777" w:rsidR="006A01AC" w:rsidRPr="00953585" w:rsidRDefault="006A01AC" w:rsidP="006A01AC">
            <w:pPr>
              <w:numPr>
                <w:ilvl w:val="0"/>
                <w:numId w:val="10"/>
              </w:numPr>
              <w:tabs>
                <w:tab w:val="clear" w:pos="720"/>
              </w:tabs>
              <w:ind w:left="457" w:hanging="357"/>
              <w:rPr>
                <w:rFonts w:cstheme="minorHAnsi"/>
                <w:sz w:val="18"/>
                <w:szCs w:val="18"/>
                <w:lang w:eastAsia="en-GB"/>
              </w:rPr>
            </w:pPr>
            <w:r w:rsidRPr="00953585">
              <w:rPr>
                <w:rFonts w:cstheme="minorHAnsi"/>
                <w:sz w:val="18"/>
                <w:szCs w:val="18"/>
                <w:lang w:eastAsia="en-GB"/>
              </w:rPr>
              <w:t>Waste periodically covered</w:t>
            </w:r>
          </w:p>
          <w:p w14:paraId="56E8C1DD" w14:textId="77777777" w:rsidR="006A01AC" w:rsidRPr="00953585" w:rsidRDefault="006A01AC" w:rsidP="006A01AC">
            <w:pPr>
              <w:numPr>
                <w:ilvl w:val="0"/>
                <w:numId w:val="10"/>
              </w:numPr>
              <w:tabs>
                <w:tab w:val="clear" w:pos="720"/>
              </w:tabs>
              <w:ind w:left="457" w:hanging="357"/>
              <w:rPr>
                <w:rFonts w:cstheme="minorHAnsi"/>
                <w:sz w:val="18"/>
                <w:szCs w:val="18"/>
                <w:lang w:eastAsia="en-GB"/>
              </w:rPr>
            </w:pPr>
            <w:r w:rsidRPr="00953585">
              <w:rPr>
                <w:rFonts w:cstheme="minorHAnsi"/>
                <w:sz w:val="18"/>
                <w:szCs w:val="18"/>
                <w:lang w:eastAsia="en-GB"/>
              </w:rPr>
              <w:t>Waste compacted</w:t>
            </w:r>
          </w:p>
          <w:p w14:paraId="3A622B61" w14:textId="77777777" w:rsidR="006A01AC" w:rsidRPr="00953585" w:rsidRDefault="006A01AC" w:rsidP="006A01AC">
            <w:pPr>
              <w:numPr>
                <w:ilvl w:val="0"/>
                <w:numId w:val="10"/>
              </w:numPr>
              <w:tabs>
                <w:tab w:val="clear" w:pos="720"/>
              </w:tabs>
              <w:ind w:left="457" w:hanging="357"/>
              <w:rPr>
                <w:rFonts w:cstheme="minorHAnsi"/>
                <w:sz w:val="18"/>
                <w:szCs w:val="18"/>
                <w:lang w:eastAsia="en-GB"/>
              </w:rPr>
            </w:pPr>
            <w:r w:rsidRPr="00953585">
              <w:rPr>
                <w:rFonts w:cstheme="minorHAnsi"/>
                <w:sz w:val="18"/>
                <w:szCs w:val="18"/>
                <w:lang w:eastAsia="en-GB"/>
              </w:rPr>
              <w:t>Site fenced and control of access</w:t>
            </w:r>
          </w:p>
          <w:p w14:paraId="6326F7E3" w14:textId="77777777" w:rsidR="006A01AC" w:rsidRPr="00953585" w:rsidRDefault="006A01AC" w:rsidP="006A01AC">
            <w:pPr>
              <w:numPr>
                <w:ilvl w:val="0"/>
                <w:numId w:val="10"/>
              </w:numPr>
              <w:tabs>
                <w:tab w:val="clear" w:pos="720"/>
              </w:tabs>
              <w:ind w:left="457" w:hanging="357"/>
              <w:rPr>
                <w:rFonts w:cstheme="minorHAnsi"/>
                <w:sz w:val="18"/>
                <w:szCs w:val="18"/>
                <w:lang w:eastAsia="en-GB"/>
              </w:rPr>
            </w:pPr>
            <w:r w:rsidRPr="00953585">
              <w:rPr>
                <w:rFonts w:cstheme="minorHAnsi"/>
                <w:sz w:val="18"/>
                <w:szCs w:val="18"/>
                <w:lang w:eastAsia="en-GB"/>
              </w:rPr>
              <w:t>Leachate containment and treatment</w:t>
            </w:r>
          </w:p>
          <w:p w14:paraId="69009C86" w14:textId="77777777" w:rsidR="006A01AC" w:rsidRPr="00953585" w:rsidRDefault="006A01AC" w:rsidP="006A01AC">
            <w:pPr>
              <w:numPr>
                <w:ilvl w:val="0"/>
                <w:numId w:val="10"/>
              </w:numPr>
              <w:tabs>
                <w:tab w:val="clear" w:pos="720"/>
              </w:tabs>
              <w:ind w:left="457" w:hanging="357"/>
              <w:rPr>
                <w:rFonts w:cstheme="minorHAnsi"/>
                <w:sz w:val="18"/>
                <w:szCs w:val="18"/>
                <w:lang w:eastAsia="en-GB"/>
              </w:rPr>
            </w:pPr>
            <w:r w:rsidRPr="00953585">
              <w:rPr>
                <w:rFonts w:cstheme="minorHAnsi"/>
                <w:sz w:val="18"/>
                <w:szCs w:val="18"/>
                <w:lang w:eastAsia="en-GB"/>
              </w:rPr>
              <w:t>Landfill gas collection (depending on landfill technology)</w:t>
            </w:r>
          </w:p>
          <w:p w14:paraId="5781B172" w14:textId="77777777" w:rsidR="006A01AC" w:rsidRPr="00953585" w:rsidRDefault="006A01AC" w:rsidP="006A01AC">
            <w:pPr>
              <w:numPr>
                <w:ilvl w:val="0"/>
                <w:numId w:val="10"/>
              </w:numPr>
              <w:tabs>
                <w:tab w:val="clear" w:pos="720"/>
              </w:tabs>
              <w:ind w:left="457" w:hanging="357"/>
              <w:rPr>
                <w:rFonts w:cstheme="minorHAnsi"/>
                <w:sz w:val="18"/>
                <w:szCs w:val="18"/>
                <w:lang w:eastAsia="en-GB"/>
              </w:rPr>
            </w:pPr>
            <w:r w:rsidRPr="00953585">
              <w:rPr>
                <w:rFonts w:cstheme="minorHAnsi"/>
                <w:sz w:val="18"/>
                <w:szCs w:val="18"/>
                <w:lang w:eastAsia="en-GB"/>
              </w:rPr>
              <w:t>Site staffed</w:t>
            </w:r>
          </w:p>
          <w:p w14:paraId="2B7F7BBB" w14:textId="77777777" w:rsidR="006A01AC" w:rsidRPr="00953585" w:rsidRDefault="006A01AC" w:rsidP="006A01AC">
            <w:pPr>
              <w:numPr>
                <w:ilvl w:val="0"/>
                <w:numId w:val="6"/>
              </w:numPr>
              <w:tabs>
                <w:tab w:val="clear" w:pos="720"/>
              </w:tabs>
              <w:ind w:left="457" w:hanging="357"/>
              <w:rPr>
                <w:rFonts w:cstheme="minorHAnsi"/>
                <w:sz w:val="18"/>
                <w:szCs w:val="18"/>
                <w:lang w:eastAsia="en-GB"/>
              </w:rPr>
            </w:pPr>
            <w:r w:rsidRPr="00953585">
              <w:rPr>
                <w:rFonts w:cstheme="minorHAnsi"/>
                <w:sz w:val="18"/>
                <w:szCs w:val="18"/>
                <w:lang w:eastAsia="en-GB"/>
              </w:rPr>
              <w:t xml:space="preserve">Weighing and recording conducted </w:t>
            </w:r>
          </w:p>
          <w:p w14:paraId="25814A6B" w14:textId="743EE260" w:rsidR="006A01AC" w:rsidRPr="00953585" w:rsidRDefault="006A01AC" w:rsidP="006A01AC">
            <w:pPr>
              <w:numPr>
                <w:ilvl w:val="0"/>
                <w:numId w:val="6"/>
              </w:numPr>
              <w:tabs>
                <w:tab w:val="clear" w:pos="720"/>
              </w:tabs>
              <w:ind w:left="457" w:hanging="357"/>
              <w:rPr>
                <w:rFonts w:cstheme="minorHAnsi"/>
                <w:sz w:val="18"/>
                <w:szCs w:val="18"/>
                <w:lang w:eastAsia="en-GB"/>
              </w:rPr>
            </w:pPr>
            <w:r w:rsidRPr="00953585">
              <w:rPr>
                <w:rFonts w:cstheme="minorHAnsi"/>
                <w:sz w:val="18"/>
                <w:szCs w:val="18"/>
                <w:lang w:eastAsia="en-GB"/>
              </w:rPr>
              <w:t>Provisions made for workers’ health and safety</w:t>
            </w:r>
          </w:p>
        </w:tc>
        <w:tc>
          <w:tcPr>
            <w:tcW w:w="1484" w:type="pct"/>
          </w:tcPr>
          <w:p w14:paraId="6C10A2D7" w14:textId="77777777" w:rsidR="006A01AC" w:rsidRPr="00953585" w:rsidRDefault="006A01AC" w:rsidP="003471A4">
            <w:pPr>
              <w:rPr>
                <w:rFonts w:cstheme="minorHAnsi"/>
                <w:sz w:val="18"/>
                <w:szCs w:val="18"/>
                <w:lang w:eastAsia="en-GB"/>
              </w:rPr>
            </w:pPr>
            <w:r w:rsidRPr="00953585">
              <w:rPr>
                <w:rFonts w:cstheme="minorHAnsi"/>
                <w:sz w:val="18"/>
                <w:szCs w:val="18"/>
                <w:lang w:eastAsia="en-GB"/>
              </w:rPr>
              <w:t>N/A</w:t>
            </w:r>
          </w:p>
        </w:tc>
        <w:tc>
          <w:tcPr>
            <w:tcW w:w="1484" w:type="pct"/>
          </w:tcPr>
          <w:p w14:paraId="5544063E" w14:textId="77777777" w:rsidR="006A01AC" w:rsidRPr="00953585" w:rsidRDefault="006A01AC" w:rsidP="006A01AC">
            <w:pPr>
              <w:numPr>
                <w:ilvl w:val="0"/>
                <w:numId w:val="11"/>
              </w:numPr>
              <w:tabs>
                <w:tab w:val="clear" w:pos="720"/>
                <w:tab w:val="num" w:pos="360"/>
              </w:tabs>
              <w:ind w:left="357" w:hanging="283"/>
              <w:rPr>
                <w:rFonts w:cstheme="minorHAnsi"/>
                <w:sz w:val="18"/>
                <w:szCs w:val="18"/>
                <w:lang w:eastAsia="en-GB"/>
              </w:rPr>
            </w:pPr>
            <w:r w:rsidRPr="00953585">
              <w:rPr>
                <w:rFonts w:cstheme="minorHAnsi"/>
                <w:sz w:val="18"/>
                <w:szCs w:val="18"/>
                <w:lang w:eastAsia="en-GB"/>
              </w:rPr>
              <w:t>Engineered facilities with effective process control</w:t>
            </w:r>
          </w:p>
          <w:p w14:paraId="2DB06758" w14:textId="77777777" w:rsidR="006A01AC" w:rsidRPr="00953585" w:rsidRDefault="006A01AC" w:rsidP="006A01AC">
            <w:pPr>
              <w:numPr>
                <w:ilvl w:val="0"/>
                <w:numId w:val="11"/>
              </w:numPr>
              <w:tabs>
                <w:tab w:val="clear" w:pos="720"/>
                <w:tab w:val="num" w:pos="360"/>
              </w:tabs>
              <w:ind w:left="357" w:hanging="283"/>
              <w:rPr>
                <w:rFonts w:cstheme="minorHAnsi"/>
                <w:sz w:val="18"/>
                <w:szCs w:val="18"/>
                <w:lang w:eastAsia="en-GB"/>
              </w:rPr>
            </w:pPr>
            <w:r w:rsidRPr="00953585">
              <w:rPr>
                <w:rFonts w:cstheme="minorHAnsi"/>
                <w:sz w:val="18"/>
                <w:szCs w:val="18"/>
                <w:lang w:eastAsia="en-GB"/>
              </w:rPr>
              <w:t>Pollution control compliant to environmental standards</w:t>
            </w:r>
          </w:p>
          <w:p w14:paraId="6379673E" w14:textId="77777777" w:rsidR="006A01AC" w:rsidRPr="00953585" w:rsidRDefault="006A01AC" w:rsidP="006A01AC">
            <w:pPr>
              <w:numPr>
                <w:ilvl w:val="0"/>
                <w:numId w:val="11"/>
              </w:numPr>
              <w:tabs>
                <w:tab w:val="clear" w:pos="720"/>
                <w:tab w:val="num" w:pos="360"/>
              </w:tabs>
              <w:ind w:left="357" w:hanging="283"/>
              <w:rPr>
                <w:rFonts w:cstheme="minorHAnsi"/>
                <w:sz w:val="18"/>
                <w:szCs w:val="18"/>
                <w:lang w:eastAsia="en-GB"/>
              </w:rPr>
            </w:pPr>
            <w:r w:rsidRPr="00953585">
              <w:rPr>
                <w:rFonts w:cstheme="minorHAnsi"/>
                <w:sz w:val="18"/>
                <w:szCs w:val="18"/>
                <w:lang w:eastAsia="en-GB"/>
              </w:rPr>
              <w:t>Protection of workers’ health and safety</w:t>
            </w:r>
          </w:p>
          <w:p w14:paraId="437AB247" w14:textId="77777777" w:rsidR="006A01AC" w:rsidRPr="00953585" w:rsidRDefault="006A01AC" w:rsidP="006A01AC">
            <w:pPr>
              <w:numPr>
                <w:ilvl w:val="0"/>
                <w:numId w:val="11"/>
              </w:numPr>
              <w:tabs>
                <w:tab w:val="clear" w:pos="720"/>
                <w:tab w:val="num" w:pos="360"/>
              </w:tabs>
              <w:ind w:left="357" w:hanging="283"/>
              <w:rPr>
                <w:rFonts w:cstheme="minorHAnsi"/>
                <w:sz w:val="18"/>
                <w:szCs w:val="18"/>
                <w:lang w:eastAsia="en-GB"/>
              </w:rPr>
            </w:pPr>
            <w:r w:rsidRPr="00953585">
              <w:rPr>
                <w:rFonts w:cstheme="minorHAnsi"/>
                <w:sz w:val="18"/>
                <w:szCs w:val="18"/>
                <w:lang w:eastAsia="en-GB"/>
              </w:rPr>
              <w:t>Evidence of materials extracted being delivered into recycling or recovery markets.</w:t>
            </w:r>
          </w:p>
          <w:p w14:paraId="55163831" w14:textId="77777777" w:rsidR="006A01AC" w:rsidRPr="00953585" w:rsidRDefault="006A01AC" w:rsidP="006A01AC">
            <w:pPr>
              <w:numPr>
                <w:ilvl w:val="0"/>
                <w:numId w:val="11"/>
              </w:numPr>
              <w:tabs>
                <w:tab w:val="clear" w:pos="720"/>
                <w:tab w:val="num" w:pos="360"/>
              </w:tabs>
              <w:ind w:left="357" w:hanging="283"/>
              <w:rPr>
                <w:rFonts w:cstheme="minorHAnsi"/>
                <w:sz w:val="18"/>
                <w:szCs w:val="18"/>
                <w:lang w:eastAsia="en-GB"/>
              </w:rPr>
            </w:pPr>
            <w:r w:rsidRPr="00953585">
              <w:rPr>
                <w:rFonts w:cstheme="minorHAnsi"/>
                <w:sz w:val="18"/>
                <w:szCs w:val="18"/>
                <w:lang w:eastAsia="en-GB"/>
              </w:rPr>
              <w:t>Weighing and recording of incoming and outgoing loads conducted</w:t>
            </w:r>
          </w:p>
        </w:tc>
      </w:tr>
      <w:tr w:rsidR="006A01AC" w:rsidRPr="00953585" w14:paraId="011D6F2A" w14:textId="77777777" w:rsidTr="003471A4">
        <w:trPr>
          <w:trHeight w:val="538"/>
        </w:trPr>
        <w:tc>
          <w:tcPr>
            <w:tcW w:w="550" w:type="pct"/>
            <w:shd w:val="clear" w:color="auto" w:fill="FFC000"/>
          </w:tcPr>
          <w:p w14:paraId="6E23AEE7" w14:textId="77777777" w:rsidR="006A01AC" w:rsidRPr="00953585" w:rsidRDefault="006A01AC" w:rsidP="003471A4">
            <w:pPr>
              <w:rPr>
                <w:rFonts w:cstheme="minorHAnsi"/>
                <w:sz w:val="18"/>
                <w:szCs w:val="18"/>
                <w:lang w:eastAsia="en-GB"/>
              </w:rPr>
            </w:pPr>
            <w:r w:rsidRPr="00953585">
              <w:rPr>
                <w:rFonts w:cstheme="minorHAnsi"/>
                <w:sz w:val="18"/>
                <w:szCs w:val="18"/>
                <w:lang w:eastAsia="en-GB"/>
              </w:rPr>
              <w:t>Basic Control</w:t>
            </w:r>
          </w:p>
        </w:tc>
        <w:tc>
          <w:tcPr>
            <w:tcW w:w="1483" w:type="pct"/>
          </w:tcPr>
          <w:p w14:paraId="69F9CE93" w14:textId="77777777" w:rsidR="006A01AC" w:rsidRPr="00953585" w:rsidRDefault="006A01AC" w:rsidP="006A01AC">
            <w:pPr>
              <w:numPr>
                <w:ilvl w:val="0"/>
                <w:numId w:val="9"/>
              </w:numPr>
              <w:tabs>
                <w:tab w:val="clear" w:pos="720"/>
              </w:tabs>
              <w:ind w:left="457" w:hanging="357"/>
              <w:rPr>
                <w:rFonts w:cstheme="minorHAnsi"/>
                <w:sz w:val="18"/>
                <w:szCs w:val="18"/>
                <w:lang w:eastAsia="en-GB"/>
              </w:rPr>
            </w:pPr>
            <w:r w:rsidRPr="00953585">
              <w:rPr>
                <w:rFonts w:cstheme="minorHAnsi"/>
                <w:sz w:val="18"/>
                <w:szCs w:val="18"/>
                <w:lang w:eastAsia="en-GB"/>
              </w:rPr>
              <w:t>Some use of cover</w:t>
            </w:r>
          </w:p>
          <w:p w14:paraId="2F76C494" w14:textId="77777777" w:rsidR="006A01AC" w:rsidRPr="00953585" w:rsidRDefault="006A01AC" w:rsidP="006A01AC">
            <w:pPr>
              <w:numPr>
                <w:ilvl w:val="0"/>
                <w:numId w:val="9"/>
              </w:numPr>
              <w:tabs>
                <w:tab w:val="clear" w:pos="720"/>
              </w:tabs>
              <w:ind w:left="457" w:hanging="357"/>
              <w:rPr>
                <w:rFonts w:cstheme="minorHAnsi"/>
                <w:sz w:val="18"/>
                <w:szCs w:val="18"/>
                <w:lang w:eastAsia="en-GB"/>
              </w:rPr>
            </w:pPr>
            <w:r w:rsidRPr="00953585">
              <w:rPr>
                <w:rFonts w:cstheme="minorHAnsi"/>
                <w:sz w:val="18"/>
                <w:szCs w:val="18"/>
                <w:lang w:eastAsia="en-GB"/>
              </w:rPr>
              <w:t xml:space="preserve">Waste compacted </w:t>
            </w:r>
          </w:p>
          <w:p w14:paraId="7A60402C" w14:textId="77777777" w:rsidR="006A01AC" w:rsidRPr="00953585" w:rsidRDefault="006A01AC" w:rsidP="006A01AC">
            <w:pPr>
              <w:numPr>
                <w:ilvl w:val="0"/>
                <w:numId w:val="9"/>
              </w:numPr>
              <w:tabs>
                <w:tab w:val="clear" w:pos="720"/>
              </w:tabs>
              <w:ind w:left="457" w:hanging="357"/>
              <w:rPr>
                <w:rFonts w:cstheme="minorHAnsi"/>
                <w:sz w:val="18"/>
                <w:szCs w:val="18"/>
                <w:lang w:eastAsia="en-GB"/>
              </w:rPr>
            </w:pPr>
            <w:r w:rsidRPr="00953585">
              <w:rPr>
                <w:rFonts w:cstheme="minorHAnsi"/>
                <w:sz w:val="18"/>
                <w:szCs w:val="18"/>
                <w:lang w:eastAsia="en-GB"/>
              </w:rPr>
              <w:t xml:space="preserve">Sufficient equipment for compaction </w:t>
            </w:r>
          </w:p>
          <w:p w14:paraId="598AD317" w14:textId="77777777" w:rsidR="006A01AC" w:rsidRPr="00953585" w:rsidRDefault="006A01AC" w:rsidP="006A01AC">
            <w:pPr>
              <w:numPr>
                <w:ilvl w:val="0"/>
                <w:numId w:val="9"/>
              </w:numPr>
              <w:tabs>
                <w:tab w:val="clear" w:pos="720"/>
              </w:tabs>
              <w:ind w:left="457" w:hanging="357"/>
              <w:rPr>
                <w:rFonts w:cstheme="minorHAnsi"/>
                <w:sz w:val="18"/>
                <w:szCs w:val="18"/>
                <w:lang w:eastAsia="en-GB"/>
              </w:rPr>
            </w:pPr>
            <w:r w:rsidRPr="00953585">
              <w:rPr>
                <w:rFonts w:cstheme="minorHAnsi"/>
                <w:sz w:val="18"/>
                <w:szCs w:val="18"/>
                <w:lang w:eastAsia="en-GB"/>
              </w:rPr>
              <w:t>Site fenced and control of access</w:t>
            </w:r>
          </w:p>
          <w:p w14:paraId="3DD103FB" w14:textId="77777777" w:rsidR="006A01AC" w:rsidRPr="00953585" w:rsidRDefault="006A01AC" w:rsidP="006A01AC">
            <w:pPr>
              <w:numPr>
                <w:ilvl w:val="0"/>
                <w:numId w:val="9"/>
              </w:numPr>
              <w:tabs>
                <w:tab w:val="clear" w:pos="720"/>
              </w:tabs>
              <w:ind w:left="457" w:hanging="357"/>
              <w:rPr>
                <w:rFonts w:cstheme="minorHAnsi"/>
                <w:sz w:val="18"/>
                <w:szCs w:val="18"/>
                <w:lang w:eastAsia="en-GB"/>
              </w:rPr>
            </w:pPr>
            <w:r w:rsidRPr="00953585">
              <w:rPr>
                <w:rFonts w:cstheme="minorHAnsi"/>
                <w:sz w:val="18"/>
                <w:szCs w:val="18"/>
                <w:lang w:eastAsia="en-GB"/>
              </w:rPr>
              <w:t xml:space="preserve">No fire/smoke existence </w:t>
            </w:r>
          </w:p>
          <w:p w14:paraId="169279DF" w14:textId="77777777" w:rsidR="006A01AC" w:rsidRPr="00953585" w:rsidRDefault="006A01AC" w:rsidP="006A01AC">
            <w:pPr>
              <w:numPr>
                <w:ilvl w:val="0"/>
                <w:numId w:val="9"/>
              </w:numPr>
              <w:tabs>
                <w:tab w:val="clear" w:pos="720"/>
              </w:tabs>
              <w:ind w:left="457" w:hanging="357"/>
              <w:rPr>
                <w:rFonts w:cstheme="minorHAnsi"/>
                <w:sz w:val="18"/>
                <w:szCs w:val="18"/>
                <w:lang w:eastAsia="en-GB"/>
              </w:rPr>
            </w:pPr>
            <w:r w:rsidRPr="00953585">
              <w:rPr>
                <w:rFonts w:cstheme="minorHAnsi"/>
                <w:sz w:val="18"/>
                <w:szCs w:val="18"/>
                <w:lang w:eastAsia="en-GB"/>
              </w:rPr>
              <w:t>Site staffed</w:t>
            </w:r>
          </w:p>
          <w:p w14:paraId="0C5A10A5" w14:textId="77777777" w:rsidR="006A01AC" w:rsidRPr="00953585" w:rsidRDefault="006A01AC" w:rsidP="006A01AC">
            <w:pPr>
              <w:numPr>
                <w:ilvl w:val="0"/>
                <w:numId w:val="7"/>
              </w:numPr>
              <w:tabs>
                <w:tab w:val="clear" w:pos="720"/>
              </w:tabs>
              <w:ind w:left="457" w:hanging="357"/>
              <w:rPr>
                <w:rFonts w:cstheme="minorHAnsi"/>
                <w:sz w:val="18"/>
                <w:szCs w:val="18"/>
                <w:lang w:eastAsia="en-GB"/>
              </w:rPr>
            </w:pPr>
            <w:r w:rsidRPr="00953585">
              <w:rPr>
                <w:rFonts w:cstheme="minorHAnsi"/>
                <w:sz w:val="18"/>
                <w:szCs w:val="18"/>
                <w:lang w:eastAsia="en-GB"/>
              </w:rPr>
              <w:t>Weighing and recording conducted</w:t>
            </w:r>
          </w:p>
          <w:p w14:paraId="623F186F" w14:textId="77777777" w:rsidR="006A01AC" w:rsidRPr="00953585" w:rsidRDefault="006A01AC" w:rsidP="006A01AC">
            <w:pPr>
              <w:numPr>
                <w:ilvl w:val="0"/>
                <w:numId w:val="7"/>
              </w:numPr>
              <w:tabs>
                <w:tab w:val="clear" w:pos="720"/>
              </w:tabs>
              <w:ind w:left="457" w:hanging="357"/>
              <w:rPr>
                <w:rFonts w:cstheme="minorHAnsi"/>
                <w:sz w:val="18"/>
                <w:szCs w:val="18"/>
                <w:lang w:eastAsia="en-GB"/>
              </w:rPr>
            </w:pPr>
            <w:r w:rsidRPr="00953585">
              <w:rPr>
                <w:rFonts w:cstheme="minorHAnsi"/>
                <w:sz w:val="18"/>
                <w:szCs w:val="18"/>
                <w:lang w:eastAsia="en-GB"/>
              </w:rPr>
              <w:t>The slope of the landfill is stable, landslides not possible</w:t>
            </w:r>
          </w:p>
          <w:p w14:paraId="763D38FE" w14:textId="611B59D3" w:rsidR="006A01AC" w:rsidRPr="00953585" w:rsidRDefault="006A01AC" w:rsidP="006A01AC">
            <w:pPr>
              <w:numPr>
                <w:ilvl w:val="0"/>
                <w:numId w:val="7"/>
              </w:numPr>
              <w:tabs>
                <w:tab w:val="clear" w:pos="720"/>
              </w:tabs>
              <w:ind w:left="457" w:hanging="357"/>
              <w:rPr>
                <w:rFonts w:cstheme="minorHAnsi"/>
                <w:sz w:val="18"/>
                <w:szCs w:val="18"/>
                <w:lang w:eastAsia="en-GB"/>
              </w:rPr>
            </w:pPr>
            <w:r w:rsidRPr="00953585">
              <w:rPr>
                <w:rFonts w:cstheme="minorHAnsi"/>
                <w:sz w:val="18"/>
                <w:szCs w:val="18"/>
                <w:lang w:eastAsia="en-GB"/>
              </w:rPr>
              <w:t>Provisions made for workers’ health and safety</w:t>
            </w:r>
          </w:p>
        </w:tc>
        <w:tc>
          <w:tcPr>
            <w:tcW w:w="1484" w:type="pct"/>
          </w:tcPr>
          <w:p w14:paraId="25C06B2D" w14:textId="77777777" w:rsidR="006A01AC" w:rsidRPr="00953585" w:rsidRDefault="006A01AC" w:rsidP="006A01AC">
            <w:pPr>
              <w:numPr>
                <w:ilvl w:val="0"/>
                <w:numId w:val="9"/>
              </w:numPr>
              <w:tabs>
                <w:tab w:val="clear" w:pos="720"/>
              </w:tabs>
              <w:ind w:left="439" w:hanging="357"/>
              <w:rPr>
                <w:rFonts w:cstheme="minorHAnsi"/>
                <w:sz w:val="18"/>
                <w:szCs w:val="18"/>
                <w:lang w:eastAsia="en-GB"/>
              </w:rPr>
            </w:pPr>
            <w:r w:rsidRPr="00953585">
              <w:rPr>
                <w:rFonts w:cstheme="minorHAnsi"/>
                <w:sz w:val="18"/>
                <w:szCs w:val="18"/>
                <w:lang w:eastAsia="en-GB"/>
              </w:rPr>
              <w:t>Emission controls to capture particulates</w:t>
            </w:r>
          </w:p>
          <w:p w14:paraId="61DC5D69" w14:textId="77777777" w:rsidR="006A01AC" w:rsidRPr="00953585" w:rsidRDefault="006A01AC" w:rsidP="006A01AC">
            <w:pPr>
              <w:numPr>
                <w:ilvl w:val="0"/>
                <w:numId w:val="9"/>
              </w:numPr>
              <w:tabs>
                <w:tab w:val="clear" w:pos="720"/>
              </w:tabs>
              <w:ind w:left="439" w:hanging="357"/>
              <w:rPr>
                <w:rFonts w:cstheme="minorHAnsi"/>
                <w:sz w:val="18"/>
                <w:szCs w:val="18"/>
                <w:lang w:eastAsia="en-GB"/>
              </w:rPr>
            </w:pPr>
            <w:r w:rsidRPr="00953585">
              <w:rPr>
                <w:rFonts w:cstheme="minorHAnsi"/>
                <w:sz w:val="18"/>
                <w:szCs w:val="18"/>
                <w:lang w:eastAsia="en-GB"/>
              </w:rPr>
              <w:t xml:space="preserve">Trained staff follow set operating procedures </w:t>
            </w:r>
          </w:p>
          <w:p w14:paraId="5DF86A99" w14:textId="77777777" w:rsidR="006A01AC" w:rsidRPr="00953585" w:rsidRDefault="006A01AC" w:rsidP="006A01AC">
            <w:pPr>
              <w:numPr>
                <w:ilvl w:val="0"/>
                <w:numId w:val="9"/>
              </w:numPr>
              <w:tabs>
                <w:tab w:val="clear" w:pos="720"/>
              </w:tabs>
              <w:ind w:left="439" w:hanging="357"/>
              <w:rPr>
                <w:rFonts w:cstheme="minorHAnsi"/>
                <w:sz w:val="18"/>
                <w:szCs w:val="18"/>
                <w:lang w:eastAsia="en-GB"/>
              </w:rPr>
            </w:pPr>
            <w:r w:rsidRPr="00953585">
              <w:rPr>
                <w:rFonts w:cstheme="minorHAnsi"/>
                <w:sz w:val="18"/>
                <w:szCs w:val="18"/>
                <w:lang w:eastAsia="en-GB"/>
              </w:rPr>
              <w:t>Equipment maintained</w:t>
            </w:r>
          </w:p>
          <w:p w14:paraId="1E1E472D" w14:textId="77777777" w:rsidR="006A01AC" w:rsidRPr="00953585" w:rsidRDefault="006A01AC" w:rsidP="006A01AC">
            <w:pPr>
              <w:numPr>
                <w:ilvl w:val="0"/>
                <w:numId w:val="9"/>
              </w:numPr>
              <w:tabs>
                <w:tab w:val="clear" w:pos="720"/>
              </w:tabs>
              <w:ind w:left="439" w:hanging="357"/>
              <w:rPr>
                <w:rFonts w:cstheme="minorHAnsi"/>
                <w:sz w:val="18"/>
                <w:szCs w:val="18"/>
                <w:lang w:eastAsia="en-GB"/>
              </w:rPr>
            </w:pPr>
            <w:r w:rsidRPr="00953585">
              <w:rPr>
                <w:rFonts w:cstheme="minorHAnsi"/>
                <w:sz w:val="18"/>
                <w:szCs w:val="18"/>
                <w:lang w:eastAsia="en-GB"/>
              </w:rPr>
              <w:t>Ash management carried out</w:t>
            </w:r>
          </w:p>
          <w:p w14:paraId="7E4CFE36" w14:textId="77777777" w:rsidR="006A01AC" w:rsidRPr="00953585" w:rsidRDefault="006A01AC" w:rsidP="006A01AC">
            <w:pPr>
              <w:numPr>
                <w:ilvl w:val="0"/>
                <w:numId w:val="9"/>
              </w:numPr>
              <w:tabs>
                <w:tab w:val="clear" w:pos="720"/>
              </w:tabs>
              <w:ind w:left="439" w:hanging="357"/>
              <w:rPr>
                <w:rFonts w:cstheme="minorHAnsi"/>
                <w:sz w:val="18"/>
                <w:szCs w:val="18"/>
                <w:lang w:eastAsia="en-GB"/>
              </w:rPr>
            </w:pPr>
            <w:r w:rsidRPr="00953585">
              <w:rPr>
                <w:rFonts w:cstheme="minorHAnsi"/>
                <w:sz w:val="18"/>
                <w:szCs w:val="18"/>
                <w:lang w:eastAsia="en-GB"/>
              </w:rPr>
              <w:t>Weighing and recording conducted</w:t>
            </w:r>
          </w:p>
          <w:p w14:paraId="0A9D49CA" w14:textId="4D852E67" w:rsidR="006A01AC" w:rsidRPr="00953585" w:rsidRDefault="006A01AC" w:rsidP="006A01AC">
            <w:pPr>
              <w:numPr>
                <w:ilvl w:val="0"/>
                <w:numId w:val="9"/>
              </w:numPr>
              <w:tabs>
                <w:tab w:val="clear" w:pos="720"/>
              </w:tabs>
              <w:ind w:left="421" w:hanging="357"/>
              <w:rPr>
                <w:rFonts w:cstheme="minorHAnsi"/>
                <w:sz w:val="18"/>
                <w:szCs w:val="18"/>
                <w:lang w:eastAsia="en-GB"/>
              </w:rPr>
            </w:pPr>
            <w:r w:rsidRPr="00953585">
              <w:rPr>
                <w:rFonts w:cstheme="minorHAnsi"/>
                <w:sz w:val="18"/>
                <w:szCs w:val="18"/>
                <w:lang w:eastAsia="en-GB"/>
              </w:rPr>
              <w:t>Provisions made for workers’ health and safety</w:t>
            </w:r>
          </w:p>
        </w:tc>
        <w:tc>
          <w:tcPr>
            <w:tcW w:w="1484" w:type="pct"/>
          </w:tcPr>
          <w:p w14:paraId="4F2485F3" w14:textId="77777777" w:rsidR="006A01AC" w:rsidRPr="00953585" w:rsidRDefault="006A01AC" w:rsidP="006A01AC">
            <w:pPr>
              <w:numPr>
                <w:ilvl w:val="0"/>
                <w:numId w:val="9"/>
              </w:numPr>
              <w:tabs>
                <w:tab w:val="clear" w:pos="720"/>
              </w:tabs>
              <w:ind w:left="421" w:hanging="357"/>
              <w:rPr>
                <w:rFonts w:cstheme="minorHAnsi"/>
                <w:sz w:val="18"/>
                <w:szCs w:val="18"/>
                <w:lang w:eastAsia="en-GB"/>
              </w:rPr>
            </w:pPr>
            <w:r w:rsidRPr="00953585">
              <w:rPr>
                <w:rFonts w:cstheme="minorHAnsi"/>
                <w:sz w:val="18"/>
                <w:szCs w:val="18"/>
                <w:lang w:eastAsia="en-GB"/>
              </w:rPr>
              <w:t>Registered facilities with marked boundaries</w:t>
            </w:r>
          </w:p>
          <w:p w14:paraId="4733A4A0" w14:textId="77777777" w:rsidR="006A01AC" w:rsidRPr="00953585" w:rsidRDefault="006A01AC" w:rsidP="006A01AC">
            <w:pPr>
              <w:numPr>
                <w:ilvl w:val="0"/>
                <w:numId w:val="9"/>
              </w:numPr>
              <w:tabs>
                <w:tab w:val="clear" w:pos="720"/>
              </w:tabs>
              <w:ind w:left="421" w:hanging="357"/>
              <w:rPr>
                <w:rFonts w:cstheme="minorHAnsi"/>
                <w:sz w:val="18"/>
                <w:szCs w:val="18"/>
                <w:lang w:eastAsia="en-GB"/>
              </w:rPr>
            </w:pPr>
            <w:r w:rsidRPr="00953585">
              <w:rPr>
                <w:rFonts w:cstheme="minorHAnsi"/>
                <w:bCs/>
                <w:sz w:val="18"/>
                <w:szCs w:val="18"/>
                <w:lang w:eastAsia="en-GB"/>
              </w:rPr>
              <w:t>Some environmental pollution control</w:t>
            </w:r>
          </w:p>
          <w:p w14:paraId="233F76CD" w14:textId="77777777" w:rsidR="006A01AC" w:rsidRPr="00953585" w:rsidRDefault="006A01AC" w:rsidP="006A01AC">
            <w:pPr>
              <w:numPr>
                <w:ilvl w:val="0"/>
                <w:numId w:val="9"/>
              </w:numPr>
              <w:tabs>
                <w:tab w:val="clear" w:pos="720"/>
              </w:tabs>
              <w:ind w:left="421" w:hanging="357"/>
              <w:rPr>
                <w:rFonts w:cstheme="minorHAnsi"/>
                <w:sz w:val="18"/>
                <w:szCs w:val="18"/>
                <w:lang w:eastAsia="en-GB"/>
              </w:rPr>
            </w:pPr>
            <w:r w:rsidRPr="00953585">
              <w:rPr>
                <w:rFonts w:cstheme="minorHAnsi"/>
                <w:sz w:val="18"/>
                <w:szCs w:val="18"/>
                <w:lang w:eastAsia="en-GB"/>
              </w:rPr>
              <w:t>Provisions made for workers’ health and safety</w:t>
            </w:r>
          </w:p>
          <w:p w14:paraId="54BD66CB" w14:textId="77777777" w:rsidR="006A01AC" w:rsidRPr="00953585" w:rsidRDefault="006A01AC" w:rsidP="006A01AC">
            <w:pPr>
              <w:numPr>
                <w:ilvl w:val="0"/>
                <w:numId w:val="8"/>
              </w:numPr>
              <w:tabs>
                <w:tab w:val="clear" w:pos="720"/>
              </w:tabs>
              <w:ind w:left="421" w:hanging="357"/>
              <w:rPr>
                <w:rFonts w:cstheme="minorHAnsi"/>
                <w:sz w:val="18"/>
                <w:szCs w:val="18"/>
                <w:lang w:eastAsia="en-GB"/>
              </w:rPr>
            </w:pPr>
            <w:r w:rsidRPr="00953585">
              <w:rPr>
                <w:rFonts w:cstheme="minorHAnsi"/>
                <w:sz w:val="18"/>
                <w:szCs w:val="18"/>
                <w:lang w:eastAsia="en-GB"/>
              </w:rPr>
              <w:t>Weighing and recording of incoming and outgoing loads conducted</w:t>
            </w:r>
          </w:p>
        </w:tc>
      </w:tr>
      <w:tr w:rsidR="006A01AC" w:rsidRPr="00953585" w14:paraId="7AE93C77" w14:textId="77777777" w:rsidTr="003471A4">
        <w:trPr>
          <w:trHeight w:val="752"/>
        </w:trPr>
        <w:tc>
          <w:tcPr>
            <w:tcW w:w="550" w:type="pct"/>
            <w:shd w:val="clear" w:color="auto" w:fill="FABF8F" w:themeFill="accent6" w:themeFillTint="99"/>
          </w:tcPr>
          <w:p w14:paraId="613E4392" w14:textId="77777777" w:rsidR="006A01AC" w:rsidRPr="00953585" w:rsidRDefault="006A01AC" w:rsidP="003471A4">
            <w:pPr>
              <w:rPr>
                <w:rFonts w:cstheme="minorHAnsi"/>
                <w:sz w:val="18"/>
                <w:szCs w:val="18"/>
                <w:lang w:eastAsia="en-GB"/>
              </w:rPr>
            </w:pPr>
            <w:r w:rsidRPr="00953585">
              <w:rPr>
                <w:rFonts w:cstheme="minorHAnsi"/>
                <w:sz w:val="18"/>
                <w:szCs w:val="18"/>
                <w:lang w:eastAsia="en-GB"/>
              </w:rPr>
              <w:t>Limited Control</w:t>
            </w:r>
          </w:p>
        </w:tc>
        <w:tc>
          <w:tcPr>
            <w:tcW w:w="1483" w:type="pct"/>
          </w:tcPr>
          <w:p w14:paraId="2CB3236A" w14:textId="77777777" w:rsidR="006A01AC" w:rsidRPr="00953585" w:rsidRDefault="006A01AC" w:rsidP="006A01AC">
            <w:pPr>
              <w:numPr>
                <w:ilvl w:val="0"/>
                <w:numId w:val="7"/>
              </w:numPr>
              <w:tabs>
                <w:tab w:val="clear" w:pos="720"/>
              </w:tabs>
              <w:ind w:left="457" w:hanging="357"/>
              <w:rPr>
                <w:rFonts w:cstheme="minorHAnsi"/>
                <w:sz w:val="18"/>
                <w:szCs w:val="18"/>
                <w:lang w:eastAsia="en-GB"/>
              </w:rPr>
            </w:pPr>
            <w:r w:rsidRPr="00953585">
              <w:rPr>
                <w:rFonts w:cstheme="minorHAnsi"/>
                <w:sz w:val="18"/>
                <w:szCs w:val="18"/>
                <w:lang w:eastAsia="en-GB"/>
              </w:rPr>
              <w:t>No cover</w:t>
            </w:r>
          </w:p>
          <w:p w14:paraId="6F62639C" w14:textId="77777777" w:rsidR="006A01AC" w:rsidRPr="00953585" w:rsidRDefault="006A01AC" w:rsidP="006A01AC">
            <w:pPr>
              <w:numPr>
                <w:ilvl w:val="0"/>
                <w:numId w:val="7"/>
              </w:numPr>
              <w:tabs>
                <w:tab w:val="clear" w:pos="720"/>
              </w:tabs>
              <w:ind w:left="457" w:hanging="357"/>
              <w:rPr>
                <w:rFonts w:cstheme="minorHAnsi"/>
                <w:sz w:val="18"/>
                <w:szCs w:val="18"/>
                <w:lang w:eastAsia="en-GB"/>
              </w:rPr>
            </w:pPr>
            <w:r w:rsidRPr="00953585">
              <w:rPr>
                <w:rFonts w:cstheme="minorHAnsi"/>
                <w:sz w:val="18"/>
                <w:szCs w:val="18"/>
                <w:lang w:eastAsia="en-GB"/>
              </w:rPr>
              <w:t>Some compaction</w:t>
            </w:r>
          </w:p>
          <w:p w14:paraId="2C944A2A" w14:textId="77777777" w:rsidR="006A01AC" w:rsidRPr="00953585" w:rsidRDefault="006A01AC" w:rsidP="006A01AC">
            <w:pPr>
              <w:numPr>
                <w:ilvl w:val="0"/>
                <w:numId w:val="7"/>
              </w:numPr>
              <w:tabs>
                <w:tab w:val="clear" w:pos="720"/>
              </w:tabs>
              <w:ind w:left="457" w:hanging="357"/>
              <w:rPr>
                <w:rFonts w:cstheme="minorHAnsi"/>
                <w:sz w:val="18"/>
                <w:szCs w:val="18"/>
                <w:lang w:eastAsia="en-GB"/>
              </w:rPr>
            </w:pPr>
            <w:r w:rsidRPr="00953585">
              <w:rPr>
                <w:rFonts w:cstheme="minorHAnsi"/>
                <w:sz w:val="18"/>
                <w:szCs w:val="18"/>
                <w:lang w:eastAsia="en-GB"/>
              </w:rPr>
              <w:t xml:space="preserve">Some equipment for compaction </w:t>
            </w:r>
          </w:p>
          <w:p w14:paraId="4FEDF5B6" w14:textId="77777777" w:rsidR="006A01AC" w:rsidRPr="00953585" w:rsidRDefault="006A01AC" w:rsidP="006A01AC">
            <w:pPr>
              <w:numPr>
                <w:ilvl w:val="0"/>
                <w:numId w:val="7"/>
              </w:numPr>
              <w:tabs>
                <w:tab w:val="clear" w:pos="720"/>
              </w:tabs>
              <w:ind w:left="457" w:hanging="357"/>
              <w:rPr>
                <w:rFonts w:cstheme="minorHAnsi"/>
                <w:sz w:val="18"/>
                <w:szCs w:val="18"/>
                <w:lang w:eastAsia="en-GB"/>
              </w:rPr>
            </w:pPr>
            <w:r w:rsidRPr="00953585">
              <w:rPr>
                <w:rFonts w:cstheme="minorHAnsi"/>
                <w:sz w:val="18"/>
                <w:szCs w:val="18"/>
                <w:lang w:eastAsia="en-GB"/>
              </w:rPr>
              <w:t>Some level of access control/fencing</w:t>
            </w:r>
          </w:p>
          <w:p w14:paraId="76F839C1" w14:textId="77777777" w:rsidR="006A01AC" w:rsidRPr="00953585" w:rsidRDefault="006A01AC" w:rsidP="006A01AC">
            <w:pPr>
              <w:numPr>
                <w:ilvl w:val="0"/>
                <w:numId w:val="7"/>
              </w:numPr>
              <w:tabs>
                <w:tab w:val="clear" w:pos="720"/>
              </w:tabs>
              <w:ind w:left="457" w:hanging="357"/>
              <w:rPr>
                <w:rFonts w:cstheme="minorHAnsi"/>
                <w:sz w:val="18"/>
                <w:szCs w:val="18"/>
                <w:lang w:eastAsia="en-GB"/>
              </w:rPr>
            </w:pPr>
            <w:r w:rsidRPr="00953585">
              <w:rPr>
                <w:rFonts w:cstheme="minorHAnsi"/>
                <w:sz w:val="18"/>
                <w:szCs w:val="18"/>
                <w:lang w:eastAsia="en-GB"/>
              </w:rPr>
              <w:t>No leachate control</w:t>
            </w:r>
          </w:p>
          <w:p w14:paraId="2BCC9DDF" w14:textId="77777777" w:rsidR="006A01AC" w:rsidRPr="00953585" w:rsidRDefault="006A01AC" w:rsidP="006A01AC">
            <w:pPr>
              <w:numPr>
                <w:ilvl w:val="0"/>
                <w:numId w:val="7"/>
              </w:numPr>
              <w:tabs>
                <w:tab w:val="clear" w:pos="720"/>
              </w:tabs>
              <w:ind w:left="457" w:hanging="357"/>
              <w:rPr>
                <w:rFonts w:cstheme="minorHAnsi"/>
                <w:sz w:val="18"/>
                <w:szCs w:val="18"/>
                <w:lang w:eastAsia="en-GB"/>
              </w:rPr>
            </w:pPr>
            <w:r w:rsidRPr="00953585">
              <w:rPr>
                <w:rFonts w:cstheme="minorHAnsi"/>
                <w:sz w:val="18"/>
                <w:szCs w:val="18"/>
                <w:lang w:eastAsia="en-GB"/>
              </w:rPr>
              <w:t>Some fire/smoke existence</w:t>
            </w:r>
          </w:p>
          <w:p w14:paraId="63D1381F" w14:textId="77777777" w:rsidR="006A01AC" w:rsidRPr="00953585" w:rsidRDefault="006A01AC" w:rsidP="006A01AC">
            <w:pPr>
              <w:numPr>
                <w:ilvl w:val="0"/>
                <w:numId w:val="7"/>
              </w:numPr>
              <w:tabs>
                <w:tab w:val="clear" w:pos="720"/>
              </w:tabs>
              <w:ind w:left="457" w:hanging="357"/>
              <w:rPr>
                <w:rFonts w:cstheme="minorHAnsi"/>
                <w:sz w:val="18"/>
                <w:szCs w:val="18"/>
                <w:lang w:eastAsia="en-GB"/>
              </w:rPr>
            </w:pPr>
            <w:r w:rsidRPr="00953585">
              <w:rPr>
                <w:rFonts w:cstheme="minorHAnsi"/>
                <w:sz w:val="18"/>
                <w:szCs w:val="18"/>
                <w:lang w:eastAsia="en-GB"/>
              </w:rPr>
              <w:t>Site staffed</w:t>
            </w:r>
          </w:p>
          <w:p w14:paraId="6C62DB5F" w14:textId="77777777" w:rsidR="006A01AC" w:rsidRPr="00953585" w:rsidRDefault="006A01AC" w:rsidP="006A01AC">
            <w:pPr>
              <w:numPr>
                <w:ilvl w:val="0"/>
                <w:numId w:val="10"/>
              </w:numPr>
              <w:tabs>
                <w:tab w:val="clear" w:pos="720"/>
              </w:tabs>
              <w:ind w:left="457" w:hanging="357"/>
              <w:rPr>
                <w:rFonts w:cstheme="minorHAnsi"/>
                <w:sz w:val="18"/>
                <w:szCs w:val="18"/>
                <w:lang w:eastAsia="en-GB"/>
              </w:rPr>
            </w:pPr>
            <w:r w:rsidRPr="00953585">
              <w:rPr>
                <w:rFonts w:cstheme="minorHAnsi"/>
                <w:sz w:val="18"/>
                <w:szCs w:val="18"/>
                <w:lang w:eastAsia="en-GB"/>
              </w:rPr>
              <w:lastRenderedPageBreak/>
              <w:t>Weighing and recording conducted</w:t>
            </w:r>
          </w:p>
          <w:p w14:paraId="2786AABF" w14:textId="77777777" w:rsidR="006A01AC" w:rsidRPr="00953585" w:rsidRDefault="006A01AC" w:rsidP="006A01AC">
            <w:pPr>
              <w:numPr>
                <w:ilvl w:val="0"/>
                <w:numId w:val="10"/>
              </w:numPr>
              <w:tabs>
                <w:tab w:val="clear" w:pos="720"/>
              </w:tabs>
              <w:ind w:left="457" w:hanging="357"/>
              <w:rPr>
                <w:rFonts w:cstheme="minorHAnsi"/>
                <w:sz w:val="18"/>
                <w:szCs w:val="18"/>
                <w:lang w:eastAsia="en-GB"/>
              </w:rPr>
            </w:pPr>
            <w:r w:rsidRPr="00953585">
              <w:rPr>
                <w:rFonts w:cstheme="minorHAnsi"/>
                <w:sz w:val="18"/>
                <w:szCs w:val="18"/>
                <w:lang w:eastAsia="en-GB"/>
              </w:rPr>
              <w:t>The slope of the landfill is unstable with high possibility of a landslide</w:t>
            </w:r>
          </w:p>
        </w:tc>
        <w:tc>
          <w:tcPr>
            <w:tcW w:w="1484" w:type="pct"/>
          </w:tcPr>
          <w:p w14:paraId="74513621" w14:textId="77777777" w:rsidR="006A01AC" w:rsidRPr="00953585" w:rsidRDefault="006A01AC" w:rsidP="003471A4">
            <w:pPr>
              <w:rPr>
                <w:rFonts w:cstheme="minorHAnsi"/>
                <w:sz w:val="18"/>
                <w:szCs w:val="18"/>
              </w:rPr>
            </w:pPr>
            <w:r w:rsidRPr="00953585">
              <w:rPr>
                <w:rFonts w:cstheme="minorHAnsi"/>
                <w:sz w:val="18"/>
                <w:szCs w:val="18"/>
                <w:lang w:eastAsia="en-GB"/>
              </w:rPr>
              <w:lastRenderedPageBreak/>
              <w:t>N/A</w:t>
            </w:r>
          </w:p>
        </w:tc>
        <w:tc>
          <w:tcPr>
            <w:tcW w:w="1484" w:type="pct"/>
          </w:tcPr>
          <w:p w14:paraId="6A967A89" w14:textId="77777777" w:rsidR="006A01AC" w:rsidRPr="00953585" w:rsidRDefault="006A01AC" w:rsidP="006A01AC">
            <w:pPr>
              <w:numPr>
                <w:ilvl w:val="0"/>
                <w:numId w:val="8"/>
              </w:numPr>
              <w:tabs>
                <w:tab w:val="clear" w:pos="720"/>
              </w:tabs>
              <w:ind w:left="421" w:hanging="357"/>
              <w:rPr>
                <w:rFonts w:cstheme="minorHAnsi"/>
                <w:sz w:val="18"/>
                <w:szCs w:val="18"/>
                <w:lang w:eastAsia="en-GB"/>
              </w:rPr>
            </w:pPr>
            <w:r w:rsidRPr="00953585">
              <w:rPr>
                <w:rFonts w:cstheme="minorHAnsi"/>
                <w:sz w:val="18"/>
                <w:szCs w:val="18"/>
                <w:lang w:eastAsia="en-GB"/>
              </w:rPr>
              <w:t>Unregistered facilities with distinguishable boundaries</w:t>
            </w:r>
          </w:p>
          <w:p w14:paraId="29E7BF00" w14:textId="77777777" w:rsidR="006A01AC" w:rsidRPr="00953585" w:rsidRDefault="006A01AC" w:rsidP="006A01AC">
            <w:pPr>
              <w:numPr>
                <w:ilvl w:val="0"/>
                <w:numId w:val="8"/>
              </w:numPr>
              <w:tabs>
                <w:tab w:val="clear" w:pos="720"/>
              </w:tabs>
              <w:ind w:left="421" w:hanging="357"/>
              <w:rPr>
                <w:rFonts w:cstheme="minorHAnsi"/>
                <w:sz w:val="18"/>
                <w:szCs w:val="18"/>
                <w:lang w:eastAsia="en-GB"/>
              </w:rPr>
            </w:pPr>
            <w:r w:rsidRPr="00953585">
              <w:rPr>
                <w:rFonts w:cstheme="minorHAnsi"/>
                <w:sz w:val="18"/>
                <w:szCs w:val="18"/>
                <w:lang w:eastAsia="en-GB"/>
              </w:rPr>
              <w:t>No environmental pollution control</w:t>
            </w:r>
          </w:p>
          <w:p w14:paraId="3A9725B0" w14:textId="77777777" w:rsidR="006A01AC" w:rsidRPr="00953585" w:rsidRDefault="006A01AC" w:rsidP="006A01AC">
            <w:pPr>
              <w:numPr>
                <w:ilvl w:val="0"/>
                <w:numId w:val="8"/>
              </w:numPr>
              <w:tabs>
                <w:tab w:val="clear" w:pos="720"/>
              </w:tabs>
              <w:ind w:left="421" w:hanging="357"/>
              <w:rPr>
                <w:rFonts w:cstheme="minorHAnsi"/>
                <w:sz w:val="18"/>
                <w:szCs w:val="18"/>
                <w:lang w:eastAsia="en-GB"/>
              </w:rPr>
            </w:pPr>
            <w:r w:rsidRPr="00953585">
              <w:rPr>
                <w:rFonts w:cstheme="minorHAnsi"/>
                <w:sz w:val="18"/>
                <w:szCs w:val="18"/>
                <w:lang w:eastAsia="en-GB"/>
              </w:rPr>
              <w:t>No provisions made for workers’ health and safety</w:t>
            </w:r>
          </w:p>
          <w:p w14:paraId="538D9DBD" w14:textId="77777777" w:rsidR="006A01AC" w:rsidRPr="00953585" w:rsidRDefault="006A01AC" w:rsidP="006A01AC">
            <w:pPr>
              <w:numPr>
                <w:ilvl w:val="0"/>
                <w:numId w:val="11"/>
              </w:numPr>
              <w:tabs>
                <w:tab w:val="clear" w:pos="720"/>
              </w:tabs>
              <w:ind w:left="421" w:hanging="357"/>
              <w:rPr>
                <w:rFonts w:cstheme="minorHAnsi"/>
                <w:sz w:val="18"/>
                <w:szCs w:val="18"/>
                <w:lang w:eastAsia="en-GB"/>
              </w:rPr>
            </w:pPr>
            <w:r w:rsidRPr="00953585">
              <w:rPr>
                <w:rFonts w:cstheme="minorHAnsi"/>
                <w:sz w:val="18"/>
                <w:szCs w:val="18"/>
                <w:lang w:eastAsia="en-GB"/>
              </w:rPr>
              <w:t>Weighing and recording conducted</w:t>
            </w:r>
          </w:p>
        </w:tc>
      </w:tr>
      <w:tr w:rsidR="006A01AC" w:rsidRPr="00953585" w14:paraId="126F8ADD" w14:textId="77777777" w:rsidTr="003471A4">
        <w:trPr>
          <w:trHeight w:val="752"/>
        </w:trPr>
        <w:tc>
          <w:tcPr>
            <w:tcW w:w="550" w:type="pct"/>
            <w:shd w:val="clear" w:color="auto" w:fill="D99594" w:themeFill="accent2" w:themeFillTint="99"/>
          </w:tcPr>
          <w:p w14:paraId="60C19525" w14:textId="77777777" w:rsidR="006A01AC" w:rsidRPr="00953585" w:rsidRDefault="006A01AC" w:rsidP="003471A4">
            <w:pPr>
              <w:rPr>
                <w:rFonts w:cstheme="minorHAnsi"/>
                <w:sz w:val="18"/>
                <w:szCs w:val="18"/>
                <w:lang w:eastAsia="en-GB"/>
              </w:rPr>
            </w:pPr>
            <w:r w:rsidRPr="00953585">
              <w:rPr>
                <w:rFonts w:cstheme="minorHAnsi"/>
                <w:sz w:val="18"/>
                <w:szCs w:val="18"/>
                <w:lang w:eastAsia="en-GB"/>
              </w:rPr>
              <w:t>No Control</w:t>
            </w:r>
          </w:p>
        </w:tc>
        <w:tc>
          <w:tcPr>
            <w:tcW w:w="1483" w:type="pct"/>
          </w:tcPr>
          <w:p w14:paraId="7D838647" w14:textId="77777777" w:rsidR="006A01AC" w:rsidRPr="00953585" w:rsidRDefault="006A01AC" w:rsidP="006A01AC">
            <w:pPr>
              <w:numPr>
                <w:ilvl w:val="0"/>
                <w:numId w:val="6"/>
              </w:numPr>
              <w:tabs>
                <w:tab w:val="clear" w:pos="720"/>
              </w:tabs>
              <w:ind w:left="457" w:hanging="357"/>
              <w:rPr>
                <w:rFonts w:cstheme="minorHAnsi"/>
                <w:sz w:val="18"/>
                <w:szCs w:val="18"/>
                <w:lang w:eastAsia="en-GB"/>
              </w:rPr>
            </w:pPr>
            <w:r w:rsidRPr="00953585">
              <w:rPr>
                <w:rFonts w:cstheme="minorHAnsi"/>
                <w:sz w:val="18"/>
                <w:szCs w:val="18"/>
                <w:lang w:eastAsia="en-GB"/>
              </w:rPr>
              <w:t>No cover</w:t>
            </w:r>
          </w:p>
          <w:p w14:paraId="39C349D4" w14:textId="77777777" w:rsidR="006A01AC" w:rsidRPr="00953585" w:rsidRDefault="006A01AC" w:rsidP="006A01AC">
            <w:pPr>
              <w:numPr>
                <w:ilvl w:val="0"/>
                <w:numId w:val="6"/>
              </w:numPr>
              <w:tabs>
                <w:tab w:val="clear" w:pos="720"/>
              </w:tabs>
              <w:ind w:left="457" w:hanging="357"/>
              <w:rPr>
                <w:rFonts w:cstheme="minorHAnsi"/>
                <w:sz w:val="18"/>
                <w:szCs w:val="18"/>
                <w:lang w:eastAsia="en-GB"/>
              </w:rPr>
            </w:pPr>
            <w:r w:rsidRPr="00953585">
              <w:rPr>
                <w:rFonts w:cstheme="minorHAnsi"/>
                <w:sz w:val="18"/>
                <w:szCs w:val="18"/>
                <w:lang w:eastAsia="en-GB"/>
              </w:rPr>
              <w:t>No compaction</w:t>
            </w:r>
          </w:p>
          <w:p w14:paraId="13F4238F" w14:textId="77777777" w:rsidR="006A01AC" w:rsidRPr="00953585" w:rsidRDefault="006A01AC" w:rsidP="006A01AC">
            <w:pPr>
              <w:numPr>
                <w:ilvl w:val="0"/>
                <w:numId w:val="6"/>
              </w:numPr>
              <w:tabs>
                <w:tab w:val="clear" w:pos="720"/>
              </w:tabs>
              <w:ind w:left="457" w:hanging="357"/>
              <w:rPr>
                <w:rFonts w:cstheme="minorHAnsi"/>
                <w:sz w:val="18"/>
                <w:szCs w:val="18"/>
                <w:lang w:eastAsia="en-GB"/>
              </w:rPr>
            </w:pPr>
            <w:r w:rsidRPr="00953585">
              <w:rPr>
                <w:rFonts w:cstheme="minorHAnsi"/>
                <w:sz w:val="18"/>
                <w:szCs w:val="18"/>
                <w:lang w:eastAsia="en-GB"/>
              </w:rPr>
              <w:t>No/ limited equipment</w:t>
            </w:r>
          </w:p>
          <w:p w14:paraId="1804DAC0" w14:textId="77777777" w:rsidR="006A01AC" w:rsidRPr="00953585" w:rsidRDefault="006A01AC" w:rsidP="006A01AC">
            <w:pPr>
              <w:numPr>
                <w:ilvl w:val="0"/>
                <w:numId w:val="6"/>
              </w:numPr>
              <w:tabs>
                <w:tab w:val="clear" w:pos="720"/>
              </w:tabs>
              <w:ind w:left="457" w:hanging="357"/>
              <w:rPr>
                <w:rFonts w:cstheme="minorHAnsi"/>
                <w:sz w:val="18"/>
                <w:szCs w:val="18"/>
                <w:lang w:eastAsia="en-GB"/>
              </w:rPr>
            </w:pPr>
            <w:r w:rsidRPr="00953585">
              <w:rPr>
                <w:rFonts w:cstheme="minorHAnsi"/>
                <w:sz w:val="18"/>
                <w:szCs w:val="18"/>
                <w:lang w:eastAsia="en-GB"/>
              </w:rPr>
              <w:t xml:space="preserve">No fencing </w:t>
            </w:r>
          </w:p>
          <w:p w14:paraId="0D48BB44" w14:textId="77777777" w:rsidR="006A01AC" w:rsidRPr="00953585" w:rsidRDefault="006A01AC" w:rsidP="006A01AC">
            <w:pPr>
              <w:numPr>
                <w:ilvl w:val="0"/>
                <w:numId w:val="6"/>
              </w:numPr>
              <w:tabs>
                <w:tab w:val="clear" w:pos="720"/>
              </w:tabs>
              <w:ind w:left="457" w:hanging="357"/>
              <w:rPr>
                <w:rFonts w:cstheme="minorHAnsi"/>
                <w:sz w:val="18"/>
                <w:szCs w:val="18"/>
                <w:lang w:eastAsia="en-GB"/>
              </w:rPr>
            </w:pPr>
            <w:r w:rsidRPr="00953585">
              <w:rPr>
                <w:rFonts w:cstheme="minorHAnsi"/>
                <w:sz w:val="18"/>
                <w:szCs w:val="18"/>
                <w:lang w:eastAsia="en-GB"/>
              </w:rPr>
              <w:t>No leachate control</w:t>
            </w:r>
          </w:p>
          <w:p w14:paraId="3A44C611" w14:textId="77777777" w:rsidR="006A01AC" w:rsidRPr="00953585" w:rsidRDefault="006A01AC" w:rsidP="006A01AC">
            <w:pPr>
              <w:numPr>
                <w:ilvl w:val="0"/>
                <w:numId w:val="6"/>
              </w:numPr>
              <w:tabs>
                <w:tab w:val="clear" w:pos="720"/>
              </w:tabs>
              <w:ind w:left="457" w:hanging="357"/>
              <w:rPr>
                <w:rFonts w:cstheme="minorHAnsi"/>
                <w:sz w:val="18"/>
                <w:szCs w:val="18"/>
                <w:lang w:eastAsia="en-GB"/>
              </w:rPr>
            </w:pPr>
            <w:r w:rsidRPr="00953585">
              <w:rPr>
                <w:rFonts w:cstheme="minorHAnsi"/>
                <w:sz w:val="18"/>
                <w:szCs w:val="18"/>
                <w:lang w:eastAsia="en-GB"/>
              </w:rPr>
              <w:t>Fire/smoke existence</w:t>
            </w:r>
          </w:p>
          <w:p w14:paraId="7B6F5403" w14:textId="77777777" w:rsidR="006A01AC" w:rsidRPr="00953585" w:rsidRDefault="006A01AC" w:rsidP="006A01AC">
            <w:pPr>
              <w:numPr>
                <w:ilvl w:val="0"/>
                <w:numId w:val="12"/>
              </w:numPr>
              <w:ind w:left="457" w:hanging="357"/>
              <w:rPr>
                <w:rFonts w:cstheme="minorHAnsi"/>
                <w:sz w:val="18"/>
                <w:szCs w:val="18"/>
                <w:lang w:eastAsia="en-GB"/>
              </w:rPr>
            </w:pPr>
            <w:r w:rsidRPr="00953585">
              <w:rPr>
                <w:rFonts w:cstheme="minorHAnsi"/>
                <w:sz w:val="18"/>
                <w:szCs w:val="18"/>
                <w:lang w:eastAsia="en-GB"/>
              </w:rPr>
              <w:t>No staff</w:t>
            </w:r>
          </w:p>
          <w:p w14:paraId="78F6EF1F" w14:textId="77777777" w:rsidR="006A01AC" w:rsidRPr="00953585" w:rsidRDefault="006A01AC" w:rsidP="006A01AC">
            <w:pPr>
              <w:numPr>
                <w:ilvl w:val="0"/>
                <w:numId w:val="12"/>
              </w:numPr>
              <w:ind w:left="457" w:hanging="357"/>
              <w:rPr>
                <w:rFonts w:cstheme="minorHAnsi"/>
                <w:sz w:val="18"/>
                <w:szCs w:val="18"/>
                <w:lang w:eastAsia="en-GB"/>
              </w:rPr>
            </w:pPr>
            <w:r w:rsidRPr="00953585">
              <w:rPr>
                <w:rFonts w:cstheme="minorHAnsi"/>
                <w:sz w:val="18"/>
                <w:szCs w:val="18"/>
                <w:lang w:eastAsia="en-GB"/>
              </w:rPr>
              <w:t>The slope of the landfill is unstable with high possibility of a landslide</w:t>
            </w:r>
          </w:p>
        </w:tc>
        <w:tc>
          <w:tcPr>
            <w:tcW w:w="1484" w:type="pct"/>
          </w:tcPr>
          <w:p w14:paraId="3440782A" w14:textId="77777777" w:rsidR="006A01AC" w:rsidRPr="00953585" w:rsidRDefault="006A01AC" w:rsidP="006A01AC">
            <w:pPr>
              <w:numPr>
                <w:ilvl w:val="0"/>
                <w:numId w:val="6"/>
              </w:numPr>
              <w:tabs>
                <w:tab w:val="clear" w:pos="720"/>
              </w:tabs>
              <w:ind w:left="439" w:hanging="357"/>
              <w:rPr>
                <w:rFonts w:cstheme="minorHAnsi"/>
                <w:sz w:val="18"/>
                <w:szCs w:val="18"/>
                <w:lang w:eastAsia="en-GB"/>
              </w:rPr>
            </w:pPr>
            <w:r w:rsidRPr="00953585">
              <w:rPr>
                <w:rFonts w:cstheme="minorHAnsi"/>
                <w:sz w:val="18"/>
                <w:szCs w:val="18"/>
                <w:lang w:eastAsia="en-GB"/>
              </w:rPr>
              <w:t xml:space="preserve">Uncontrolled burning </w:t>
            </w:r>
          </w:p>
          <w:p w14:paraId="284EBF7F" w14:textId="77777777" w:rsidR="006A01AC" w:rsidRPr="00953585" w:rsidRDefault="006A01AC" w:rsidP="006A01AC">
            <w:pPr>
              <w:numPr>
                <w:ilvl w:val="0"/>
                <w:numId w:val="12"/>
              </w:numPr>
              <w:ind w:left="439" w:hanging="357"/>
              <w:rPr>
                <w:rFonts w:cstheme="minorHAnsi"/>
                <w:sz w:val="18"/>
                <w:szCs w:val="18"/>
                <w:lang w:eastAsia="en-GB"/>
              </w:rPr>
            </w:pPr>
            <w:r w:rsidRPr="00953585">
              <w:rPr>
                <w:rFonts w:cstheme="minorHAnsi"/>
                <w:sz w:val="18"/>
                <w:szCs w:val="18"/>
                <w:lang w:eastAsia="en-GB"/>
              </w:rPr>
              <w:t xml:space="preserve">No air/water pollution control </w:t>
            </w:r>
          </w:p>
        </w:tc>
        <w:tc>
          <w:tcPr>
            <w:tcW w:w="1484" w:type="pct"/>
          </w:tcPr>
          <w:p w14:paraId="7015359D" w14:textId="77777777" w:rsidR="006A01AC" w:rsidRPr="00953585" w:rsidRDefault="006A01AC" w:rsidP="006A01AC">
            <w:pPr>
              <w:numPr>
                <w:ilvl w:val="0"/>
                <w:numId w:val="6"/>
              </w:numPr>
              <w:tabs>
                <w:tab w:val="clear" w:pos="720"/>
              </w:tabs>
              <w:ind w:left="421" w:hanging="357"/>
              <w:rPr>
                <w:rFonts w:cstheme="minorHAnsi"/>
                <w:sz w:val="18"/>
                <w:szCs w:val="18"/>
                <w:lang w:eastAsia="en-GB"/>
              </w:rPr>
            </w:pPr>
            <w:r w:rsidRPr="00953585">
              <w:rPr>
                <w:rFonts w:cstheme="minorHAnsi"/>
                <w:sz w:val="18"/>
                <w:szCs w:val="18"/>
                <w:lang w:eastAsia="en-GB"/>
              </w:rPr>
              <w:t>Unregistered locations with no distinguishable boundaries</w:t>
            </w:r>
          </w:p>
          <w:p w14:paraId="78B6B700" w14:textId="77777777" w:rsidR="006A01AC" w:rsidRPr="00953585" w:rsidRDefault="006A01AC" w:rsidP="006A01AC">
            <w:pPr>
              <w:numPr>
                <w:ilvl w:val="0"/>
                <w:numId w:val="6"/>
              </w:numPr>
              <w:tabs>
                <w:tab w:val="clear" w:pos="720"/>
              </w:tabs>
              <w:ind w:left="421" w:hanging="357"/>
              <w:rPr>
                <w:rFonts w:cstheme="minorHAnsi"/>
                <w:sz w:val="18"/>
                <w:szCs w:val="18"/>
                <w:lang w:eastAsia="en-GB"/>
              </w:rPr>
            </w:pPr>
            <w:r w:rsidRPr="00953585">
              <w:rPr>
                <w:rFonts w:cstheme="minorHAnsi"/>
                <w:sz w:val="18"/>
                <w:szCs w:val="18"/>
                <w:lang w:eastAsia="en-GB"/>
              </w:rPr>
              <w:t>No provisions made for workers’ health and safety</w:t>
            </w:r>
          </w:p>
          <w:p w14:paraId="14977BA8" w14:textId="77777777" w:rsidR="006A01AC" w:rsidRPr="00953585" w:rsidRDefault="006A01AC" w:rsidP="006A01AC">
            <w:pPr>
              <w:numPr>
                <w:ilvl w:val="0"/>
                <w:numId w:val="12"/>
              </w:numPr>
              <w:ind w:left="421" w:hanging="357"/>
              <w:rPr>
                <w:rFonts w:cstheme="minorHAnsi"/>
                <w:sz w:val="18"/>
                <w:szCs w:val="18"/>
                <w:lang w:eastAsia="en-GB"/>
              </w:rPr>
            </w:pPr>
            <w:r w:rsidRPr="00953585">
              <w:rPr>
                <w:rFonts w:cstheme="minorHAnsi"/>
                <w:sz w:val="18"/>
                <w:szCs w:val="18"/>
                <w:lang w:eastAsia="en-GB"/>
              </w:rPr>
              <w:t>No environmental pollution control</w:t>
            </w:r>
          </w:p>
        </w:tc>
      </w:tr>
    </w:tbl>
    <w:p w14:paraId="6750E3E1" w14:textId="6EB43FF3" w:rsidR="00803CF1" w:rsidRPr="00953585" w:rsidRDefault="00803CF1" w:rsidP="00573631">
      <w:pPr>
        <w:shd w:val="clear" w:color="auto" w:fill="FFFFFF"/>
        <w:spacing w:after="0"/>
        <w:rPr>
          <w:rFonts w:eastAsia="Times New Roman" w:cstheme="minorHAnsi"/>
          <w:color w:val="4A4A4A"/>
          <w:sz w:val="21"/>
          <w:szCs w:val="21"/>
          <w:lang w:eastAsia="en-GB"/>
        </w:rPr>
      </w:pPr>
    </w:p>
    <w:p w14:paraId="4F234EB6" w14:textId="77777777" w:rsidR="008047F8" w:rsidRPr="00953585" w:rsidRDefault="008047F8" w:rsidP="008047F8">
      <w:pPr>
        <w:pStyle w:val="Heading3"/>
        <w:rPr>
          <w:rFonts w:asciiTheme="minorHAnsi" w:hAnsiTheme="minorHAnsi" w:cstheme="minorHAnsi"/>
          <w:sz w:val="21"/>
          <w:szCs w:val="21"/>
        </w:rPr>
      </w:pPr>
      <w:bookmarkStart w:id="13" w:name="_Toc41923023"/>
      <w:r w:rsidRPr="00953585">
        <w:rPr>
          <w:rFonts w:asciiTheme="minorHAnsi" w:hAnsiTheme="minorHAnsi" w:cstheme="minorHAnsi"/>
          <w:sz w:val="21"/>
          <w:szCs w:val="21"/>
        </w:rPr>
        <w:t>Formality of MSWM</w:t>
      </w:r>
      <w:bookmarkEnd w:id="13"/>
    </w:p>
    <w:p w14:paraId="188F84B8" w14:textId="51AABFD6" w:rsidR="008047F8" w:rsidRPr="00953585" w:rsidRDefault="008047F8" w:rsidP="008047F8">
      <w:pPr>
        <w:rPr>
          <w:rFonts w:cstheme="minorHAnsi"/>
          <w:sz w:val="21"/>
          <w:szCs w:val="21"/>
        </w:rPr>
      </w:pPr>
      <w:r w:rsidRPr="00953585">
        <w:rPr>
          <w:rFonts w:cstheme="minorHAnsi"/>
          <w:bCs/>
          <w:sz w:val="21"/>
          <w:szCs w:val="21"/>
        </w:rPr>
        <w:t>The Formality of MSWM</w:t>
      </w:r>
      <w:r w:rsidRPr="00953585">
        <w:rPr>
          <w:rFonts w:cstheme="minorHAnsi"/>
          <w:sz w:val="21"/>
          <w:szCs w:val="21"/>
          <w:lang w:eastAsia="en-GB"/>
        </w:rPr>
        <w:t xml:space="preserve"> activities is an important aspect to take into consideration when conducting the SDG indicator 11.6.1 assessment. MSWM activit</w:t>
      </w:r>
      <w:r w:rsidR="0089705C" w:rsidRPr="00953585">
        <w:rPr>
          <w:rFonts w:cstheme="minorHAnsi"/>
          <w:sz w:val="21"/>
          <w:szCs w:val="21"/>
          <w:lang w:eastAsia="en-GB"/>
        </w:rPr>
        <w:t>i</w:t>
      </w:r>
      <w:r w:rsidRPr="00953585">
        <w:rPr>
          <w:rFonts w:cstheme="minorHAnsi"/>
          <w:sz w:val="21"/>
          <w:szCs w:val="21"/>
          <w:lang w:eastAsia="en-GB"/>
        </w:rPr>
        <w:t>es are carried out by formal and informal economic units, both public and private, and by generators for the purpose of prevention, collection, transportation, treatment and disposal of waste.</w:t>
      </w:r>
    </w:p>
    <w:p w14:paraId="54E35033" w14:textId="0D039165" w:rsidR="008047F8" w:rsidRPr="00953585" w:rsidRDefault="008047F8" w:rsidP="008047F8">
      <w:pPr>
        <w:rPr>
          <w:rFonts w:cstheme="minorHAnsi"/>
          <w:sz w:val="21"/>
          <w:szCs w:val="21"/>
        </w:rPr>
      </w:pPr>
      <w:r w:rsidRPr="00953585">
        <w:rPr>
          <w:rFonts w:cstheme="minorHAnsi"/>
          <w:b/>
          <w:sz w:val="21"/>
          <w:szCs w:val="21"/>
        </w:rPr>
        <w:t>Formal waste management</w:t>
      </w:r>
      <w:r w:rsidRPr="00953585">
        <w:rPr>
          <w:rFonts w:cstheme="minorHAnsi"/>
          <w:sz w:val="21"/>
          <w:szCs w:val="21"/>
        </w:rPr>
        <w:t xml:space="preserve"> relates to waste management activities undertaken by units working within the context of the formal governmental or non-state actors regulating and operating waste management; that is, organisations or individuals registered as economic units with government authorities and assumed to generally abide by local laws and </w:t>
      </w:r>
      <w:r w:rsidRPr="00953585">
        <w:rPr>
          <w:rFonts w:cstheme="minorHAnsi"/>
          <w:sz w:val="21"/>
          <w:szCs w:val="21"/>
          <w:lang w:eastAsia="en-GB"/>
        </w:rPr>
        <w:t xml:space="preserve">regulations related to wastes and their management. </w:t>
      </w:r>
    </w:p>
    <w:p w14:paraId="10EA31E9" w14:textId="587481AD" w:rsidR="008047F8" w:rsidRPr="00953585" w:rsidRDefault="008047F8" w:rsidP="008047F8">
      <w:pPr>
        <w:rPr>
          <w:rFonts w:eastAsia="Times New Roman" w:cstheme="minorHAnsi"/>
          <w:color w:val="4A4A4A"/>
          <w:sz w:val="21"/>
          <w:szCs w:val="21"/>
          <w:lang w:eastAsia="en-GB"/>
        </w:rPr>
      </w:pPr>
      <w:bookmarkStart w:id="14" w:name="_Toc34905245"/>
      <w:r w:rsidRPr="00953585">
        <w:rPr>
          <w:rFonts w:cstheme="minorHAnsi"/>
          <w:b/>
          <w:sz w:val="21"/>
          <w:szCs w:val="21"/>
        </w:rPr>
        <w:t xml:space="preserve">Informal waste </w:t>
      </w:r>
      <w:r w:rsidRPr="00953585">
        <w:rPr>
          <w:rFonts w:cstheme="minorHAnsi"/>
          <w:b/>
          <w:bCs/>
          <w:sz w:val="21"/>
          <w:szCs w:val="21"/>
        </w:rPr>
        <w:t>management</w:t>
      </w:r>
      <w:bookmarkEnd w:id="14"/>
      <w:r w:rsidRPr="00953585">
        <w:rPr>
          <w:rFonts w:cstheme="minorHAnsi"/>
          <w:b/>
          <w:bCs/>
          <w:sz w:val="21"/>
          <w:szCs w:val="21"/>
        </w:rPr>
        <w:t xml:space="preserve">, recycling and recovery </w:t>
      </w:r>
      <w:r w:rsidRPr="00953585">
        <w:rPr>
          <w:rFonts w:cstheme="minorHAnsi"/>
          <w:bCs/>
          <w:sz w:val="21"/>
          <w:szCs w:val="21"/>
        </w:rPr>
        <w:t>refers</w:t>
      </w:r>
      <w:r w:rsidRPr="00953585">
        <w:rPr>
          <w:rFonts w:cstheme="minorHAnsi"/>
          <w:sz w:val="21"/>
          <w:szCs w:val="21"/>
        </w:rPr>
        <w:t xml:space="preserve"> to waste management and recovery activities undertaken by individuals, economic units, or enterprises which are not sponsored, financed, recognised, supported, organised or acknowledged by the formal solid waste authorities, or which operate in violation of or in competition with formal authorities (Scheinberg et al., 2010). </w:t>
      </w:r>
      <w:r w:rsidRPr="00953585">
        <w:rPr>
          <w:rFonts w:cstheme="minorHAnsi"/>
          <w:iCs/>
          <w:sz w:val="21"/>
          <w:szCs w:val="21"/>
        </w:rPr>
        <w:t>Informal units are assumed to abide by local waste-related laws and regulations when it is in their interests to do so.</w:t>
      </w:r>
    </w:p>
    <w:p w14:paraId="49835A12" w14:textId="77777777" w:rsidR="008047F8" w:rsidRPr="00953585" w:rsidRDefault="008047F8" w:rsidP="00573631">
      <w:pPr>
        <w:shd w:val="clear" w:color="auto" w:fill="FFFFFF"/>
        <w:spacing w:after="0"/>
        <w:rPr>
          <w:rFonts w:eastAsia="Times New Roman" w:cstheme="minorHAnsi"/>
          <w:color w:val="4A4A4A"/>
          <w:sz w:val="21"/>
          <w:szCs w:val="21"/>
          <w:lang w:eastAsia="en-GB"/>
        </w:rPr>
      </w:pPr>
    </w:p>
    <w:p w14:paraId="25430C07" w14:textId="77777777" w:rsidR="00803CF1" w:rsidRPr="00953585" w:rsidRDefault="00803CF1" w:rsidP="00803CF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Comments and limitations:</w:t>
      </w:r>
    </w:p>
    <w:p w14:paraId="48B290EB" w14:textId="2A1A0833" w:rsidR="00037185" w:rsidRPr="00953585" w:rsidRDefault="00037185" w:rsidP="00037185">
      <w:pPr>
        <w:pStyle w:val="MText"/>
        <w:rPr>
          <w:rFonts w:eastAsiaTheme="minorEastAsia" w:cstheme="minorHAnsi"/>
          <w:color w:val="auto"/>
          <w:lang w:eastAsia="zh-CN"/>
        </w:rPr>
      </w:pPr>
      <w:r w:rsidRPr="00953585">
        <w:rPr>
          <w:rFonts w:eastAsiaTheme="minorEastAsia" w:cstheme="minorHAnsi"/>
          <w:color w:val="auto"/>
          <w:lang w:eastAsia="zh-CN"/>
        </w:rPr>
        <w:t xml:space="preserve">Collection of data for the indicator is very much possible as demonstrated by </w:t>
      </w:r>
      <w:r w:rsidR="004A6D72" w:rsidRPr="00953585">
        <w:rPr>
          <w:rFonts w:eastAsiaTheme="minorEastAsia" w:cstheme="minorHAnsi"/>
          <w:color w:val="auto"/>
          <w:lang w:eastAsia="zh-CN"/>
        </w:rPr>
        <w:t>pilot data collection using UN-Habitat’s Waste Wise Cities Tool</w:t>
      </w:r>
      <w:r w:rsidR="000C02ED" w:rsidRPr="00953585">
        <w:rPr>
          <w:rFonts w:eastAsiaTheme="minorEastAsia" w:cstheme="minorHAnsi"/>
          <w:color w:val="auto"/>
          <w:lang w:eastAsia="zh-CN"/>
        </w:rPr>
        <w:t xml:space="preserve"> </w:t>
      </w:r>
      <w:r w:rsidR="004A6D72" w:rsidRPr="00953585">
        <w:rPr>
          <w:rFonts w:eastAsiaTheme="minorEastAsia" w:cstheme="minorHAnsi"/>
          <w:color w:val="auto"/>
          <w:lang w:eastAsia="zh-CN"/>
        </w:rPr>
        <w:t>in</w:t>
      </w:r>
      <w:r w:rsidR="000C02ED" w:rsidRPr="00953585">
        <w:rPr>
          <w:rFonts w:eastAsiaTheme="minorEastAsia" w:cstheme="minorHAnsi"/>
          <w:color w:val="auto"/>
          <w:lang w:eastAsia="zh-CN"/>
        </w:rPr>
        <w:t xml:space="preserve"> Mombasa (see flow diagram),</w:t>
      </w:r>
      <w:r w:rsidRPr="00953585">
        <w:rPr>
          <w:rFonts w:eastAsiaTheme="minorEastAsia" w:cstheme="minorHAnsi"/>
          <w:color w:val="auto"/>
          <w:lang w:eastAsia="zh-CN"/>
        </w:rPr>
        <w:t xml:space="preserve"> but </w:t>
      </w:r>
      <w:r w:rsidR="004A6D72" w:rsidRPr="00953585">
        <w:rPr>
          <w:rFonts w:eastAsiaTheme="minorEastAsia" w:cstheme="minorHAnsi"/>
          <w:color w:val="auto"/>
          <w:lang w:eastAsia="zh-CN"/>
        </w:rPr>
        <w:t>continuous</w:t>
      </w:r>
      <w:r w:rsidRPr="00953585">
        <w:rPr>
          <w:rFonts w:eastAsiaTheme="minorEastAsia" w:cstheme="minorHAnsi"/>
          <w:color w:val="auto"/>
          <w:lang w:eastAsia="zh-CN"/>
        </w:rPr>
        <w:t xml:space="preserve"> training and capacity development</w:t>
      </w:r>
      <w:r w:rsidR="004A6D72" w:rsidRPr="00953585">
        <w:rPr>
          <w:rFonts w:eastAsiaTheme="minorEastAsia" w:cstheme="minorHAnsi"/>
          <w:color w:val="auto"/>
          <w:lang w:eastAsia="zh-CN"/>
        </w:rPr>
        <w:t xml:space="preserve"> for tool application at city level will be required to strengthen the global waste statistics and improve its data quality</w:t>
      </w:r>
      <w:r w:rsidRPr="00953585">
        <w:rPr>
          <w:rFonts w:eastAsiaTheme="minorEastAsia" w:cstheme="minorHAnsi"/>
          <w:color w:val="auto"/>
          <w:lang w:eastAsia="zh-CN"/>
        </w:rPr>
        <w:t xml:space="preserve">. In general, developed countries have </w:t>
      </w:r>
      <w:r w:rsidR="000C02ED" w:rsidRPr="00953585">
        <w:rPr>
          <w:rFonts w:eastAsiaTheme="minorEastAsia" w:cstheme="minorHAnsi"/>
          <w:color w:val="auto"/>
          <w:lang w:eastAsia="zh-CN"/>
        </w:rPr>
        <w:t xml:space="preserve">good Municipal </w:t>
      </w:r>
      <w:r w:rsidRPr="00953585">
        <w:rPr>
          <w:rFonts w:eastAsiaTheme="minorEastAsia" w:cstheme="minorHAnsi"/>
          <w:color w:val="auto"/>
          <w:lang w:eastAsia="zh-CN"/>
        </w:rPr>
        <w:t>solid waste data collection systems</w:t>
      </w:r>
      <w:r w:rsidR="006A45B8" w:rsidRPr="00953585">
        <w:rPr>
          <w:rFonts w:eastAsiaTheme="minorEastAsia" w:cstheme="minorHAnsi"/>
          <w:color w:val="auto"/>
          <w:lang w:eastAsia="zh-CN"/>
        </w:rPr>
        <w:t>. Some of the best available data for middle and low income countries is available from UNSD, though it is relatively sporadic.</w:t>
      </w:r>
      <w:r w:rsidR="006A45B8" w:rsidRPr="00953585">
        <w:rPr>
          <w:rFonts w:eastAsiaTheme="minorEastAsia"/>
          <w:color w:val="auto"/>
          <w:lang w:eastAsia="zh-CN"/>
        </w:rPr>
        <w:footnoteReference w:id="1"/>
      </w:r>
      <w:r w:rsidR="006A45B8" w:rsidRPr="00953585">
        <w:rPr>
          <w:rFonts w:eastAsiaTheme="minorEastAsia" w:cstheme="minorHAnsi"/>
          <w:color w:val="auto"/>
          <w:lang w:eastAsia="zh-CN"/>
        </w:rPr>
        <w:t xml:space="preserve"> </w:t>
      </w:r>
      <w:r w:rsidRPr="00953585">
        <w:rPr>
          <w:rFonts w:eastAsiaTheme="minorEastAsia" w:cstheme="minorHAnsi"/>
          <w:color w:val="auto"/>
          <w:lang w:eastAsia="zh-CN"/>
        </w:rPr>
        <w:t>In countries and cities</w:t>
      </w:r>
      <w:r w:rsidR="006A45B8" w:rsidRPr="00953585">
        <w:rPr>
          <w:rFonts w:eastAsiaTheme="minorEastAsia" w:cstheme="minorHAnsi"/>
          <w:color w:val="auto"/>
          <w:lang w:eastAsia="zh-CN"/>
        </w:rPr>
        <w:t xml:space="preserve"> where data availability is particularly challenging</w:t>
      </w:r>
      <w:r w:rsidRPr="00953585">
        <w:rPr>
          <w:rFonts w:eastAsiaTheme="minorEastAsia" w:cstheme="minorHAnsi"/>
          <w:color w:val="auto"/>
          <w:lang w:eastAsia="zh-CN"/>
        </w:rPr>
        <w:t>, household survey</w:t>
      </w:r>
      <w:r w:rsidR="006A45B8" w:rsidRPr="00953585">
        <w:rPr>
          <w:rFonts w:eastAsiaTheme="minorEastAsia" w:cstheme="minorHAnsi"/>
          <w:color w:val="auto"/>
          <w:lang w:eastAsia="zh-CN"/>
        </w:rPr>
        <w:t>s</w:t>
      </w:r>
      <w:r w:rsidRPr="00953585">
        <w:rPr>
          <w:rFonts w:eastAsiaTheme="minorEastAsia" w:cstheme="minorHAnsi"/>
          <w:color w:val="auto"/>
          <w:lang w:eastAsia="zh-CN"/>
        </w:rPr>
        <w:t xml:space="preserve"> and other complimentary surveys </w:t>
      </w:r>
      <w:r w:rsidR="000C02ED" w:rsidRPr="00953585">
        <w:rPr>
          <w:rFonts w:eastAsiaTheme="minorEastAsia" w:cstheme="minorHAnsi"/>
          <w:color w:val="auto"/>
          <w:lang w:eastAsia="zh-CN"/>
        </w:rPr>
        <w:t>are being</w:t>
      </w:r>
      <w:r w:rsidRPr="00953585">
        <w:rPr>
          <w:rFonts w:eastAsiaTheme="minorEastAsia" w:cstheme="minorHAnsi"/>
          <w:color w:val="auto"/>
          <w:lang w:eastAsia="zh-CN"/>
        </w:rPr>
        <w:t xml:space="preserve"> conducted for the estimation of municipal waste generation per capita. </w:t>
      </w:r>
      <w:r w:rsidR="00953585" w:rsidRPr="00953585">
        <w:rPr>
          <w:rFonts w:eastAsiaTheme="minorEastAsia" w:cstheme="minorHAnsi"/>
          <w:color w:val="auto"/>
          <w:lang w:eastAsia="zh-CN"/>
        </w:rPr>
        <w:t>Also,</w:t>
      </w:r>
      <w:r w:rsidRPr="00953585">
        <w:rPr>
          <w:rFonts w:eastAsiaTheme="minorEastAsia" w:cstheme="minorHAnsi"/>
          <w:color w:val="auto"/>
          <w:lang w:eastAsia="zh-CN"/>
        </w:rPr>
        <w:t xml:space="preserve"> the collection of the data, such as the amount of waste </w:t>
      </w:r>
      <w:r w:rsidR="004A6D72" w:rsidRPr="00953585">
        <w:rPr>
          <w:rFonts w:eastAsiaTheme="minorEastAsia" w:cstheme="minorHAnsi"/>
          <w:color w:val="auto"/>
          <w:lang w:eastAsia="zh-CN"/>
        </w:rPr>
        <w:t>managed in controlled facilities</w:t>
      </w:r>
      <w:r w:rsidRPr="00953585">
        <w:rPr>
          <w:rFonts w:eastAsiaTheme="minorEastAsia" w:cstheme="minorHAnsi"/>
          <w:color w:val="auto"/>
          <w:lang w:eastAsia="zh-CN"/>
        </w:rPr>
        <w:t xml:space="preserve">, </w:t>
      </w:r>
      <w:r w:rsidR="000C02ED" w:rsidRPr="00953585">
        <w:rPr>
          <w:rFonts w:eastAsiaTheme="minorEastAsia" w:cstheme="minorHAnsi"/>
          <w:color w:val="auto"/>
          <w:lang w:eastAsia="zh-CN"/>
        </w:rPr>
        <w:t>remains a</w:t>
      </w:r>
      <w:r w:rsidRPr="00953585">
        <w:rPr>
          <w:rFonts w:eastAsiaTheme="minorEastAsia" w:cstheme="minorHAnsi"/>
          <w:color w:val="auto"/>
          <w:lang w:eastAsia="zh-CN"/>
        </w:rPr>
        <w:t xml:space="preserve"> challenge for many national and local governments. The judgement on the adequacy of treatment and disposal of all the waste management facilities, including composting, recycling, incineration facilities in a city, requires high level of technical capacity and large investment in human resources. </w:t>
      </w:r>
    </w:p>
    <w:p w14:paraId="056E67E2" w14:textId="77777777" w:rsidR="00037185" w:rsidRPr="00953585" w:rsidRDefault="00037185" w:rsidP="00037185">
      <w:pPr>
        <w:pStyle w:val="MText"/>
        <w:rPr>
          <w:rFonts w:cstheme="minorHAnsi"/>
        </w:rPr>
      </w:pPr>
    </w:p>
    <w:p w14:paraId="38A38979" w14:textId="1678A3D0" w:rsidR="008577EE" w:rsidRPr="00953585" w:rsidRDefault="008577EE" w:rsidP="00573631">
      <w:pPr>
        <w:shd w:val="clear" w:color="auto" w:fill="FFFFFF"/>
        <w:spacing w:after="0"/>
        <w:rPr>
          <w:rFonts w:eastAsia="Times New Roman" w:cstheme="minorHAnsi"/>
          <w:color w:val="4A4A4A"/>
          <w:sz w:val="21"/>
          <w:szCs w:val="21"/>
          <w:lang w:eastAsia="en-GB"/>
        </w:rPr>
      </w:pPr>
    </w:p>
    <w:p w14:paraId="11B5F74A" w14:textId="16A8C786" w:rsidR="008577EE" w:rsidRPr="00953585" w:rsidRDefault="008577EE" w:rsidP="008577EE">
      <w:pPr>
        <w:rPr>
          <w:rFonts w:cstheme="minorHAnsi"/>
          <w:sz w:val="21"/>
          <w:szCs w:val="21"/>
          <w:lang w:eastAsia="ja-JP"/>
        </w:rPr>
      </w:pPr>
      <w:r w:rsidRPr="00953585">
        <w:rPr>
          <w:rFonts w:cstheme="minorHAnsi"/>
          <w:noProof/>
          <w:sz w:val="21"/>
          <w:szCs w:val="21"/>
          <w:lang w:eastAsia="ja-JP"/>
        </w:rPr>
        <w:drawing>
          <wp:inline distT="0" distB="0" distL="0" distR="0" wp14:anchorId="24A211BB" wp14:editId="788EF83D">
            <wp:extent cx="5678905" cy="27680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4956" cy="2780705"/>
                    </a:xfrm>
                    <a:prstGeom prst="rect">
                      <a:avLst/>
                    </a:prstGeom>
                    <a:noFill/>
                  </pic:spPr>
                </pic:pic>
              </a:graphicData>
            </a:graphic>
          </wp:inline>
        </w:drawing>
      </w:r>
    </w:p>
    <w:p w14:paraId="0CDC99BE" w14:textId="63FB18EC" w:rsidR="008577EE" w:rsidRPr="00953585" w:rsidRDefault="008577EE" w:rsidP="008577EE">
      <w:pPr>
        <w:rPr>
          <w:rFonts w:cstheme="minorHAnsi"/>
          <w:sz w:val="21"/>
          <w:szCs w:val="21"/>
          <w:lang w:eastAsia="ja-JP"/>
        </w:rPr>
      </w:pPr>
    </w:p>
    <w:p w14:paraId="0602C8EC" w14:textId="36349CF0" w:rsidR="008577EE" w:rsidRPr="00953585" w:rsidRDefault="008577EE" w:rsidP="008577EE">
      <w:pPr>
        <w:rPr>
          <w:rFonts w:cstheme="minorHAnsi"/>
          <w:b/>
          <w:bCs/>
          <w:sz w:val="21"/>
          <w:szCs w:val="21"/>
          <w:lang w:eastAsia="ja-JP"/>
        </w:rPr>
      </w:pPr>
      <w:r w:rsidRPr="00953585">
        <w:rPr>
          <w:rFonts w:cstheme="minorHAnsi"/>
          <w:b/>
          <w:bCs/>
          <w:noProof/>
          <w:sz w:val="21"/>
          <w:szCs w:val="21"/>
          <w:lang w:eastAsia="ja-JP"/>
        </w:rPr>
        <w:drawing>
          <wp:inline distT="0" distB="0" distL="0" distR="0" wp14:anchorId="1FD63D0A" wp14:editId="78F06C4A">
            <wp:extent cx="5610860" cy="3178362"/>
            <wp:effectExtent l="0" t="0" r="889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5990" cy="3186933"/>
                    </a:xfrm>
                    <a:prstGeom prst="rect">
                      <a:avLst/>
                    </a:prstGeom>
                    <a:noFill/>
                  </pic:spPr>
                </pic:pic>
              </a:graphicData>
            </a:graphic>
          </wp:inline>
        </w:drawing>
      </w:r>
    </w:p>
    <w:p w14:paraId="08E26FD2" w14:textId="77777777" w:rsidR="0058556D" w:rsidRPr="00953585" w:rsidRDefault="0058556D" w:rsidP="00573631">
      <w:pPr>
        <w:pBdr>
          <w:bottom w:val="single" w:sz="12" w:space="4" w:color="DDDDDD"/>
        </w:pBdr>
        <w:shd w:val="clear" w:color="auto" w:fill="FFFFFF"/>
        <w:spacing w:after="0"/>
        <w:outlineLvl w:val="2"/>
        <w:rPr>
          <w:rFonts w:eastAsia="Times New Roman" w:cstheme="minorHAnsi"/>
          <w:color w:val="1C75BC"/>
          <w:sz w:val="36"/>
          <w:szCs w:val="36"/>
          <w:lang w:eastAsia="en-GB"/>
        </w:rPr>
      </w:pPr>
      <w:r w:rsidRPr="00953585">
        <w:rPr>
          <w:rFonts w:eastAsia="Times New Roman" w:cstheme="minorHAnsi"/>
          <w:color w:val="1C75BC"/>
          <w:sz w:val="36"/>
          <w:szCs w:val="36"/>
          <w:lang w:eastAsia="en-GB"/>
        </w:rPr>
        <w:t>Methodology</w:t>
      </w:r>
    </w:p>
    <w:p w14:paraId="71E88E7F" w14:textId="77777777" w:rsidR="0058556D" w:rsidRPr="00953585" w:rsidRDefault="0058556D" w:rsidP="00573631">
      <w:pPr>
        <w:shd w:val="clear" w:color="auto" w:fill="FFFFFF"/>
        <w:spacing w:after="0"/>
        <w:rPr>
          <w:rFonts w:eastAsia="Times New Roman" w:cstheme="minorHAnsi"/>
          <w:b/>
          <w:bCs/>
          <w:color w:val="4A4A4A"/>
          <w:sz w:val="21"/>
          <w:szCs w:val="21"/>
          <w:lang w:eastAsia="en-GB"/>
        </w:rPr>
      </w:pPr>
    </w:p>
    <w:p w14:paraId="01AF9BB8"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Computation Method:</w:t>
      </w:r>
    </w:p>
    <w:p w14:paraId="28AD5A5A" w14:textId="77777777" w:rsidR="008047F8" w:rsidRPr="00953585" w:rsidRDefault="008047F8" w:rsidP="008047F8">
      <w:pPr>
        <w:pStyle w:val="Heading2"/>
        <w:rPr>
          <w:rFonts w:asciiTheme="minorHAnsi" w:hAnsiTheme="minorHAnsi" w:cstheme="minorHAnsi"/>
          <w:sz w:val="24"/>
          <w:szCs w:val="24"/>
        </w:rPr>
      </w:pPr>
      <w:bookmarkStart w:id="15" w:name="_Toc41923025"/>
      <w:r w:rsidRPr="00953585">
        <w:rPr>
          <w:rFonts w:asciiTheme="minorHAnsi" w:hAnsiTheme="minorHAnsi" w:cstheme="minorHAnsi"/>
          <w:sz w:val="24"/>
          <w:szCs w:val="24"/>
        </w:rPr>
        <w:t>Formulas</w:t>
      </w:r>
      <w:bookmarkEnd w:id="15"/>
    </w:p>
    <w:p w14:paraId="742B4075" w14:textId="340FF429" w:rsidR="00A07501" w:rsidRPr="00953585" w:rsidRDefault="00A07501" w:rsidP="00A07501">
      <w:pPr>
        <w:pStyle w:val="MText"/>
        <w:rPr>
          <w:rFonts w:cstheme="minorHAnsi"/>
        </w:rPr>
      </w:pPr>
      <w:r w:rsidRPr="00953585">
        <w:rPr>
          <w:rFonts w:cstheme="minorHAnsi"/>
        </w:rPr>
        <w:t>The numerator of this indicator is ‘total MSW collected and managed in controlled facilities(tonnes/day)’ and the denominator is ‘total municipal solid waste generated by the city (tonnes/day’</w:t>
      </w:r>
      <w:r w:rsidR="006A45B8" w:rsidRPr="00953585">
        <w:rPr>
          <w:rFonts w:cstheme="minorHAnsi"/>
        </w:rPr>
        <w:t>)</w:t>
      </w:r>
      <w:r w:rsidRPr="00953585">
        <w:rPr>
          <w:rFonts w:cstheme="minorHAnsi"/>
        </w:rPr>
        <w:t xml:space="preserve">. </w:t>
      </w:r>
    </w:p>
    <w:p w14:paraId="5537DAB0" w14:textId="77777777" w:rsidR="00A07501" w:rsidRPr="00953585" w:rsidRDefault="00A07501" w:rsidP="00A07501">
      <w:pPr>
        <w:pStyle w:val="MText"/>
        <w:rPr>
          <w:rFonts w:cstheme="minorHAnsi"/>
        </w:rPr>
      </w:pPr>
    </w:p>
    <w:p w14:paraId="1D6FEF96" w14:textId="77777777" w:rsidR="008047F8" w:rsidRPr="00953585" w:rsidRDefault="008047F8" w:rsidP="008047F8">
      <w:pPr>
        <w:rPr>
          <w:rFonts w:cstheme="minorHAnsi"/>
          <w:sz w:val="21"/>
          <w:szCs w:val="21"/>
          <w:lang w:val="en-US"/>
        </w:rPr>
      </w:pPr>
      <w:r w:rsidRPr="00953585">
        <w:rPr>
          <w:rFonts w:cstheme="minorHAnsi"/>
          <w:sz w:val="21"/>
          <w:szCs w:val="21"/>
          <w:lang w:val="en-US"/>
        </w:rPr>
        <w:t>SDG indicator 11.6.1 is calculated as follows:</w:t>
      </w:r>
    </w:p>
    <w:p w14:paraId="6A470C81" w14:textId="77777777" w:rsidR="008047F8" w:rsidRPr="00953585" w:rsidRDefault="008047F8" w:rsidP="008047F8">
      <w:pPr>
        <w:rPr>
          <w:rFonts w:cstheme="minorHAnsi"/>
          <w:sz w:val="21"/>
          <w:szCs w:val="20"/>
          <w:lang w:val="en-US"/>
        </w:rPr>
      </w:pPr>
      <m:oMathPara>
        <m:oMathParaPr>
          <m:jc m:val="left"/>
        </m:oMathParaPr>
        <m:oMath>
          <m:r>
            <w:rPr>
              <w:rFonts w:ascii="Cambria Math" w:eastAsiaTheme="majorEastAsia" w:hAnsi="Cambria Math" w:cstheme="minorHAnsi"/>
              <w:sz w:val="21"/>
              <w:szCs w:val="20"/>
              <w:lang w:val="en-US"/>
            </w:rPr>
            <w:lastRenderedPageBreak/>
            <m:t xml:space="preserve">SDG 11.6.1 </m:t>
          </m:r>
          <m:r>
            <m:rPr>
              <m:sty m:val="p"/>
            </m:rPr>
            <w:rPr>
              <w:rFonts w:ascii="Cambria Math" w:eastAsiaTheme="majorEastAsia" w:hAnsi="Cambria Math" w:cstheme="minorHAnsi"/>
              <w:sz w:val="21"/>
              <w:szCs w:val="20"/>
              <w:lang w:val="en-US"/>
            </w:rPr>
            <m:t>=</m:t>
          </m:r>
          <m:f>
            <m:fPr>
              <m:ctrlPr>
                <w:rPr>
                  <w:rFonts w:ascii="Cambria Math" w:eastAsiaTheme="majorEastAsia" w:hAnsi="Cambria Math" w:cstheme="minorHAnsi"/>
                  <w:sz w:val="21"/>
                  <w:szCs w:val="20"/>
                  <w:lang w:val="en-US"/>
                </w:rPr>
              </m:ctrlPr>
            </m:fPr>
            <m:num>
              <m:r>
                <m:rPr>
                  <m:sty m:val="p"/>
                </m:rPr>
                <w:rPr>
                  <w:rFonts w:ascii="Cambria Math" w:eastAsiaTheme="majorEastAsia" w:hAnsi="Cambria Math" w:cstheme="minorHAnsi"/>
                  <w:sz w:val="21"/>
                  <w:szCs w:val="20"/>
                  <w:lang w:val="en-US"/>
                </w:rPr>
                <m:t xml:space="preserve">Total MSW collected and managed in controlled facilities (t/day) </m:t>
              </m:r>
            </m:num>
            <m:den>
              <m:r>
                <w:rPr>
                  <w:rFonts w:ascii="Cambria Math" w:eastAsiaTheme="majorEastAsia" w:hAnsi="Cambria Math" w:cstheme="minorHAnsi"/>
                  <w:sz w:val="21"/>
                  <w:szCs w:val="20"/>
                  <w:lang w:val="en-US"/>
                </w:rPr>
                <m:t>Total MSW generated (t/day)</m:t>
              </m:r>
            </m:den>
          </m:f>
          <m:r>
            <w:rPr>
              <w:rFonts w:ascii="Cambria Math" w:eastAsiaTheme="majorEastAsia" w:hAnsi="Cambria Math" w:cstheme="minorHAnsi"/>
              <w:sz w:val="21"/>
              <w:szCs w:val="20"/>
              <w:lang w:val="en-US"/>
            </w:rPr>
            <m:t xml:space="preserve">  x 100 (%)</m:t>
          </m:r>
        </m:oMath>
      </m:oMathPara>
    </w:p>
    <w:p w14:paraId="42B7A7D9" w14:textId="77777777" w:rsidR="008047F8" w:rsidRPr="00953585" w:rsidRDefault="008047F8" w:rsidP="008047F8">
      <w:pPr>
        <w:rPr>
          <w:rFonts w:cstheme="minorHAnsi"/>
          <w:sz w:val="21"/>
          <w:szCs w:val="21"/>
          <w:lang w:val="en-US"/>
        </w:rPr>
      </w:pPr>
    </w:p>
    <w:p w14:paraId="1AAF1AC2" w14:textId="06039441" w:rsidR="008047F8" w:rsidRPr="00953585" w:rsidRDefault="008047F8" w:rsidP="008047F8">
      <w:pPr>
        <w:rPr>
          <w:rFonts w:cstheme="minorHAnsi"/>
          <w:sz w:val="21"/>
          <w:szCs w:val="21"/>
          <w:lang w:val="en-US"/>
        </w:rPr>
      </w:pPr>
      <w:r w:rsidRPr="00953585">
        <w:rPr>
          <w:rFonts w:cstheme="minorHAnsi"/>
          <w:sz w:val="21"/>
          <w:szCs w:val="21"/>
          <w:lang w:val="en-US"/>
        </w:rPr>
        <w:t xml:space="preserve">The calculation of SDG indicator 11.6.1. provides two </w:t>
      </w:r>
      <w:r w:rsidR="000C02ED" w:rsidRPr="00953585">
        <w:rPr>
          <w:rFonts w:cstheme="minorHAnsi"/>
          <w:sz w:val="21"/>
          <w:szCs w:val="21"/>
          <w:lang w:val="en-US"/>
        </w:rPr>
        <w:t xml:space="preserve">important </w:t>
      </w:r>
      <w:r w:rsidRPr="00953585">
        <w:rPr>
          <w:rFonts w:cstheme="minorHAnsi"/>
          <w:sz w:val="21"/>
          <w:szCs w:val="21"/>
          <w:lang w:val="en-US"/>
        </w:rPr>
        <w:t>sub-</w:t>
      </w:r>
      <w:r w:rsidR="000C02ED" w:rsidRPr="00953585">
        <w:rPr>
          <w:rFonts w:cstheme="minorHAnsi"/>
          <w:sz w:val="21"/>
          <w:szCs w:val="21"/>
          <w:lang w:val="en-US"/>
        </w:rPr>
        <w:t>categories with varying policy implications</w:t>
      </w:r>
      <w:r w:rsidRPr="00953585">
        <w:rPr>
          <w:rFonts w:cstheme="minorHAnsi"/>
          <w:sz w:val="21"/>
          <w:szCs w:val="21"/>
          <w:lang w:val="en-US"/>
        </w:rPr>
        <w:t>:</w:t>
      </w:r>
    </w:p>
    <w:p w14:paraId="4AA23FAB" w14:textId="70280C75" w:rsidR="008047F8" w:rsidRPr="00953585" w:rsidRDefault="008047F8" w:rsidP="008047F8">
      <w:pPr>
        <w:rPr>
          <w:rFonts w:cstheme="minorHAnsi"/>
          <w:sz w:val="21"/>
          <w:szCs w:val="21"/>
          <w:lang w:val="en-US"/>
        </w:rPr>
      </w:pPr>
      <m:oMathPara>
        <m:oMathParaPr>
          <m:jc m:val="left"/>
        </m:oMathParaPr>
        <m:oMath>
          <m:r>
            <w:rPr>
              <w:rFonts w:ascii="Cambria Math" w:eastAsiaTheme="majorEastAsia" w:hAnsi="Cambria Math" w:cstheme="minorHAnsi"/>
              <w:sz w:val="21"/>
              <w:szCs w:val="20"/>
              <w:lang w:val="en-US"/>
            </w:rPr>
            <m:t>SDG 11.6.1.category a</m:t>
          </m:r>
          <m:r>
            <m:rPr>
              <m:sty m:val="p"/>
            </m:rPr>
            <w:rPr>
              <w:rFonts w:ascii="Cambria Math" w:eastAsiaTheme="majorEastAsia" w:hAnsi="Cambria Math" w:cstheme="minorHAnsi"/>
              <w:sz w:val="21"/>
              <w:szCs w:val="20"/>
              <w:lang w:val="en-US"/>
            </w:rPr>
            <m:t>=</m:t>
          </m:r>
          <m:f>
            <m:fPr>
              <m:ctrlPr>
                <w:rPr>
                  <w:rFonts w:ascii="Cambria Math" w:eastAsiaTheme="majorEastAsia" w:hAnsi="Cambria Math" w:cstheme="minorHAnsi"/>
                  <w:sz w:val="21"/>
                  <w:szCs w:val="20"/>
                  <w:lang w:val="en-US"/>
                </w:rPr>
              </m:ctrlPr>
            </m:fPr>
            <m:num>
              <m:r>
                <m:rPr>
                  <m:sty m:val="p"/>
                </m:rPr>
                <w:rPr>
                  <w:rFonts w:ascii="Cambria Math" w:eastAsiaTheme="majorEastAsia" w:hAnsi="Cambria Math" w:cstheme="minorHAnsi"/>
                  <w:sz w:val="21"/>
                  <w:szCs w:val="20"/>
                  <w:lang w:val="en-US"/>
                </w:rPr>
                <m:t>Total MSW collected (t/day)</m:t>
              </m:r>
            </m:num>
            <m:den>
              <m:r>
                <w:rPr>
                  <w:rFonts w:ascii="Cambria Math" w:eastAsiaTheme="majorEastAsia" w:hAnsi="Cambria Math" w:cstheme="minorHAnsi"/>
                  <w:sz w:val="21"/>
                  <w:szCs w:val="20"/>
                  <w:lang w:val="en-US"/>
                </w:rPr>
                <m:t>Total MSW generated (t/day)</m:t>
              </m:r>
            </m:den>
          </m:f>
          <m:r>
            <w:rPr>
              <w:rFonts w:ascii="Cambria Math" w:eastAsiaTheme="majorEastAsia" w:hAnsi="Cambria Math" w:cstheme="minorHAnsi"/>
              <w:sz w:val="21"/>
              <w:szCs w:val="20"/>
              <w:lang w:val="en-US"/>
            </w:rPr>
            <m:t xml:space="preserve">  x 100 (%)</m:t>
          </m:r>
        </m:oMath>
      </m:oMathPara>
    </w:p>
    <w:p w14:paraId="4D716FFE" w14:textId="6056906C" w:rsidR="008047F8" w:rsidRPr="00953585" w:rsidRDefault="008047F8" w:rsidP="008047F8">
      <w:pPr>
        <w:rPr>
          <w:rFonts w:cstheme="minorHAnsi"/>
          <w:sz w:val="21"/>
          <w:szCs w:val="20"/>
          <w:lang w:val="en-US"/>
        </w:rPr>
      </w:pPr>
      <m:oMathPara>
        <m:oMathParaPr>
          <m:jc m:val="left"/>
        </m:oMathParaPr>
        <m:oMath>
          <m:r>
            <w:rPr>
              <w:rFonts w:ascii="Cambria Math" w:eastAsiaTheme="majorEastAsia" w:hAnsi="Cambria Math" w:cstheme="minorHAnsi"/>
              <w:sz w:val="21"/>
              <w:szCs w:val="20"/>
              <w:lang w:val="en-US"/>
            </w:rPr>
            <m:t>SDG 11.6.1.category b</m:t>
          </m:r>
          <m:r>
            <m:rPr>
              <m:sty m:val="p"/>
            </m:rPr>
            <w:rPr>
              <w:rFonts w:ascii="Cambria Math" w:eastAsiaTheme="majorEastAsia" w:hAnsi="Cambria Math" w:cstheme="minorHAnsi"/>
              <w:sz w:val="21"/>
              <w:szCs w:val="20"/>
              <w:lang w:val="en-US"/>
            </w:rPr>
            <m:t>=</m:t>
          </m:r>
          <m:f>
            <m:fPr>
              <m:ctrlPr>
                <w:rPr>
                  <w:rFonts w:ascii="Cambria Math" w:eastAsiaTheme="majorEastAsia" w:hAnsi="Cambria Math" w:cstheme="minorHAnsi"/>
                  <w:sz w:val="21"/>
                  <w:szCs w:val="20"/>
                  <w:lang w:val="en-US"/>
                </w:rPr>
              </m:ctrlPr>
            </m:fPr>
            <m:num>
              <m:r>
                <m:rPr>
                  <m:sty m:val="p"/>
                </m:rPr>
                <w:rPr>
                  <w:rFonts w:ascii="Cambria Math" w:eastAsiaTheme="majorEastAsia" w:hAnsi="Cambria Math" w:cstheme="minorHAnsi"/>
                  <w:sz w:val="21"/>
                  <w:szCs w:val="20"/>
                  <w:lang w:val="en-US"/>
                </w:rPr>
                <m:t>Total MSW managed in controlled facilities (t/day)</m:t>
              </m:r>
            </m:num>
            <m:den>
              <m:r>
                <w:rPr>
                  <w:rFonts w:ascii="Cambria Math" w:eastAsiaTheme="majorEastAsia" w:hAnsi="Cambria Math" w:cstheme="minorHAnsi"/>
                  <w:sz w:val="21"/>
                  <w:szCs w:val="20"/>
                  <w:lang w:val="en-US"/>
                </w:rPr>
                <m:t>Total MSW generated (t/day)</m:t>
              </m:r>
            </m:den>
          </m:f>
          <m:r>
            <w:rPr>
              <w:rFonts w:ascii="Cambria Math" w:eastAsiaTheme="majorEastAsia" w:hAnsi="Cambria Math" w:cstheme="minorHAnsi"/>
              <w:sz w:val="21"/>
              <w:szCs w:val="20"/>
              <w:lang w:val="en-US"/>
            </w:rPr>
            <m:t xml:space="preserve">  x 100 (%)</m:t>
          </m:r>
        </m:oMath>
      </m:oMathPara>
    </w:p>
    <w:p w14:paraId="13E23A31" w14:textId="4AA8DB03" w:rsidR="008047F8" w:rsidRPr="00953585" w:rsidRDefault="008047F8" w:rsidP="008047F8">
      <w:pPr>
        <w:rPr>
          <w:rFonts w:cstheme="minorHAnsi"/>
          <w:sz w:val="21"/>
          <w:szCs w:val="20"/>
          <w:lang w:val="en-US"/>
        </w:rPr>
      </w:pPr>
    </w:p>
    <w:p w14:paraId="1337462A" w14:textId="364C075A" w:rsidR="00B93AF9" w:rsidRPr="00953585" w:rsidRDefault="00B93AF9" w:rsidP="00B93AF9">
      <w:pPr>
        <w:rPr>
          <w:rFonts w:cstheme="minorHAnsi"/>
          <w:sz w:val="21"/>
          <w:szCs w:val="21"/>
        </w:rPr>
      </w:pPr>
      <w:r w:rsidRPr="00953585">
        <w:rPr>
          <w:rFonts w:cstheme="minorHAnsi"/>
          <w:sz w:val="21"/>
          <w:szCs w:val="21"/>
        </w:rPr>
        <w:fldChar w:fldCharType="begin"/>
      </w:r>
      <w:r w:rsidRPr="00953585">
        <w:rPr>
          <w:rFonts w:cstheme="minorHAnsi"/>
          <w:sz w:val="21"/>
          <w:szCs w:val="21"/>
        </w:rPr>
        <w:instrText xml:space="preserve"> REF _Ref39147997 \h  \* MERGEFORMAT </w:instrText>
      </w:r>
      <w:r w:rsidRPr="00953585">
        <w:rPr>
          <w:rFonts w:cstheme="minorHAnsi"/>
          <w:sz w:val="21"/>
          <w:szCs w:val="21"/>
        </w:rPr>
      </w:r>
      <w:r w:rsidRPr="00953585">
        <w:rPr>
          <w:rFonts w:cstheme="minorHAnsi"/>
          <w:sz w:val="21"/>
          <w:szCs w:val="21"/>
        </w:rPr>
        <w:fldChar w:fldCharType="separate"/>
      </w:r>
      <w:r w:rsidRPr="00953585">
        <w:rPr>
          <w:rFonts w:cstheme="minorHAnsi"/>
          <w:sz w:val="21"/>
          <w:szCs w:val="21"/>
        </w:rPr>
        <w:t xml:space="preserve">Figure </w:t>
      </w:r>
      <w:r w:rsidRPr="00953585">
        <w:rPr>
          <w:rFonts w:cstheme="minorHAnsi"/>
          <w:noProof/>
          <w:sz w:val="21"/>
          <w:szCs w:val="21"/>
        </w:rPr>
        <w:t>3</w:t>
      </w:r>
      <w:r w:rsidRPr="00953585">
        <w:rPr>
          <w:rFonts w:cstheme="minorHAnsi"/>
          <w:sz w:val="21"/>
          <w:szCs w:val="21"/>
        </w:rPr>
        <w:fldChar w:fldCharType="end"/>
      </w:r>
      <w:r w:rsidRPr="00953585">
        <w:rPr>
          <w:rFonts w:cstheme="minorHAnsi"/>
          <w:sz w:val="21"/>
          <w:szCs w:val="21"/>
        </w:rPr>
        <w:t xml:space="preserve"> summarizes the elements measured by SDG indicator 11.6.1. The MSW generated by the city is either collected or uncollected, and the collected MSW is delivered to recovery or disposal facilities. Recovery facilities generate residues that are sent to disposal facilities. In many cities, recyclables are also recovered from disposal facilities and brought back into the recycling value chain. Recovery or disposal facilities can be categorized as either ‘controlled’ or ‘uncontrolled’ depending on the operational measures put in place to minimize the environmental, health and safety impacts from the facilities. When both recovery and disposal </w:t>
      </w:r>
      <w:r w:rsidR="00953585" w:rsidRPr="00953585">
        <w:rPr>
          <w:rFonts w:cstheme="minorHAnsi"/>
          <w:sz w:val="21"/>
          <w:szCs w:val="21"/>
        </w:rPr>
        <w:t>occur</w:t>
      </w:r>
      <w:r w:rsidRPr="00953585">
        <w:rPr>
          <w:rFonts w:cstheme="minorHAnsi"/>
          <w:sz w:val="21"/>
          <w:szCs w:val="21"/>
        </w:rPr>
        <w:t xml:space="preserve"> within the same facility, it is necessary to evaluate the control level of the recovery and disposal operations independently of each other.</w:t>
      </w:r>
    </w:p>
    <w:p w14:paraId="4A8B7D98" w14:textId="77777777" w:rsidR="00B93AF9" w:rsidRPr="00953585" w:rsidRDefault="00B93AF9" w:rsidP="00B93AF9">
      <w:pPr>
        <w:rPr>
          <w:rFonts w:cstheme="minorHAnsi"/>
          <w:sz w:val="21"/>
          <w:szCs w:val="21"/>
        </w:rPr>
      </w:pPr>
    </w:p>
    <w:p w14:paraId="645DFCDE" w14:textId="77777777" w:rsidR="00B93AF9" w:rsidRPr="00953585" w:rsidRDefault="00B93AF9" w:rsidP="00B93AF9">
      <w:pPr>
        <w:keepNext/>
        <w:shd w:val="clear" w:color="auto" w:fill="FFFFFF"/>
        <w:spacing w:after="0"/>
        <w:rPr>
          <w:rFonts w:cstheme="minorHAnsi"/>
          <w:sz w:val="21"/>
          <w:szCs w:val="21"/>
        </w:rPr>
      </w:pPr>
      <w:r w:rsidRPr="00953585">
        <w:rPr>
          <w:rFonts w:cstheme="minorHAnsi"/>
          <w:noProof/>
          <w:sz w:val="21"/>
          <w:szCs w:val="21"/>
          <w:lang w:eastAsia="en-GB"/>
        </w:rPr>
        <w:drawing>
          <wp:inline distT="0" distB="0" distL="0" distR="0" wp14:anchorId="0EB3E6AB" wp14:editId="26A4F0E2">
            <wp:extent cx="5688281" cy="3090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688281" cy="3090890"/>
                    </a:xfrm>
                    <a:prstGeom prst="rect">
                      <a:avLst/>
                    </a:prstGeom>
                    <a:noFill/>
                  </pic:spPr>
                </pic:pic>
              </a:graphicData>
            </a:graphic>
          </wp:inline>
        </w:drawing>
      </w:r>
    </w:p>
    <w:p w14:paraId="04BAC9E3" w14:textId="77777777" w:rsidR="00B93AF9" w:rsidRPr="00953585" w:rsidRDefault="00B93AF9" w:rsidP="00B93AF9">
      <w:pPr>
        <w:pStyle w:val="Caption"/>
        <w:rPr>
          <w:rFonts w:cstheme="minorHAnsi"/>
          <w:sz w:val="16"/>
          <w:szCs w:val="16"/>
          <w:lang w:val="en-US"/>
        </w:rPr>
      </w:pPr>
      <w:bookmarkStart w:id="16" w:name="_Ref39147997"/>
      <w:bookmarkStart w:id="17" w:name="_Ref39147986"/>
      <w:r w:rsidRPr="00953585">
        <w:rPr>
          <w:rFonts w:cstheme="minorHAnsi"/>
          <w:sz w:val="16"/>
          <w:szCs w:val="16"/>
        </w:rPr>
        <w:t xml:space="preserve">Figure </w:t>
      </w:r>
      <w:r w:rsidRPr="00953585">
        <w:rPr>
          <w:rFonts w:cstheme="minorHAnsi"/>
          <w:sz w:val="16"/>
          <w:szCs w:val="16"/>
        </w:rPr>
        <w:fldChar w:fldCharType="begin"/>
      </w:r>
      <w:r w:rsidRPr="00953585">
        <w:rPr>
          <w:rFonts w:cstheme="minorHAnsi"/>
          <w:sz w:val="16"/>
          <w:szCs w:val="16"/>
        </w:rPr>
        <w:instrText xml:space="preserve"> SEQ Figure \* ARABIC </w:instrText>
      </w:r>
      <w:r w:rsidRPr="00953585">
        <w:rPr>
          <w:rFonts w:cstheme="minorHAnsi"/>
          <w:sz w:val="16"/>
          <w:szCs w:val="16"/>
        </w:rPr>
        <w:fldChar w:fldCharType="separate"/>
      </w:r>
      <w:r w:rsidRPr="00953585">
        <w:rPr>
          <w:rFonts w:cstheme="minorHAnsi"/>
          <w:noProof/>
          <w:sz w:val="16"/>
          <w:szCs w:val="16"/>
        </w:rPr>
        <w:t>3</w:t>
      </w:r>
      <w:r w:rsidRPr="00953585">
        <w:rPr>
          <w:rFonts w:cstheme="minorHAnsi"/>
          <w:sz w:val="16"/>
          <w:szCs w:val="16"/>
        </w:rPr>
        <w:fldChar w:fldCharType="end"/>
      </w:r>
      <w:bookmarkEnd w:id="16"/>
      <w:r w:rsidRPr="00953585">
        <w:rPr>
          <w:rFonts w:cstheme="minorHAnsi"/>
          <w:sz w:val="16"/>
          <w:szCs w:val="16"/>
        </w:rPr>
        <w:t>:</w:t>
      </w:r>
      <w:bookmarkEnd w:id="17"/>
      <w:r w:rsidRPr="00953585">
        <w:rPr>
          <w:rFonts w:cstheme="minorHAnsi"/>
          <w:sz w:val="16"/>
          <w:szCs w:val="16"/>
        </w:rPr>
        <w:t xml:space="preserve"> Concept figure of SDG indicator 11.6.1 </w:t>
      </w:r>
    </w:p>
    <w:p w14:paraId="0CDFB8E6" w14:textId="77777777" w:rsidR="00B93AF9" w:rsidRPr="00953585" w:rsidRDefault="00B93AF9" w:rsidP="00B93AF9">
      <w:pPr>
        <w:shd w:val="clear" w:color="auto" w:fill="FFFFFF"/>
        <w:spacing w:after="0"/>
        <w:rPr>
          <w:rFonts w:eastAsia="Times New Roman" w:cstheme="minorHAnsi"/>
          <w:color w:val="4A4A4A"/>
          <w:sz w:val="21"/>
          <w:szCs w:val="21"/>
          <w:lang w:eastAsia="en-GB"/>
        </w:rPr>
      </w:pPr>
    </w:p>
    <w:p w14:paraId="7DC50234" w14:textId="77777777" w:rsidR="00B93AF9" w:rsidRPr="00953585" w:rsidRDefault="00B93AF9" w:rsidP="00B93AF9">
      <w:pPr>
        <w:pStyle w:val="Heading2"/>
        <w:rPr>
          <w:rFonts w:asciiTheme="minorHAnsi" w:hAnsiTheme="minorHAnsi" w:cstheme="minorHAnsi"/>
          <w:sz w:val="24"/>
          <w:szCs w:val="24"/>
          <w:lang w:val="en-US"/>
        </w:rPr>
      </w:pPr>
      <w:r w:rsidRPr="00953585">
        <w:rPr>
          <w:rFonts w:asciiTheme="minorHAnsi" w:hAnsiTheme="minorHAnsi" w:cstheme="minorHAnsi"/>
          <w:sz w:val="24"/>
          <w:szCs w:val="24"/>
          <w:lang w:val="en-US"/>
        </w:rPr>
        <w:t xml:space="preserve">Data </w:t>
      </w:r>
      <w:r w:rsidRPr="00953585">
        <w:rPr>
          <w:rFonts w:asciiTheme="minorHAnsi" w:hAnsiTheme="minorHAnsi" w:cstheme="minorHAnsi"/>
          <w:sz w:val="24"/>
          <w:szCs w:val="24"/>
        </w:rPr>
        <w:t>points</w:t>
      </w:r>
    </w:p>
    <w:p w14:paraId="09F27D01" w14:textId="77777777" w:rsidR="00B93AF9" w:rsidRPr="00953585" w:rsidRDefault="00B93AF9" w:rsidP="00B93AF9">
      <w:pPr>
        <w:rPr>
          <w:rFonts w:cstheme="minorHAnsi"/>
          <w:sz w:val="21"/>
          <w:szCs w:val="21"/>
          <w:lang w:val="en-US"/>
        </w:rPr>
      </w:pPr>
      <w:r w:rsidRPr="00953585">
        <w:rPr>
          <w:rFonts w:cstheme="minorHAnsi"/>
          <w:sz w:val="21"/>
          <w:szCs w:val="21"/>
          <w:lang w:val="en-US"/>
        </w:rPr>
        <w:t>The data points required to calculate SDG indicator 11.6.1 include:</w:t>
      </w:r>
    </w:p>
    <w:p w14:paraId="36B2496F" w14:textId="77777777" w:rsidR="00B93AF9" w:rsidRPr="00953585" w:rsidRDefault="00B93AF9" w:rsidP="00B93AF9">
      <w:pPr>
        <w:pStyle w:val="ListParagraph"/>
        <w:numPr>
          <w:ilvl w:val="0"/>
          <w:numId w:val="13"/>
        </w:numPr>
        <w:jc w:val="both"/>
        <w:rPr>
          <w:rFonts w:cstheme="minorHAnsi"/>
          <w:sz w:val="21"/>
          <w:szCs w:val="21"/>
          <w:lang w:val="en-US"/>
        </w:rPr>
      </w:pPr>
      <w:r w:rsidRPr="00953585">
        <w:rPr>
          <w:rFonts w:cstheme="minorHAnsi"/>
          <w:sz w:val="21"/>
          <w:szCs w:val="21"/>
          <w:lang w:val="en-US"/>
        </w:rPr>
        <w:t>Total MSW generated by the city</w:t>
      </w:r>
    </w:p>
    <w:p w14:paraId="70B7F865" w14:textId="77777777" w:rsidR="00B93AF9" w:rsidRPr="00953585" w:rsidRDefault="00B93AF9" w:rsidP="00B93AF9">
      <w:pPr>
        <w:pStyle w:val="ListParagraph"/>
        <w:numPr>
          <w:ilvl w:val="0"/>
          <w:numId w:val="13"/>
        </w:numPr>
        <w:jc w:val="both"/>
        <w:rPr>
          <w:rFonts w:cstheme="minorHAnsi"/>
          <w:sz w:val="21"/>
          <w:szCs w:val="21"/>
          <w:lang w:val="en-US"/>
        </w:rPr>
      </w:pPr>
      <w:r w:rsidRPr="00953585">
        <w:rPr>
          <w:rFonts w:cstheme="minorHAnsi"/>
          <w:sz w:val="21"/>
          <w:szCs w:val="21"/>
          <w:lang w:val="en-US"/>
        </w:rPr>
        <w:lastRenderedPageBreak/>
        <w:t xml:space="preserve">Total MSW collected </w:t>
      </w:r>
    </w:p>
    <w:p w14:paraId="5CC1290F" w14:textId="77777777" w:rsidR="00B93AF9" w:rsidRPr="00953585" w:rsidRDefault="00B93AF9" w:rsidP="00B93AF9">
      <w:pPr>
        <w:pStyle w:val="ListParagraph"/>
        <w:numPr>
          <w:ilvl w:val="0"/>
          <w:numId w:val="13"/>
        </w:numPr>
        <w:jc w:val="both"/>
        <w:rPr>
          <w:rFonts w:cstheme="minorHAnsi"/>
          <w:sz w:val="21"/>
          <w:szCs w:val="21"/>
          <w:lang w:val="en-US"/>
        </w:rPr>
      </w:pPr>
      <w:r w:rsidRPr="00953585">
        <w:rPr>
          <w:rFonts w:cstheme="minorHAnsi"/>
          <w:sz w:val="21"/>
          <w:szCs w:val="21"/>
          <w:lang w:val="en-US"/>
        </w:rPr>
        <w:t xml:space="preserve">Total MSW managed in controlled facilities </w:t>
      </w:r>
    </w:p>
    <w:p w14:paraId="795113B7" w14:textId="77777777" w:rsidR="00B93AF9" w:rsidRPr="00953585" w:rsidRDefault="00B93AF9" w:rsidP="00B93AF9">
      <w:pPr>
        <w:rPr>
          <w:rFonts w:cstheme="minorHAnsi"/>
          <w:sz w:val="21"/>
          <w:szCs w:val="21"/>
          <w:lang w:val="en-US"/>
        </w:rPr>
      </w:pPr>
      <w:r w:rsidRPr="00953585">
        <w:rPr>
          <w:rFonts w:cstheme="minorHAnsi"/>
          <w:sz w:val="21"/>
          <w:szCs w:val="21"/>
          <w:lang w:val="en-US"/>
        </w:rPr>
        <w:t xml:space="preserve">These data also help cities to identify the proportion of MSW that remains uncollected. </w:t>
      </w:r>
    </w:p>
    <w:p w14:paraId="366E4992" w14:textId="77777777" w:rsidR="00B93AF9" w:rsidRPr="00953585" w:rsidRDefault="00B93AF9" w:rsidP="00B93AF9">
      <w:pPr>
        <w:pStyle w:val="Heading3"/>
        <w:numPr>
          <w:ilvl w:val="0"/>
          <w:numId w:val="14"/>
        </w:numPr>
        <w:spacing w:before="200"/>
        <w:jc w:val="both"/>
        <w:rPr>
          <w:rFonts w:asciiTheme="minorHAnsi" w:hAnsiTheme="minorHAnsi" w:cstheme="minorHAnsi"/>
          <w:sz w:val="22"/>
          <w:szCs w:val="22"/>
          <w:lang w:val="en-US"/>
        </w:rPr>
      </w:pPr>
      <w:r w:rsidRPr="00953585">
        <w:rPr>
          <w:rFonts w:asciiTheme="minorHAnsi" w:hAnsiTheme="minorHAnsi" w:cstheme="minorHAnsi"/>
          <w:sz w:val="22"/>
          <w:szCs w:val="22"/>
          <w:lang w:val="en-US"/>
        </w:rPr>
        <w:t>Total MSW generated by the city</w:t>
      </w:r>
    </w:p>
    <w:p w14:paraId="400923B5" w14:textId="77777777" w:rsidR="00B93AF9" w:rsidRPr="00953585" w:rsidRDefault="00B93AF9" w:rsidP="00B93AF9">
      <w:pPr>
        <w:rPr>
          <w:rFonts w:cstheme="minorHAnsi"/>
          <w:sz w:val="21"/>
          <w:szCs w:val="21"/>
          <w:lang w:val="en-US"/>
        </w:rPr>
      </w:pPr>
      <w:r w:rsidRPr="00953585">
        <w:rPr>
          <w:rFonts w:cstheme="minorHAnsi"/>
          <w:sz w:val="21"/>
          <w:szCs w:val="21"/>
          <w:lang w:val="en-US"/>
        </w:rPr>
        <w:t xml:space="preserve">For cities that do not have reliable data on MSW generation, it can be estimated through the multiplication of the total population and per capita MSW generation from the household. Detailed methodology for this is provided in Steps 1, 2 and 3 in </w:t>
      </w:r>
      <w:r w:rsidRPr="00953585">
        <w:rPr>
          <w:rFonts w:cstheme="minorHAnsi"/>
          <w:b/>
          <w:bCs/>
          <w:i/>
          <w:iCs/>
          <w:sz w:val="21"/>
          <w:szCs w:val="21"/>
          <w:lang w:val="en-US"/>
        </w:rPr>
        <w:t>Waste Wise Cities Tool – Step by Step Guide to Assess a City’s MSMW Performance</w:t>
      </w:r>
      <w:r w:rsidRPr="00953585">
        <w:rPr>
          <w:rFonts w:cstheme="minorHAnsi"/>
          <w:sz w:val="21"/>
          <w:szCs w:val="21"/>
          <w:lang w:val="en-US"/>
        </w:rPr>
        <w:t xml:space="preserve"> </w:t>
      </w:r>
      <w:r w:rsidRPr="00953585">
        <w:rPr>
          <w:rFonts w:cstheme="minorHAnsi"/>
          <w:b/>
          <w:bCs/>
          <w:i/>
          <w:iCs/>
          <w:sz w:val="21"/>
          <w:szCs w:val="21"/>
          <w:lang w:val="en-US"/>
        </w:rPr>
        <w:t>through SDG indicator 11.6.1 Monitoring</w:t>
      </w:r>
      <w:r w:rsidRPr="00953585">
        <w:rPr>
          <w:rFonts w:cstheme="minorHAnsi"/>
          <w:sz w:val="21"/>
          <w:szCs w:val="21"/>
          <w:lang w:val="en-US"/>
        </w:rPr>
        <w:t xml:space="preserve"> (UN-Habitat, 2020).  </w:t>
      </w:r>
    </w:p>
    <w:p w14:paraId="39AB9D0A" w14:textId="77777777" w:rsidR="00B93AF9" w:rsidRPr="00953585" w:rsidRDefault="00B93AF9" w:rsidP="00B93AF9">
      <w:pPr>
        <w:rPr>
          <w:rFonts w:cstheme="minorHAnsi"/>
          <w:sz w:val="21"/>
          <w:szCs w:val="21"/>
          <w:lang w:val="en-US"/>
        </w:rPr>
      </w:pPr>
    </w:p>
    <w:p w14:paraId="07B44AA6" w14:textId="77777777" w:rsidR="00B93AF9" w:rsidRPr="00953585" w:rsidRDefault="00B93AF9" w:rsidP="00B93AF9">
      <w:pPr>
        <w:rPr>
          <w:rFonts w:cstheme="minorHAnsi"/>
          <w:sz w:val="21"/>
          <w:szCs w:val="21"/>
          <w:lang w:val="en-US"/>
        </w:rPr>
      </w:pPr>
      <w:r w:rsidRPr="00953585">
        <w:rPr>
          <w:rFonts w:cstheme="minorHAnsi"/>
          <w:noProof/>
          <w:sz w:val="21"/>
          <w:szCs w:val="21"/>
          <w:lang w:eastAsia="en-GB"/>
        </w:rPr>
        <w:drawing>
          <wp:inline distT="0" distB="0" distL="0" distR="0" wp14:anchorId="20B9E1E0" wp14:editId="161B04B3">
            <wp:extent cx="5619750" cy="977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3797" cy="993467"/>
                    </a:xfrm>
                    <a:prstGeom prst="rect">
                      <a:avLst/>
                    </a:prstGeom>
                    <a:noFill/>
                  </pic:spPr>
                </pic:pic>
              </a:graphicData>
            </a:graphic>
          </wp:inline>
        </w:drawing>
      </w:r>
    </w:p>
    <w:p w14:paraId="2AA076C2" w14:textId="77777777" w:rsidR="00B93AF9" w:rsidRPr="00953585" w:rsidRDefault="00B93AF9" w:rsidP="00B93AF9">
      <w:pPr>
        <w:pStyle w:val="Caption"/>
        <w:rPr>
          <w:rFonts w:cstheme="minorHAnsi"/>
          <w:sz w:val="16"/>
          <w:szCs w:val="16"/>
        </w:rPr>
      </w:pPr>
      <w:bookmarkStart w:id="18" w:name="_Ref41031722"/>
      <w:r w:rsidRPr="00953585">
        <w:rPr>
          <w:rFonts w:cstheme="minorHAnsi"/>
          <w:sz w:val="16"/>
          <w:szCs w:val="16"/>
        </w:rPr>
        <w:t xml:space="preserve">Equation </w:t>
      </w:r>
      <w:r w:rsidRPr="00953585">
        <w:rPr>
          <w:rFonts w:cstheme="minorHAnsi"/>
          <w:sz w:val="16"/>
          <w:szCs w:val="16"/>
        </w:rPr>
        <w:fldChar w:fldCharType="begin"/>
      </w:r>
      <w:r w:rsidRPr="00953585">
        <w:rPr>
          <w:rFonts w:cstheme="minorHAnsi"/>
          <w:sz w:val="16"/>
          <w:szCs w:val="16"/>
        </w:rPr>
        <w:instrText xml:space="preserve"> SEQ Equation \* ARABIC </w:instrText>
      </w:r>
      <w:r w:rsidRPr="00953585">
        <w:rPr>
          <w:rFonts w:cstheme="minorHAnsi"/>
          <w:sz w:val="16"/>
          <w:szCs w:val="16"/>
        </w:rPr>
        <w:fldChar w:fldCharType="separate"/>
      </w:r>
      <w:r w:rsidRPr="00953585">
        <w:rPr>
          <w:rFonts w:cstheme="minorHAnsi"/>
          <w:noProof/>
          <w:sz w:val="16"/>
          <w:szCs w:val="16"/>
        </w:rPr>
        <w:t>1</w:t>
      </w:r>
      <w:r w:rsidRPr="00953585">
        <w:rPr>
          <w:rFonts w:cstheme="minorHAnsi"/>
          <w:sz w:val="16"/>
          <w:szCs w:val="16"/>
        </w:rPr>
        <w:fldChar w:fldCharType="end"/>
      </w:r>
      <w:bookmarkEnd w:id="18"/>
      <w:r w:rsidRPr="00953585">
        <w:rPr>
          <w:rFonts w:cstheme="minorHAnsi"/>
          <w:sz w:val="16"/>
          <w:szCs w:val="16"/>
        </w:rPr>
        <w:t>: Total MSW Generated</w:t>
      </w:r>
    </w:p>
    <w:p w14:paraId="26910F7C" w14:textId="77777777" w:rsidR="00B93AF9" w:rsidRPr="00953585" w:rsidRDefault="00B93AF9" w:rsidP="00B93AF9">
      <w:pPr>
        <w:pStyle w:val="Heading3"/>
        <w:numPr>
          <w:ilvl w:val="0"/>
          <w:numId w:val="14"/>
        </w:numPr>
        <w:spacing w:before="200"/>
        <w:jc w:val="both"/>
        <w:rPr>
          <w:rFonts w:asciiTheme="minorHAnsi" w:hAnsiTheme="minorHAnsi" w:cstheme="minorHAnsi"/>
          <w:sz w:val="22"/>
          <w:szCs w:val="22"/>
          <w:lang w:val="en-US"/>
        </w:rPr>
      </w:pPr>
      <w:r w:rsidRPr="00953585">
        <w:rPr>
          <w:rFonts w:asciiTheme="minorHAnsi" w:hAnsiTheme="minorHAnsi" w:cstheme="minorHAnsi"/>
          <w:sz w:val="22"/>
          <w:szCs w:val="22"/>
          <w:lang w:val="en-US"/>
        </w:rPr>
        <w:t>Total MSW collected</w:t>
      </w:r>
    </w:p>
    <w:p w14:paraId="260BDB25" w14:textId="77777777" w:rsidR="00B93AF9" w:rsidRPr="00953585" w:rsidRDefault="00B93AF9" w:rsidP="00B93AF9">
      <w:pPr>
        <w:rPr>
          <w:rFonts w:cstheme="minorHAnsi"/>
          <w:sz w:val="21"/>
          <w:szCs w:val="21"/>
        </w:rPr>
      </w:pPr>
      <w:r w:rsidRPr="00953585">
        <w:rPr>
          <w:rFonts w:cstheme="minorHAnsi"/>
          <w:sz w:val="21"/>
          <w:szCs w:val="21"/>
        </w:rPr>
        <w:t>When measuring total MSW collected, there is a risk of double counting, concerning the residue or rejects from recovery facilities and the amount of waste recovered from disposal facilities going to recovery. Therefore, these amounts need to be deducted from the sum of waste received by both recovery and disposal facilities. It is assumed residue of recovery facilities is going to disposal facilities or other recovery facilities.</w:t>
      </w:r>
    </w:p>
    <w:p w14:paraId="2FE2DEC7" w14:textId="77777777" w:rsidR="00B93AF9" w:rsidRPr="00953585" w:rsidRDefault="00B93AF9" w:rsidP="00B93AF9">
      <w:pPr>
        <w:rPr>
          <w:rFonts w:cstheme="minorHAnsi"/>
          <w:sz w:val="21"/>
          <w:szCs w:val="21"/>
          <w:lang w:val="en-US"/>
        </w:rPr>
      </w:pPr>
      <w:r w:rsidRPr="00953585">
        <w:rPr>
          <w:rFonts w:cstheme="minorHAnsi"/>
          <w:sz w:val="21"/>
          <w:szCs w:val="21"/>
        </w:rPr>
        <w:t xml:space="preserve">Steps 4 and 5 in </w:t>
      </w:r>
      <w:r w:rsidRPr="00953585">
        <w:rPr>
          <w:rFonts w:cstheme="minorHAnsi"/>
          <w:b/>
          <w:bCs/>
          <w:i/>
          <w:iCs/>
          <w:sz w:val="21"/>
          <w:szCs w:val="21"/>
          <w:lang w:val="en-US"/>
        </w:rPr>
        <w:t>Waste Wise Cities Tool – Step by Step Guide to Assess a City’s MSMW Performance</w:t>
      </w:r>
      <w:r w:rsidRPr="00953585">
        <w:rPr>
          <w:rFonts w:cstheme="minorHAnsi"/>
          <w:sz w:val="21"/>
          <w:szCs w:val="21"/>
          <w:lang w:val="en-US"/>
        </w:rPr>
        <w:t xml:space="preserve"> </w:t>
      </w:r>
      <w:r w:rsidRPr="00953585">
        <w:rPr>
          <w:rFonts w:cstheme="minorHAnsi"/>
          <w:b/>
          <w:bCs/>
          <w:i/>
          <w:iCs/>
          <w:sz w:val="21"/>
          <w:szCs w:val="21"/>
          <w:lang w:val="en-US"/>
        </w:rPr>
        <w:t>through SDG indicator 11.6.1 Monitoring</w:t>
      </w:r>
      <w:r w:rsidRPr="00953585">
        <w:rPr>
          <w:rFonts w:cstheme="minorHAnsi"/>
          <w:sz w:val="21"/>
          <w:szCs w:val="21"/>
          <w:lang w:val="en-US"/>
        </w:rPr>
        <w:t xml:space="preserve"> provide detailed methodology on how to collect this data if not available. </w:t>
      </w:r>
    </w:p>
    <w:p w14:paraId="2D8944F2" w14:textId="77777777" w:rsidR="00B93AF9" w:rsidRPr="00953585" w:rsidRDefault="00B93AF9" w:rsidP="00B93AF9">
      <w:pPr>
        <w:rPr>
          <w:rFonts w:cstheme="minorHAnsi"/>
          <w:sz w:val="21"/>
          <w:szCs w:val="21"/>
          <w:lang w:val="en-US"/>
        </w:rPr>
      </w:pPr>
      <w:r w:rsidRPr="00953585">
        <w:rPr>
          <w:rFonts w:cstheme="minorHAnsi"/>
          <w:noProof/>
          <w:sz w:val="21"/>
          <w:szCs w:val="21"/>
          <w:lang w:eastAsia="en-GB"/>
        </w:rPr>
        <w:drawing>
          <wp:inline distT="0" distB="0" distL="0" distR="0" wp14:anchorId="259014F4" wp14:editId="2380AAE3">
            <wp:extent cx="5915025" cy="875524"/>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4139" cy="924238"/>
                    </a:xfrm>
                    <a:prstGeom prst="rect">
                      <a:avLst/>
                    </a:prstGeom>
                    <a:noFill/>
                  </pic:spPr>
                </pic:pic>
              </a:graphicData>
            </a:graphic>
          </wp:inline>
        </w:drawing>
      </w:r>
    </w:p>
    <w:p w14:paraId="0626CACA" w14:textId="77777777" w:rsidR="00B93AF9" w:rsidRPr="00953585" w:rsidRDefault="00B93AF9" w:rsidP="00B93AF9">
      <w:pPr>
        <w:pStyle w:val="Caption"/>
        <w:rPr>
          <w:rFonts w:cstheme="minorHAnsi"/>
          <w:sz w:val="16"/>
          <w:szCs w:val="16"/>
        </w:rPr>
      </w:pPr>
      <w:bookmarkStart w:id="19" w:name="_Ref41477159"/>
      <w:r w:rsidRPr="00953585">
        <w:rPr>
          <w:rFonts w:cstheme="minorHAnsi"/>
          <w:sz w:val="16"/>
          <w:szCs w:val="16"/>
        </w:rPr>
        <w:t xml:space="preserve">Equation </w:t>
      </w:r>
      <w:r w:rsidRPr="00953585">
        <w:rPr>
          <w:rFonts w:cstheme="minorHAnsi"/>
          <w:sz w:val="16"/>
          <w:szCs w:val="16"/>
        </w:rPr>
        <w:fldChar w:fldCharType="begin"/>
      </w:r>
      <w:r w:rsidRPr="00953585">
        <w:rPr>
          <w:rFonts w:cstheme="minorHAnsi"/>
          <w:sz w:val="16"/>
          <w:szCs w:val="16"/>
        </w:rPr>
        <w:instrText xml:space="preserve"> SEQ Equation \* ARABIC </w:instrText>
      </w:r>
      <w:r w:rsidRPr="00953585">
        <w:rPr>
          <w:rFonts w:cstheme="minorHAnsi"/>
          <w:sz w:val="16"/>
          <w:szCs w:val="16"/>
        </w:rPr>
        <w:fldChar w:fldCharType="separate"/>
      </w:r>
      <w:r w:rsidRPr="00953585">
        <w:rPr>
          <w:rFonts w:cstheme="minorHAnsi"/>
          <w:noProof/>
          <w:sz w:val="16"/>
          <w:szCs w:val="16"/>
        </w:rPr>
        <w:t>2</w:t>
      </w:r>
      <w:r w:rsidRPr="00953585">
        <w:rPr>
          <w:rFonts w:cstheme="minorHAnsi"/>
          <w:sz w:val="16"/>
          <w:szCs w:val="16"/>
        </w:rPr>
        <w:fldChar w:fldCharType="end"/>
      </w:r>
      <w:bookmarkEnd w:id="19"/>
      <w:r w:rsidRPr="00953585">
        <w:rPr>
          <w:rFonts w:cstheme="minorHAnsi"/>
          <w:sz w:val="16"/>
          <w:szCs w:val="16"/>
        </w:rPr>
        <w:t>: Total MSW</w:t>
      </w:r>
      <w:r w:rsidRPr="00953585">
        <w:rPr>
          <w:rStyle w:val="FootnoteReference"/>
          <w:rFonts w:cstheme="minorHAnsi"/>
          <w:sz w:val="16"/>
          <w:szCs w:val="16"/>
        </w:rPr>
        <w:footnoteReference w:id="2"/>
      </w:r>
      <w:r w:rsidRPr="00953585">
        <w:rPr>
          <w:rFonts w:cstheme="minorHAnsi"/>
          <w:sz w:val="16"/>
          <w:szCs w:val="16"/>
        </w:rPr>
        <w:t xml:space="preserve"> collected</w:t>
      </w:r>
    </w:p>
    <w:p w14:paraId="193E56D1" w14:textId="77777777" w:rsidR="00B93AF9" w:rsidRPr="00953585" w:rsidRDefault="00B93AF9" w:rsidP="00B93AF9">
      <w:pPr>
        <w:rPr>
          <w:rFonts w:cstheme="minorHAnsi"/>
          <w:sz w:val="21"/>
          <w:szCs w:val="21"/>
        </w:rPr>
      </w:pPr>
    </w:p>
    <w:p w14:paraId="07954295" w14:textId="77777777" w:rsidR="00B93AF9" w:rsidRPr="00953585" w:rsidRDefault="00B93AF9" w:rsidP="00B93AF9">
      <w:pPr>
        <w:pStyle w:val="Heading3"/>
        <w:numPr>
          <w:ilvl w:val="0"/>
          <w:numId w:val="14"/>
        </w:numPr>
        <w:spacing w:before="200"/>
        <w:jc w:val="both"/>
        <w:rPr>
          <w:rFonts w:asciiTheme="minorHAnsi" w:hAnsiTheme="minorHAnsi" w:cstheme="minorHAnsi"/>
          <w:sz w:val="22"/>
          <w:szCs w:val="22"/>
          <w:lang w:val="en-US"/>
        </w:rPr>
      </w:pPr>
      <w:r w:rsidRPr="00953585">
        <w:rPr>
          <w:rFonts w:asciiTheme="minorHAnsi" w:hAnsiTheme="minorHAnsi" w:cstheme="minorHAnsi"/>
          <w:sz w:val="22"/>
          <w:szCs w:val="22"/>
          <w:lang w:val="en-US"/>
        </w:rPr>
        <w:t>Total MSW managed in controlled facilities</w:t>
      </w:r>
    </w:p>
    <w:p w14:paraId="0427F984" w14:textId="77777777" w:rsidR="00B93AF9" w:rsidRPr="00953585" w:rsidRDefault="00B93AF9" w:rsidP="00B93AF9">
      <w:pPr>
        <w:rPr>
          <w:rFonts w:cstheme="minorHAnsi"/>
          <w:sz w:val="21"/>
          <w:szCs w:val="21"/>
          <w:lang w:val="en-US"/>
        </w:rPr>
      </w:pPr>
      <w:r w:rsidRPr="00953585">
        <w:rPr>
          <w:rFonts w:cstheme="minorHAnsi"/>
          <w:bCs/>
          <w:sz w:val="21"/>
          <w:szCs w:val="21"/>
          <w:lang w:eastAsia="en-GB"/>
        </w:rPr>
        <w:t>MSW Managed in Controlled Facilities</w:t>
      </w:r>
      <w:r w:rsidRPr="00953585">
        <w:rPr>
          <w:rFonts w:cstheme="minorHAnsi"/>
          <w:sz w:val="21"/>
          <w:szCs w:val="21"/>
          <w:lang w:eastAsia="en-GB"/>
        </w:rPr>
        <w:t xml:space="preserve"> is MSW collected and transported to recovery and disposal facilities with basic control or above according to the </w:t>
      </w:r>
      <w:hyperlink w:anchor="_Control_level_of" w:history="1">
        <w:r w:rsidRPr="00953585">
          <w:rPr>
            <w:rStyle w:val="Hyperlink"/>
            <w:rFonts w:cstheme="minorHAnsi"/>
            <w:sz w:val="21"/>
            <w:szCs w:val="21"/>
          </w:rPr>
          <w:t>control ladder</w:t>
        </w:r>
      </w:hyperlink>
      <w:r w:rsidRPr="00953585">
        <w:rPr>
          <w:rFonts w:cstheme="minorHAnsi"/>
          <w:sz w:val="21"/>
          <w:szCs w:val="21"/>
          <w:lang w:eastAsia="en-GB"/>
        </w:rPr>
        <w:t xml:space="preserve">. </w:t>
      </w:r>
      <w:r w:rsidRPr="00953585">
        <w:rPr>
          <w:rFonts w:cstheme="minorHAnsi"/>
          <w:sz w:val="21"/>
          <w:szCs w:val="21"/>
        </w:rPr>
        <w:t xml:space="preserve">Steps 4 and 5 in </w:t>
      </w:r>
      <w:r w:rsidRPr="00953585">
        <w:rPr>
          <w:rFonts w:cstheme="minorHAnsi"/>
          <w:b/>
          <w:bCs/>
          <w:i/>
          <w:iCs/>
          <w:sz w:val="21"/>
          <w:szCs w:val="21"/>
          <w:lang w:val="en-US"/>
        </w:rPr>
        <w:t>Waste Wise Cities Tool – Step by Step Guide to Assess a City’s MSMW Performance</w:t>
      </w:r>
      <w:r w:rsidRPr="00953585">
        <w:rPr>
          <w:rFonts w:cstheme="minorHAnsi"/>
          <w:sz w:val="21"/>
          <w:szCs w:val="21"/>
          <w:lang w:val="en-US"/>
        </w:rPr>
        <w:t xml:space="preserve"> </w:t>
      </w:r>
      <w:r w:rsidRPr="00953585">
        <w:rPr>
          <w:rFonts w:cstheme="minorHAnsi"/>
          <w:b/>
          <w:bCs/>
          <w:i/>
          <w:iCs/>
          <w:sz w:val="21"/>
          <w:szCs w:val="21"/>
          <w:lang w:val="en-US"/>
        </w:rPr>
        <w:t>through SDG indicator 11.6.1 Monitoring</w:t>
      </w:r>
      <w:r w:rsidRPr="00953585">
        <w:rPr>
          <w:rFonts w:cstheme="minorHAnsi"/>
          <w:sz w:val="21"/>
          <w:szCs w:val="21"/>
          <w:lang w:val="en-US"/>
        </w:rPr>
        <w:t xml:space="preserve"> provide detailed methodology on how to collect this data if not available.</w:t>
      </w:r>
    </w:p>
    <w:p w14:paraId="0C9BF6F3" w14:textId="77777777" w:rsidR="00B93AF9" w:rsidRPr="00953585" w:rsidRDefault="00B93AF9" w:rsidP="00B93AF9">
      <w:pPr>
        <w:rPr>
          <w:rFonts w:cstheme="minorHAnsi"/>
          <w:sz w:val="21"/>
          <w:szCs w:val="21"/>
          <w:lang w:val="en-US"/>
        </w:rPr>
      </w:pPr>
    </w:p>
    <w:p w14:paraId="565D9261" w14:textId="77777777" w:rsidR="00B93AF9" w:rsidRPr="00953585" w:rsidRDefault="00B93AF9" w:rsidP="00B93AF9">
      <w:pPr>
        <w:rPr>
          <w:rFonts w:cstheme="minorHAnsi"/>
          <w:sz w:val="21"/>
          <w:szCs w:val="21"/>
          <w:lang w:val="en-US"/>
        </w:rPr>
      </w:pPr>
      <w:r w:rsidRPr="00953585">
        <w:rPr>
          <w:rFonts w:cstheme="minorHAnsi"/>
          <w:noProof/>
          <w:sz w:val="21"/>
          <w:szCs w:val="21"/>
          <w:lang w:eastAsia="en-GB"/>
        </w:rPr>
        <w:drawing>
          <wp:inline distT="0" distB="0" distL="0" distR="0" wp14:anchorId="1A287C91" wp14:editId="1E3F7FB3">
            <wp:extent cx="6028690" cy="90650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0857" cy="942916"/>
                    </a:xfrm>
                    <a:prstGeom prst="rect">
                      <a:avLst/>
                    </a:prstGeom>
                    <a:noFill/>
                  </pic:spPr>
                </pic:pic>
              </a:graphicData>
            </a:graphic>
          </wp:inline>
        </w:drawing>
      </w:r>
    </w:p>
    <w:p w14:paraId="5EC585BA" w14:textId="77777777" w:rsidR="00B93AF9" w:rsidRPr="00953585" w:rsidRDefault="00B93AF9" w:rsidP="00B93AF9">
      <w:pPr>
        <w:pStyle w:val="Caption"/>
        <w:rPr>
          <w:rFonts w:cstheme="minorHAnsi"/>
          <w:sz w:val="16"/>
          <w:szCs w:val="16"/>
        </w:rPr>
      </w:pPr>
      <w:bookmarkStart w:id="20" w:name="_Ref41477211"/>
      <w:r w:rsidRPr="00953585">
        <w:rPr>
          <w:rFonts w:cstheme="minorHAnsi"/>
          <w:sz w:val="16"/>
          <w:szCs w:val="16"/>
        </w:rPr>
        <w:t xml:space="preserve">Equation </w:t>
      </w:r>
      <w:r w:rsidRPr="00953585">
        <w:rPr>
          <w:rFonts w:cstheme="minorHAnsi"/>
          <w:sz w:val="16"/>
          <w:szCs w:val="16"/>
        </w:rPr>
        <w:fldChar w:fldCharType="begin"/>
      </w:r>
      <w:r w:rsidRPr="00953585">
        <w:rPr>
          <w:rFonts w:cstheme="minorHAnsi"/>
          <w:sz w:val="16"/>
          <w:szCs w:val="16"/>
        </w:rPr>
        <w:instrText xml:space="preserve"> SEQ Equation \* ARABIC </w:instrText>
      </w:r>
      <w:r w:rsidRPr="00953585">
        <w:rPr>
          <w:rFonts w:cstheme="minorHAnsi"/>
          <w:sz w:val="16"/>
          <w:szCs w:val="16"/>
        </w:rPr>
        <w:fldChar w:fldCharType="separate"/>
      </w:r>
      <w:r w:rsidRPr="00953585">
        <w:rPr>
          <w:rFonts w:cstheme="minorHAnsi"/>
          <w:noProof/>
          <w:sz w:val="16"/>
          <w:szCs w:val="16"/>
        </w:rPr>
        <w:t>3</w:t>
      </w:r>
      <w:r w:rsidRPr="00953585">
        <w:rPr>
          <w:rFonts w:cstheme="minorHAnsi"/>
          <w:sz w:val="16"/>
          <w:szCs w:val="16"/>
        </w:rPr>
        <w:fldChar w:fldCharType="end"/>
      </w:r>
      <w:bookmarkEnd w:id="20"/>
      <w:r w:rsidRPr="00953585">
        <w:rPr>
          <w:rFonts w:cstheme="minorHAnsi"/>
          <w:sz w:val="16"/>
          <w:szCs w:val="16"/>
        </w:rPr>
        <w:t>: Total MSW Managed in Controlled Facilities</w:t>
      </w:r>
    </w:p>
    <w:p w14:paraId="5AA81F63" w14:textId="77777777" w:rsidR="00B93AF9" w:rsidRPr="00953585" w:rsidRDefault="00B93AF9" w:rsidP="00B93AF9">
      <w:pPr>
        <w:shd w:val="clear" w:color="auto" w:fill="FFFFFF"/>
        <w:spacing w:after="0"/>
        <w:rPr>
          <w:rFonts w:eastAsia="Times New Roman" w:cstheme="minorHAnsi"/>
          <w:color w:val="4A4A4A"/>
          <w:sz w:val="21"/>
          <w:szCs w:val="21"/>
          <w:lang w:val="en-US" w:eastAsia="en-GB"/>
        </w:rPr>
      </w:pPr>
    </w:p>
    <w:p w14:paraId="7EC90B9A" w14:textId="77777777" w:rsidR="00B93AF9" w:rsidRPr="00953585" w:rsidRDefault="00B93AF9" w:rsidP="00B93AF9">
      <w:pPr>
        <w:pStyle w:val="Heading2"/>
        <w:rPr>
          <w:rFonts w:asciiTheme="minorHAnsi" w:hAnsiTheme="minorHAnsi" w:cstheme="minorHAnsi"/>
          <w:sz w:val="24"/>
          <w:szCs w:val="24"/>
        </w:rPr>
      </w:pPr>
      <w:r w:rsidRPr="00953585">
        <w:rPr>
          <w:rFonts w:asciiTheme="minorHAnsi" w:hAnsiTheme="minorHAnsi" w:cstheme="minorHAnsi"/>
          <w:sz w:val="24"/>
          <w:szCs w:val="24"/>
        </w:rPr>
        <w:t>Additional data points</w:t>
      </w:r>
    </w:p>
    <w:p w14:paraId="01CF0FB4" w14:textId="77777777" w:rsidR="00B93AF9" w:rsidRPr="00953585" w:rsidRDefault="00B93AF9" w:rsidP="00B93AF9">
      <w:pPr>
        <w:rPr>
          <w:rFonts w:cstheme="minorHAnsi"/>
          <w:sz w:val="21"/>
          <w:szCs w:val="21"/>
        </w:rPr>
      </w:pPr>
      <w:r w:rsidRPr="00953585">
        <w:rPr>
          <w:rFonts w:cstheme="minorHAnsi"/>
          <w:sz w:val="21"/>
          <w:szCs w:val="21"/>
        </w:rPr>
        <w:t>The SDG indicator 11.6.1 assessment provides information for the calculation of three more very relevant MSW management data points. Although they are not necessary for the calculation of the SDG indicator, these figures are of interest for city authorities:</w:t>
      </w:r>
    </w:p>
    <w:p w14:paraId="7F9A307F" w14:textId="77777777" w:rsidR="00B93AF9" w:rsidRPr="00953585" w:rsidRDefault="00B93AF9" w:rsidP="00B93AF9">
      <w:pPr>
        <w:pStyle w:val="ListParagraph"/>
        <w:numPr>
          <w:ilvl w:val="0"/>
          <w:numId w:val="13"/>
        </w:numPr>
        <w:jc w:val="both"/>
        <w:rPr>
          <w:rFonts w:cstheme="minorHAnsi"/>
          <w:sz w:val="21"/>
          <w:szCs w:val="21"/>
          <w:lang w:val="en-US"/>
        </w:rPr>
      </w:pPr>
      <w:r w:rsidRPr="00953585">
        <w:rPr>
          <w:rFonts w:cstheme="minorHAnsi"/>
          <w:sz w:val="21"/>
          <w:szCs w:val="21"/>
        </w:rPr>
        <w:t xml:space="preserve">Per </w:t>
      </w:r>
      <w:r w:rsidRPr="00953585">
        <w:rPr>
          <w:rFonts w:cstheme="minorHAnsi"/>
          <w:sz w:val="21"/>
          <w:szCs w:val="21"/>
          <w:lang w:val="en-US"/>
        </w:rPr>
        <w:t>capita MSW generation rate</w:t>
      </w:r>
    </w:p>
    <w:p w14:paraId="59437C9C" w14:textId="77777777" w:rsidR="00B93AF9" w:rsidRPr="00953585" w:rsidRDefault="00B93AF9" w:rsidP="00B93AF9">
      <w:pPr>
        <w:pStyle w:val="ListParagraph"/>
        <w:numPr>
          <w:ilvl w:val="0"/>
          <w:numId w:val="13"/>
        </w:numPr>
        <w:jc w:val="both"/>
        <w:rPr>
          <w:rFonts w:cstheme="minorHAnsi"/>
          <w:sz w:val="21"/>
          <w:szCs w:val="21"/>
          <w:lang w:val="en-US"/>
        </w:rPr>
      </w:pPr>
      <w:r w:rsidRPr="00953585">
        <w:rPr>
          <w:rFonts w:cstheme="minorHAnsi"/>
          <w:sz w:val="21"/>
          <w:szCs w:val="21"/>
          <w:lang w:val="en-US"/>
        </w:rPr>
        <w:t>MSW composition</w:t>
      </w:r>
    </w:p>
    <w:p w14:paraId="0D1062FD" w14:textId="77777777" w:rsidR="00B93AF9" w:rsidRPr="00953585" w:rsidRDefault="00B93AF9" w:rsidP="00B93AF9">
      <w:pPr>
        <w:pStyle w:val="ListParagraph"/>
        <w:numPr>
          <w:ilvl w:val="0"/>
          <w:numId w:val="13"/>
        </w:numPr>
        <w:jc w:val="both"/>
        <w:rPr>
          <w:rFonts w:cstheme="minorHAnsi"/>
          <w:sz w:val="21"/>
          <w:szCs w:val="21"/>
          <w:lang w:val="en-US"/>
        </w:rPr>
      </w:pPr>
      <w:r w:rsidRPr="00953585">
        <w:rPr>
          <w:rFonts w:cstheme="minorHAnsi"/>
          <w:sz w:val="21"/>
          <w:szCs w:val="21"/>
          <w:lang w:val="en-US"/>
        </w:rPr>
        <w:t>Uncollected waste</w:t>
      </w:r>
    </w:p>
    <w:p w14:paraId="48B2301E" w14:textId="77777777" w:rsidR="00B93AF9" w:rsidRPr="00953585" w:rsidRDefault="00B93AF9" w:rsidP="00B93AF9">
      <w:pPr>
        <w:pStyle w:val="Heading3"/>
        <w:numPr>
          <w:ilvl w:val="0"/>
          <w:numId w:val="14"/>
        </w:numPr>
        <w:spacing w:before="200"/>
        <w:jc w:val="both"/>
        <w:rPr>
          <w:rFonts w:asciiTheme="minorHAnsi" w:hAnsiTheme="minorHAnsi" w:cstheme="minorHAnsi"/>
          <w:sz w:val="22"/>
          <w:szCs w:val="22"/>
        </w:rPr>
      </w:pPr>
      <w:r w:rsidRPr="00953585">
        <w:rPr>
          <w:rFonts w:asciiTheme="minorHAnsi" w:hAnsiTheme="minorHAnsi" w:cstheme="minorHAnsi"/>
          <w:sz w:val="22"/>
          <w:szCs w:val="22"/>
        </w:rPr>
        <w:t xml:space="preserve">Per </w:t>
      </w:r>
      <w:r w:rsidRPr="00953585">
        <w:rPr>
          <w:rFonts w:asciiTheme="minorHAnsi" w:hAnsiTheme="minorHAnsi" w:cstheme="minorHAnsi"/>
          <w:sz w:val="22"/>
          <w:szCs w:val="22"/>
          <w:lang w:val="en-US"/>
        </w:rPr>
        <w:t>capita</w:t>
      </w:r>
      <w:r w:rsidRPr="00953585">
        <w:rPr>
          <w:rFonts w:asciiTheme="minorHAnsi" w:hAnsiTheme="minorHAnsi" w:cstheme="minorHAnsi"/>
          <w:sz w:val="22"/>
          <w:szCs w:val="22"/>
        </w:rPr>
        <w:t xml:space="preserve"> MSW generation rate</w:t>
      </w:r>
    </w:p>
    <w:p w14:paraId="76ECCF2E" w14:textId="77777777" w:rsidR="00B93AF9" w:rsidRPr="00953585" w:rsidRDefault="00B93AF9" w:rsidP="00B93AF9">
      <w:pPr>
        <w:rPr>
          <w:rFonts w:cstheme="minorHAnsi"/>
          <w:sz w:val="21"/>
          <w:szCs w:val="21"/>
        </w:rPr>
      </w:pPr>
      <w:r w:rsidRPr="00953585">
        <w:rPr>
          <w:rFonts w:cstheme="minorHAnsi"/>
          <w:sz w:val="21"/>
          <w:szCs w:val="21"/>
        </w:rPr>
        <w:t xml:space="preserve">A very relevant parameter that can be derived from the previous formula is the “total per capita MSW generation rate”. Steps 2 and 3 in </w:t>
      </w:r>
      <w:r w:rsidRPr="00953585">
        <w:rPr>
          <w:rFonts w:cstheme="minorHAnsi"/>
          <w:b/>
          <w:bCs/>
          <w:i/>
          <w:iCs/>
          <w:sz w:val="21"/>
          <w:szCs w:val="21"/>
          <w:lang w:val="en-US"/>
        </w:rPr>
        <w:t>Waste Wise Cities Tool – Step by Step Guide to Assess a City’s MSMW Performance</w:t>
      </w:r>
      <w:r w:rsidRPr="00953585">
        <w:rPr>
          <w:rFonts w:cstheme="minorHAnsi"/>
          <w:sz w:val="21"/>
          <w:szCs w:val="21"/>
          <w:lang w:val="en-US"/>
        </w:rPr>
        <w:t xml:space="preserve"> </w:t>
      </w:r>
      <w:r w:rsidRPr="00953585">
        <w:rPr>
          <w:rFonts w:cstheme="minorHAnsi"/>
          <w:b/>
          <w:bCs/>
          <w:i/>
          <w:iCs/>
          <w:sz w:val="21"/>
          <w:szCs w:val="21"/>
          <w:lang w:val="en-US"/>
        </w:rPr>
        <w:t>through SDG indicator 11.6.1 Monitoring</w:t>
      </w:r>
      <w:r w:rsidRPr="00953585">
        <w:rPr>
          <w:rFonts w:cstheme="minorHAnsi"/>
          <w:sz w:val="21"/>
          <w:szCs w:val="21"/>
          <w:lang w:val="en-US"/>
        </w:rPr>
        <w:t xml:space="preserve"> explain how to calculate this through waste sampling from households, if no reliable or updated data is available. Particularly for cities where a large amount of MSW remains uncollected, it is recommended to sample the waste from households, as provided by the Waste Wise Cities Tool.</w:t>
      </w:r>
    </w:p>
    <w:p w14:paraId="75D50135" w14:textId="77777777" w:rsidR="00B93AF9" w:rsidRPr="00953585" w:rsidRDefault="00B93AF9" w:rsidP="00B93AF9">
      <w:pPr>
        <w:pStyle w:val="Heading3"/>
        <w:numPr>
          <w:ilvl w:val="0"/>
          <w:numId w:val="14"/>
        </w:numPr>
        <w:spacing w:before="200"/>
        <w:jc w:val="both"/>
        <w:rPr>
          <w:rFonts w:asciiTheme="minorHAnsi" w:hAnsiTheme="minorHAnsi" w:cstheme="minorHAnsi"/>
          <w:sz w:val="22"/>
          <w:szCs w:val="22"/>
        </w:rPr>
      </w:pPr>
      <w:r w:rsidRPr="00953585">
        <w:rPr>
          <w:rFonts w:asciiTheme="minorHAnsi" w:hAnsiTheme="minorHAnsi" w:cstheme="minorHAnsi"/>
          <w:sz w:val="22"/>
          <w:szCs w:val="22"/>
        </w:rPr>
        <w:t xml:space="preserve">MSW </w:t>
      </w:r>
      <w:r w:rsidRPr="00953585">
        <w:rPr>
          <w:rFonts w:asciiTheme="minorHAnsi" w:hAnsiTheme="minorHAnsi" w:cstheme="minorHAnsi"/>
          <w:sz w:val="22"/>
          <w:szCs w:val="22"/>
          <w:lang w:val="en-US"/>
        </w:rPr>
        <w:t>Composition</w:t>
      </w:r>
    </w:p>
    <w:p w14:paraId="079C44DF" w14:textId="77777777" w:rsidR="00B93AF9" w:rsidRPr="00953585" w:rsidRDefault="00B93AF9" w:rsidP="00B93AF9">
      <w:pPr>
        <w:rPr>
          <w:rFonts w:cstheme="minorHAnsi"/>
          <w:sz w:val="21"/>
          <w:szCs w:val="21"/>
        </w:rPr>
      </w:pPr>
      <w:r w:rsidRPr="00953585">
        <w:rPr>
          <w:rFonts w:cstheme="minorHAnsi"/>
          <w:sz w:val="21"/>
          <w:szCs w:val="21"/>
        </w:rPr>
        <w:t>The SDG indicator 11.6.1 assessment determines the waste composition at the point of generation (i.e. households) and at the point of disposal. Understanding MSW composition at the beginning and end of the MSW service chain is a useful exercise for several reasons; Understanding composition helps identifying how the existing recovery/recycling sector is functioning, it enables further recovery facilities to be identified and planned, and overall assists triangulation (i.e. test validity and reliability) of data collected.</w:t>
      </w:r>
    </w:p>
    <w:p w14:paraId="110AC0CF" w14:textId="77777777" w:rsidR="00B93AF9" w:rsidRPr="00953585" w:rsidRDefault="00B93AF9" w:rsidP="00B93AF9">
      <w:pPr>
        <w:rPr>
          <w:rFonts w:cstheme="minorHAnsi"/>
          <w:sz w:val="21"/>
          <w:szCs w:val="21"/>
        </w:rPr>
      </w:pPr>
      <w:r w:rsidRPr="00953585">
        <w:rPr>
          <w:rFonts w:cstheme="minorHAnsi"/>
          <w:sz w:val="21"/>
          <w:szCs w:val="21"/>
        </w:rPr>
        <w:t xml:space="preserve">Note that MSW also includes waste from non-household sources. In Step 3 of </w:t>
      </w:r>
      <w:r w:rsidRPr="00953585">
        <w:rPr>
          <w:rFonts w:cstheme="minorHAnsi"/>
          <w:b/>
          <w:bCs/>
          <w:i/>
          <w:iCs/>
          <w:sz w:val="21"/>
          <w:szCs w:val="21"/>
          <w:lang w:val="en-US"/>
        </w:rPr>
        <w:t>Waste Wise Cities Tool – Step by Step Guide to Assess a City’s MSMW Performance</w:t>
      </w:r>
      <w:r w:rsidRPr="00953585">
        <w:rPr>
          <w:rFonts w:cstheme="minorHAnsi"/>
          <w:sz w:val="21"/>
          <w:szCs w:val="21"/>
          <w:lang w:val="en-US"/>
        </w:rPr>
        <w:t xml:space="preserve"> </w:t>
      </w:r>
      <w:r w:rsidRPr="00953585">
        <w:rPr>
          <w:rFonts w:cstheme="minorHAnsi"/>
          <w:b/>
          <w:bCs/>
          <w:i/>
          <w:iCs/>
          <w:sz w:val="21"/>
          <w:szCs w:val="21"/>
          <w:lang w:val="en-US"/>
        </w:rPr>
        <w:t>through SDG indicator 11.6.1 Monitoring</w:t>
      </w:r>
      <w:r w:rsidRPr="00953585">
        <w:rPr>
          <w:rFonts w:cstheme="minorHAnsi"/>
          <w:sz w:val="21"/>
          <w:szCs w:val="21"/>
        </w:rPr>
        <w:t>, the quantities of MSW generated from commercial and institutional sources, as well as from public spaces, is estimated. However, specific composition analysis on MSW from non-household sources is beyond the scope of this tool as it is complex and resource intensive.</w:t>
      </w:r>
    </w:p>
    <w:p w14:paraId="6493759A" w14:textId="77777777" w:rsidR="00B93AF9" w:rsidRPr="00953585" w:rsidRDefault="00B93AF9" w:rsidP="00B93AF9">
      <w:pPr>
        <w:pStyle w:val="Heading3"/>
        <w:numPr>
          <w:ilvl w:val="0"/>
          <w:numId w:val="14"/>
        </w:numPr>
        <w:spacing w:before="200"/>
        <w:jc w:val="both"/>
        <w:rPr>
          <w:rFonts w:asciiTheme="minorHAnsi" w:hAnsiTheme="minorHAnsi" w:cstheme="minorHAnsi"/>
          <w:sz w:val="22"/>
          <w:szCs w:val="22"/>
        </w:rPr>
      </w:pPr>
      <w:r w:rsidRPr="00953585">
        <w:rPr>
          <w:rFonts w:asciiTheme="minorHAnsi" w:hAnsiTheme="minorHAnsi" w:cstheme="minorHAnsi"/>
          <w:sz w:val="22"/>
          <w:szCs w:val="22"/>
        </w:rPr>
        <w:t>Total uncollected waste</w:t>
      </w:r>
    </w:p>
    <w:p w14:paraId="08137BD3" w14:textId="77777777" w:rsidR="00B93AF9" w:rsidRPr="00953585" w:rsidRDefault="00B93AF9" w:rsidP="00B93AF9">
      <w:pPr>
        <w:rPr>
          <w:rFonts w:cstheme="minorHAnsi"/>
          <w:sz w:val="21"/>
          <w:szCs w:val="21"/>
        </w:rPr>
      </w:pPr>
      <w:r w:rsidRPr="00953585">
        <w:rPr>
          <w:rFonts w:cstheme="minorHAnsi"/>
          <w:sz w:val="21"/>
          <w:szCs w:val="21"/>
        </w:rPr>
        <w:t>Total uncollected MSW can be calculated by subtracting the total MSW regularly collected from the total MSW generated.</w:t>
      </w:r>
    </w:p>
    <w:p w14:paraId="6E821030" w14:textId="77777777" w:rsidR="00B93AF9" w:rsidRPr="00953585" w:rsidRDefault="00B93AF9" w:rsidP="00B93AF9">
      <w:pPr>
        <w:rPr>
          <w:rFonts w:cstheme="minorHAnsi"/>
          <w:sz w:val="21"/>
          <w:szCs w:val="21"/>
        </w:rPr>
      </w:pPr>
      <w:r w:rsidRPr="00953585">
        <w:rPr>
          <w:rFonts w:cstheme="minorHAnsi"/>
          <w:noProof/>
          <w:sz w:val="21"/>
          <w:szCs w:val="21"/>
          <w:lang w:eastAsia="en-GB"/>
        </w:rPr>
        <w:lastRenderedPageBreak/>
        <w:drawing>
          <wp:inline distT="0" distB="0" distL="0" distR="0" wp14:anchorId="0512B246" wp14:editId="394DDC68">
            <wp:extent cx="5204128" cy="1041841"/>
            <wp:effectExtent l="0" t="0" r="0" b="25400"/>
            <wp:docPr id="7" name="Diagram 7">
              <a:extLst xmlns:a="http://schemas.openxmlformats.org/drawingml/2006/main">
                <a:ext uri="{FF2B5EF4-FFF2-40B4-BE49-F238E27FC236}">
                  <a16:creationId xmlns:a16="http://schemas.microsoft.com/office/drawing/2014/main" id="{2CF55CB2-5D23-4A2E-8DBB-04F14A4B81F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AE6CC45" w14:textId="77777777" w:rsidR="00B93AF9" w:rsidRPr="00953585" w:rsidRDefault="00B93AF9" w:rsidP="008047F8">
      <w:pPr>
        <w:rPr>
          <w:rFonts w:cstheme="minorHAnsi"/>
          <w:sz w:val="21"/>
          <w:szCs w:val="20"/>
          <w:lang w:val="en-US"/>
        </w:rPr>
      </w:pPr>
    </w:p>
    <w:p w14:paraId="34956B35"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Disaggregation:</w:t>
      </w:r>
    </w:p>
    <w:p w14:paraId="36B142CE" w14:textId="77777777" w:rsidR="008577EE" w:rsidRPr="00953585" w:rsidRDefault="008577EE" w:rsidP="008577EE">
      <w:pPr>
        <w:shd w:val="clear" w:color="auto" w:fill="FFFFFF"/>
        <w:spacing w:after="0"/>
        <w:rPr>
          <w:rFonts w:eastAsia="Times New Roman" w:cstheme="minorHAnsi"/>
          <w:sz w:val="21"/>
          <w:szCs w:val="21"/>
          <w:lang w:eastAsia="en-GB"/>
        </w:rPr>
      </w:pPr>
      <w:r w:rsidRPr="00953585">
        <w:rPr>
          <w:rFonts w:eastAsia="Times New Roman" w:cstheme="minorHAnsi"/>
          <w:sz w:val="21"/>
          <w:szCs w:val="21"/>
          <w:lang w:eastAsia="en-GB"/>
        </w:rPr>
        <w:t>Data for this indicator can be disaggregated at various levels in accordance with the country’s policy information needs. For instance:</w:t>
      </w:r>
    </w:p>
    <w:p w14:paraId="3571E12D" w14:textId="77777777" w:rsidR="00904012" w:rsidRPr="00953585" w:rsidRDefault="00904012" w:rsidP="00904012">
      <w:pPr>
        <w:pStyle w:val="MText"/>
        <w:numPr>
          <w:ilvl w:val="0"/>
          <w:numId w:val="17"/>
        </w:numPr>
        <w:rPr>
          <w:rFonts w:cstheme="minorHAnsi"/>
        </w:rPr>
      </w:pPr>
      <w:r w:rsidRPr="00953585">
        <w:rPr>
          <w:rFonts w:cstheme="minorHAnsi"/>
        </w:rPr>
        <w:t xml:space="preserve">Disaggregation by location (intra-urban) </w:t>
      </w:r>
    </w:p>
    <w:p w14:paraId="6CD85453" w14:textId="1BF83850" w:rsidR="00904012" w:rsidRPr="00953585" w:rsidRDefault="00904012" w:rsidP="00904012">
      <w:pPr>
        <w:pStyle w:val="MText"/>
        <w:numPr>
          <w:ilvl w:val="0"/>
          <w:numId w:val="17"/>
        </w:numPr>
        <w:rPr>
          <w:rFonts w:cstheme="minorHAnsi"/>
        </w:rPr>
      </w:pPr>
      <w:r w:rsidRPr="00953585">
        <w:rPr>
          <w:rFonts w:cstheme="minorHAnsi"/>
        </w:rPr>
        <w:t xml:space="preserve">Disaggregation by source of waste generation e.g. residential, industrial, office, or MSW material received by recovery facilities  </w:t>
      </w:r>
    </w:p>
    <w:p w14:paraId="4227D58F" w14:textId="77777777" w:rsidR="00904012" w:rsidRPr="00953585" w:rsidRDefault="00904012" w:rsidP="00904012">
      <w:pPr>
        <w:pStyle w:val="MText"/>
        <w:numPr>
          <w:ilvl w:val="0"/>
          <w:numId w:val="17"/>
        </w:numPr>
        <w:rPr>
          <w:rFonts w:cstheme="minorHAnsi"/>
        </w:rPr>
      </w:pPr>
      <w:r w:rsidRPr="00953585">
        <w:rPr>
          <w:rFonts w:cstheme="minorHAnsi"/>
        </w:rPr>
        <w:t xml:space="preserve">Disaggregation by type of final treatment and disposal  </w:t>
      </w:r>
    </w:p>
    <w:p w14:paraId="495CAF9A" w14:textId="77777777" w:rsidR="008577EE" w:rsidRPr="00953585" w:rsidRDefault="008577EE" w:rsidP="008577EE">
      <w:pPr>
        <w:pStyle w:val="ListParagraph"/>
        <w:numPr>
          <w:ilvl w:val="0"/>
          <w:numId w:val="17"/>
        </w:numPr>
        <w:shd w:val="clear" w:color="auto" w:fill="FFFFFF"/>
        <w:spacing w:after="0"/>
        <w:rPr>
          <w:rFonts w:eastAsia="Times New Roman" w:cstheme="minorHAnsi"/>
          <w:sz w:val="21"/>
          <w:szCs w:val="21"/>
          <w:lang w:eastAsia="en-GB"/>
        </w:rPr>
      </w:pPr>
      <w:r w:rsidRPr="00953585">
        <w:rPr>
          <w:rFonts w:eastAsia="Times New Roman" w:cstheme="minorHAnsi"/>
          <w:sz w:val="21"/>
          <w:szCs w:val="21"/>
          <w:lang w:eastAsia="en-GB"/>
        </w:rPr>
        <w:t>MSW generation rate of different income level (high, middle, low)</w:t>
      </w:r>
    </w:p>
    <w:p w14:paraId="66529A30" w14:textId="77777777" w:rsidR="008577EE" w:rsidRPr="00953585" w:rsidRDefault="008577EE" w:rsidP="008577EE">
      <w:pPr>
        <w:pStyle w:val="ListParagraph"/>
        <w:numPr>
          <w:ilvl w:val="0"/>
          <w:numId w:val="17"/>
        </w:numPr>
        <w:shd w:val="clear" w:color="auto" w:fill="FFFFFF"/>
        <w:spacing w:after="0"/>
        <w:rPr>
          <w:rFonts w:eastAsia="Times New Roman" w:cstheme="minorHAnsi"/>
          <w:sz w:val="21"/>
          <w:szCs w:val="21"/>
          <w:lang w:eastAsia="en-GB"/>
        </w:rPr>
      </w:pPr>
      <w:r w:rsidRPr="00953585">
        <w:rPr>
          <w:rFonts w:eastAsia="Times New Roman" w:cstheme="minorHAnsi"/>
          <w:sz w:val="21"/>
          <w:szCs w:val="21"/>
          <w:lang w:eastAsia="en-GB"/>
        </w:rPr>
        <w:t>MSW generation rate in different cities</w:t>
      </w:r>
    </w:p>
    <w:p w14:paraId="73D14641" w14:textId="2CCB2088" w:rsidR="0058556D" w:rsidRPr="00953585" w:rsidRDefault="0058556D" w:rsidP="00573631">
      <w:pPr>
        <w:shd w:val="clear" w:color="auto" w:fill="FFFFFF"/>
        <w:spacing w:after="0"/>
        <w:rPr>
          <w:rFonts w:eastAsia="Times New Roman" w:cstheme="minorHAnsi"/>
          <w:color w:val="4A4A4A"/>
          <w:sz w:val="21"/>
          <w:szCs w:val="21"/>
          <w:lang w:eastAsia="en-GB"/>
        </w:rPr>
      </w:pPr>
    </w:p>
    <w:p w14:paraId="07ABD016" w14:textId="1DC2E68F" w:rsidR="00904012" w:rsidRDefault="00904012" w:rsidP="00573631">
      <w:pPr>
        <w:shd w:val="clear" w:color="auto" w:fill="FFFFFF"/>
        <w:spacing w:after="0"/>
        <w:rPr>
          <w:rFonts w:eastAsia="Times New Roman" w:cstheme="minorHAnsi"/>
          <w:color w:val="4A4A4A"/>
          <w:sz w:val="21"/>
          <w:szCs w:val="21"/>
          <w:lang w:eastAsia="en-GB"/>
        </w:rPr>
      </w:pPr>
    </w:p>
    <w:p w14:paraId="5913ADC6" w14:textId="62FE7D1D" w:rsidR="00953585" w:rsidRDefault="00953585" w:rsidP="00573631">
      <w:pPr>
        <w:shd w:val="clear" w:color="auto" w:fill="FFFFFF"/>
        <w:spacing w:after="0"/>
        <w:rPr>
          <w:rFonts w:eastAsia="Times New Roman" w:cstheme="minorHAnsi"/>
          <w:color w:val="4A4A4A"/>
          <w:sz w:val="21"/>
          <w:szCs w:val="21"/>
          <w:lang w:eastAsia="en-GB"/>
        </w:rPr>
      </w:pPr>
    </w:p>
    <w:p w14:paraId="5812A8DC" w14:textId="77777777" w:rsidR="00953585" w:rsidRPr="00953585" w:rsidRDefault="00953585" w:rsidP="00573631">
      <w:pPr>
        <w:shd w:val="clear" w:color="auto" w:fill="FFFFFF"/>
        <w:spacing w:after="0"/>
        <w:rPr>
          <w:rFonts w:eastAsia="Times New Roman" w:cstheme="minorHAnsi"/>
          <w:color w:val="4A4A4A"/>
          <w:sz w:val="21"/>
          <w:szCs w:val="21"/>
          <w:lang w:eastAsia="en-GB"/>
        </w:rPr>
      </w:pPr>
    </w:p>
    <w:p w14:paraId="5CA692A1" w14:textId="77777777" w:rsidR="00904012" w:rsidRPr="00953585" w:rsidRDefault="00904012" w:rsidP="00573631">
      <w:pPr>
        <w:shd w:val="clear" w:color="auto" w:fill="FFFFFF"/>
        <w:spacing w:after="0"/>
        <w:rPr>
          <w:rFonts w:eastAsia="Times New Roman" w:cstheme="minorHAnsi"/>
          <w:color w:val="4A4A4A"/>
          <w:sz w:val="21"/>
          <w:szCs w:val="21"/>
          <w:lang w:eastAsia="en-GB"/>
        </w:rPr>
      </w:pPr>
    </w:p>
    <w:p w14:paraId="3E811796"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Treatment of missing values:</w:t>
      </w:r>
    </w:p>
    <w:p w14:paraId="2BBCA90A" w14:textId="77777777" w:rsidR="008577EE" w:rsidRPr="00953585" w:rsidRDefault="008577EE" w:rsidP="00573631">
      <w:pPr>
        <w:shd w:val="clear" w:color="auto" w:fill="FFFFFF"/>
        <w:spacing w:after="0"/>
        <w:rPr>
          <w:rFonts w:eastAsia="Times New Roman" w:cstheme="minorHAnsi"/>
          <w:color w:val="4A4A4A"/>
          <w:sz w:val="21"/>
          <w:szCs w:val="21"/>
          <w:lang w:eastAsia="en-GB"/>
        </w:rPr>
      </w:pPr>
    </w:p>
    <w:p w14:paraId="3E47725D" w14:textId="77777777" w:rsidR="0058556D" w:rsidRPr="00953585" w:rsidRDefault="0058556D" w:rsidP="00573631">
      <w:pPr>
        <w:numPr>
          <w:ilvl w:val="0"/>
          <w:numId w:val="1"/>
        </w:numPr>
        <w:shd w:val="clear" w:color="auto" w:fill="FFFFFF"/>
        <w:spacing w:after="0" w:line="240" w:lineRule="auto"/>
        <w:ind w:left="495"/>
        <w:outlineLvl w:val="4"/>
        <w:rPr>
          <w:rFonts w:eastAsia="Times New Roman" w:cstheme="minorHAnsi"/>
          <w:color w:val="1C75BC"/>
          <w:sz w:val="21"/>
          <w:szCs w:val="21"/>
          <w:lang w:eastAsia="en-GB"/>
        </w:rPr>
      </w:pPr>
      <w:r w:rsidRPr="00953585">
        <w:rPr>
          <w:rFonts w:eastAsia="Times New Roman" w:cstheme="minorHAnsi"/>
          <w:color w:val="1C75BC"/>
          <w:sz w:val="21"/>
          <w:szCs w:val="21"/>
          <w:lang w:eastAsia="en-GB"/>
        </w:rPr>
        <w:t>At country level</w:t>
      </w:r>
    </w:p>
    <w:p w14:paraId="27CE8C13" w14:textId="7B0B8120" w:rsidR="00904012" w:rsidRPr="00953585" w:rsidRDefault="00904012" w:rsidP="00E431D1">
      <w:pPr>
        <w:pStyle w:val="MText"/>
        <w:rPr>
          <w:rFonts w:cstheme="minorHAnsi"/>
        </w:rPr>
      </w:pPr>
      <w:r w:rsidRPr="00953585">
        <w:rPr>
          <w:rFonts w:cstheme="minorHAnsi"/>
        </w:rPr>
        <w:t xml:space="preserve">Missing values may arise at the reporting of the city level estimates. At the national level, estimates will be derived </w:t>
      </w:r>
      <w:r w:rsidR="006B691A">
        <w:rPr>
          <w:rFonts w:cstheme="minorHAnsi"/>
        </w:rPr>
        <w:t xml:space="preserve">by </w:t>
      </w:r>
      <w:r w:rsidR="0036139E" w:rsidRPr="00953585">
        <w:rPr>
          <w:rFonts w:cstheme="minorHAnsi"/>
        </w:rPr>
        <w:t xml:space="preserve">relevant national entities </w:t>
      </w:r>
      <w:r w:rsidRPr="00953585">
        <w:rPr>
          <w:rFonts w:cstheme="minorHAnsi"/>
        </w:rPr>
        <w:t>from the nationally representative sample of cities, in which case then there will be very few missing entries.</w:t>
      </w:r>
    </w:p>
    <w:p w14:paraId="20B355E7" w14:textId="3EB674FA" w:rsidR="0058556D" w:rsidRPr="00953585" w:rsidRDefault="0058556D" w:rsidP="00573631">
      <w:pPr>
        <w:shd w:val="clear" w:color="auto" w:fill="FFFFFF"/>
        <w:spacing w:after="0"/>
        <w:ind w:left="495"/>
        <w:rPr>
          <w:rFonts w:eastAsia="Times New Roman" w:cstheme="minorHAnsi"/>
          <w:color w:val="4A4A4A"/>
          <w:sz w:val="21"/>
          <w:szCs w:val="21"/>
          <w:lang w:eastAsia="en-GB"/>
        </w:rPr>
      </w:pPr>
    </w:p>
    <w:p w14:paraId="1AF34820" w14:textId="77777777" w:rsidR="0058556D" w:rsidRPr="00953585" w:rsidRDefault="0058556D" w:rsidP="00573631">
      <w:pPr>
        <w:numPr>
          <w:ilvl w:val="0"/>
          <w:numId w:val="1"/>
        </w:numPr>
        <w:shd w:val="clear" w:color="auto" w:fill="FFFFFF"/>
        <w:spacing w:after="0" w:line="240" w:lineRule="auto"/>
        <w:ind w:left="495"/>
        <w:outlineLvl w:val="4"/>
        <w:rPr>
          <w:rFonts w:eastAsia="Times New Roman" w:cstheme="minorHAnsi"/>
          <w:color w:val="1C75BC"/>
          <w:sz w:val="21"/>
          <w:szCs w:val="21"/>
          <w:lang w:eastAsia="en-GB"/>
        </w:rPr>
      </w:pPr>
      <w:r w:rsidRPr="00953585">
        <w:rPr>
          <w:rFonts w:eastAsia="Times New Roman" w:cstheme="minorHAnsi"/>
          <w:color w:val="1C75BC"/>
          <w:sz w:val="21"/>
          <w:szCs w:val="21"/>
          <w:lang w:eastAsia="en-GB"/>
        </w:rPr>
        <w:t>At regional and global levels</w:t>
      </w:r>
    </w:p>
    <w:p w14:paraId="091AA378" w14:textId="0F48DF92" w:rsidR="0058556D" w:rsidRPr="00953585" w:rsidRDefault="00953585" w:rsidP="00953585">
      <w:pPr>
        <w:shd w:val="clear" w:color="auto" w:fill="FFFFFF"/>
        <w:spacing w:after="0"/>
        <w:rPr>
          <w:rFonts w:eastAsia="Times New Roman" w:cstheme="minorHAnsi"/>
          <w:color w:val="4A4A4A"/>
          <w:sz w:val="21"/>
          <w:szCs w:val="21"/>
          <w:lang w:eastAsia="en-GB"/>
        </w:rPr>
      </w:pPr>
      <w:r w:rsidRPr="00953585">
        <w:rPr>
          <w:rFonts w:eastAsia="Times New Roman" w:cstheme="minorHAnsi"/>
          <w:color w:val="4A4A4A"/>
          <w:sz w:val="21"/>
          <w:szCs w:val="21"/>
          <w:lang w:eastAsia="en-GB"/>
        </w:rPr>
        <w:t>Regarding</w:t>
      </w:r>
      <w:r w:rsidR="006A45B8" w:rsidRPr="00953585">
        <w:rPr>
          <w:rFonts w:eastAsia="Times New Roman" w:cstheme="minorHAnsi"/>
          <w:color w:val="4A4A4A"/>
          <w:sz w:val="21"/>
          <w:szCs w:val="21"/>
          <w:lang w:eastAsia="en-GB"/>
        </w:rPr>
        <w:t xml:space="preserve"> promoting data quality assurance through the collection of data via the UNSD/UNEP Questionnaire on Environment Statistics, </w:t>
      </w:r>
      <w:r w:rsidR="004F5C91" w:rsidRPr="00953585">
        <w:rPr>
          <w:rFonts w:eastAsia="Times New Roman" w:cstheme="minorHAnsi"/>
          <w:color w:val="4A4A4A"/>
          <w:sz w:val="21"/>
          <w:szCs w:val="21"/>
          <w:lang w:eastAsia="en-GB"/>
        </w:rPr>
        <w:t>UNSD carries out extensive data validation procedures that include built-in automated procedures, manual checks and cross-references to national sources of data. Communication is carried out with countries for clarification and validation of data. UNSD does not make any estimation or imputation for missing values so the number of data points provided are actual country data. Only data that are considered accurate or those confirmed by countries during the validation process are included in UNSD’s environment statistics database and disseminated on UNSD’s website.</w:t>
      </w:r>
    </w:p>
    <w:p w14:paraId="28F2FDB7" w14:textId="77777777" w:rsidR="004F5C91" w:rsidRPr="00953585" w:rsidRDefault="004F5C91" w:rsidP="00573631">
      <w:pPr>
        <w:shd w:val="clear" w:color="auto" w:fill="FFFFFF"/>
        <w:spacing w:after="0"/>
        <w:ind w:left="495"/>
        <w:rPr>
          <w:rFonts w:eastAsia="Times New Roman" w:cstheme="minorHAnsi"/>
          <w:color w:val="4A4A4A"/>
          <w:sz w:val="21"/>
          <w:szCs w:val="21"/>
          <w:lang w:eastAsia="en-GB"/>
        </w:rPr>
      </w:pPr>
    </w:p>
    <w:p w14:paraId="5DFDFA60"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Regional aggregates:</w:t>
      </w:r>
    </w:p>
    <w:p w14:paraId="5673AFA9" w14:textId="6EDC52A1" w:rsidR="0058556D" w:rsidRPr="00953585" w:rsidRDefault="003471A4"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color w:val="4A4A4A"/>
          <w:sz w:val="21"/>
          <w:szCs w:val="21"/>
          <w:lang w:eastAsia="en-GB"/>
        </w:rPr>
        <w:t>Regional aggregates can be an average of the SDG 11.6.1 values in the representative cities in the region.</w:t>
      </w:r>
    </w:p>
    <w:p w14:paraId="7C9CACE9" w14:textId="77777777" w:rsidR="003471A4" w:rsidRPr="00953585" w:rsidRDefault="003471A4" w:rsidP="00573631">
      <w:pPr>
        <w:shd w:val="clear" w:color="auto" w:fill="FFFFFF"/>
        <w:spacing w:after="0"/>
        <w:rPr>
          <w:rFonts w:eastAsia="Times New Roman" w:cstheme="minorHAnsi"/>
          <w:color w:val="4A4A4A"/>
          <w:sz w:val="21"/>
          <w:szCs w:val="21"/>
          <w:lang w:eastAsia="en-GB"/>
        </w:rPr>
      </w:pPr>
    </w:p>
    <w:p w14:paraId="2F26CC39"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Sources of discrepancies:</w:t>
      </w:r>
    </w:p>
    <w:p w14:paraId="3D99051B" w14:textId="7BBA3D2F" w:rsidR="00904012" w:rsidRPr="00953585" w:rsidRDefault="00904012" w:rsidP="00904012">
      <w:pPr>
        <w:pStyle w:val="MText"/>
        <w:rPr>
          <w:rFonts w:cstheme="minorHAnsi"/>
        </w:rPr>
      </w:pPr>
      <w:r w:rsidRPr="00953585">
        <w:rPr>
          <w:rFonts w:cstheme="minorHAnsi"/>
        </w:rPr>
        <w:t>Data on formal Municipal solid waste collection and management may be available from municipal bodies and/or private contractors. Informal collection data may be available from NGOs and community organizations. It is important that all data sources are used for reporting, otherwise discrepancies in forms and guides used are likely to introduce inconsistencies in reported figures.</w:t>
      </w:r>
      <w:r w:rsidR="00B93AF9" w:rsidRPr="00953585">
        <w:rPr>
          <w:rFonts w:cstheme="minorHAnsi"/>
        </w:rPr>
        <w:t xml:space="preserve"> Discrepancies are also </w:t>
      </w:r>
      <w:r w:rsidR="00B93AF9" w:rsidRPr="00953585">
        <w:rPr>
          <w:rFonts w:cstheme="minorHAnsi"/>
        </w:rPr>
        <w:lastRenderedPageBreak/>
        <w:t>likely to arise where geographical jurisdictions are not well marked out for service providers and facilities that manage collected waste.</w:t>
      </w:r>
    </w:p>
    <w:p w14:paraId="2058DEAB" w14:textId="77777777" w:rsidR="00FB3B2B" w:rsidRPr="00953585" w:rsidRDefault="00FB3B2B" w:rsidP="00FB3B2B">
      <w:pPr>
        <w:shd w:val="clear" w:color="auto" w:fill="FFFFFF"/>
        <w:spacing w:after="0"/>
        <w:rPr>
          <w:rFonts w:eastAsia="Times New Roman" w:cstheme="minorHAnsi"/>
          <w:b/>
          <w:bCs/>
          <w:color w:val="4A4A4A"/>
          <w:sz w:val="21"/>
          <w:szCs w:val="21"/>
          <w:lang w:eastAsia="en-GB"/>
        </w:rPr>
      </w:pPr>
    </w:p>
    <w:p w14:paraId="0C631759" w14:textId="76FC6372" w:rsidR="00422EA5" w:rsidRPr="00953585" w:rsidRDefault="00422EA5" w:rsidP="00573631">
      <w:pPr>
        <w:shd w:val="clear" w:color="auto" w:fill="FFFFFF"/>
        <w:spacing w:after="0"/>
        <w:rPr>
          <w:rFonts w:eastAsia="Times New Roman" w:cstheme="minorHAnsi"/>
          <w:b/>
          <w:bCs/>
          <w:color w:val="4A4A4A"/>
          <w:sz w:val="21"/>
          <w:szCs w:val="21"/>
          <w:lang w:eastAsia="en-GB"/>
        </w:rPr>
      </w:pPr>
      <w:r w:rsidRPr="00953585">
        <w:rPr>
          <w:rFonts w:eastAsia="Times New Roman" w:cstheme="minorHAnsi"/>
          <w:b/>
          <w:bCs/>
          <w:color w:val="4A4A4A"/>
          <w:sz w:val="21"/>
          <w:szCs w:val="21"/>
          <w:lang w:eastAsia="en-GB"/>
        </w:rPr>
        <w:t>Methods and guidance</w:t>
      </w:r>
      <w:r w:rsidR="0034329E" w:rsidRPr="00953585">
        <w:rPr>
          <w:rFonts w:eastAsia="Times New Roman" w:cstheme="minorHAnsi"/>
          <w:b/>
          <w:bCs/>
          <w:color w:val="4A4A4A"/>
          <w:sz w:val="21"/>
          <w:szCs w:val="21"/>
          <w:lang w:eastAsia="en-GB"/>
        </w:rPr>
        <w:t xml:space="preserve"> </w:t>
      </w:r>
      <w:r w:rsidR="00507852" w:rsidRPr="00953585">
        <w:rPr>
          <w:rFonts w:eastAsia="Times New Roman" w:cstheme="minorHAnsi"/>
          <w:b/>
          <w:bCs/>
          <w:color w:val="4A4A4A"/>
          <w:sz w:val="21"/>
          <w:szCs w:val="21"/>
          <w:lang w:eastAsia="en-GB"/>
        </w:rPr>
        <w:t>available</w:t>
      </w:r>
      <w:r w:rsidR="0034329E" w:rsidRPr="00953585">
        <w:rPr>
          <w:rFonts w:eastAsia="Times New Roman" w:cstheme="minorHAnsi"/>
          <w:b/>
          <w:bCs/>
          <w:color w:val="4A4A4A"/>
          <w:sz w:val="21"/>
          <w:szCs w:val="21"/>
          <w:lang w:eastAsia="en-GB"/>
        </w:rPr>
        <w:t xml:space="preserve"> to countries</w:t>
      </w:r>
      <w:r w:rsidRPr="00953585">
        <w:rPr>
          <w:rFonts w:eastAsia="Times New Roman" w:cstheme="minorHAnsi"/>
          <w:b/>
          <w:bCs/>
          <w:color w:val="4A4A4A"/>
          <w:sz w:val="21"/>
          <w:szCs w:val="21"/>
          <w:lang w:eastAsia="en-GB"/>
        </w:rPr>
        <w:t xml:space="preserve"> for the compilation of the data at the national level:</w:t>
      </w:r>
    </w:p>
    <w:p w14:paraId="3CA1B346" w14:textId="2CCF1AA5" w:rsidR="003471A4" w:rsidRPr="00953585" w:rsidRDefault="003471A4" w:rsidP="00953585">
      <w:pPr>
        <w:shd w:val="clear" w:color="auto" w:fill="FFFFFF"/>
        <w:spacing w:after="0"/>
        <w:rPr>
          <w:rFonts w:eastAsia="Times New Roman" w:cstheme="minorHAnsi"/>
          <w:color w:val="4A4A4A"/>
          <w:sz w:val="21"/>
          <w:szCs w:val="21"/>
          <w:lang w:eastAsia="en-GB"/>
        </w:rPr>
      </w:pPr>
      <w:r w:rsidRPr="00953585">
        <w:rPr>
          <w:rFonts w:eastAsia="Times New Roman" w:cstheme="minorHAnsi"/>
          <w:color w:val="4A4A4A"/>
          <w:sz w:val="21"/>
          <w:szCs w:val="21"/>
          <w:lang w:eastAsia="en-GB"/>
        </w:rPr>
        <w:t>It is recommended to establish a system where SDG 11.6.1 data is collected at the municipal level using Waste Wise Cities Tool, consolidated at prefecture or province level then further consolidated at national level. This process can be led by Ministry of Environment or any other national agency with environmental control and protection mandate.</w:t>
      </w:r>
    </w:p>
    <w:p w14:paraId="7A2D7300" w14:textId="77777777" w:rsidR="003471A4" w:rsidRPr="00953585" w:rsidRDefault="003471A4" w:rsidP="00573631">
      <w:pPr>
        <w:shd w:val="clear" w:color="auto" w:fill="FFFFFF"/>
        <w:spacing w:after="0"/>
        <w:rPr>
          <w:rFonts w:eastAsia="Times New Roman" w:cstheme="minorHAnsi"/>
          <w:color w:val="4A4A4A"/>
          <w:sz w:val="21"/>
          <w:szCs w:val="21"/>
          <w:highlight w:val="yellow"/>
          <w:lang w:eastAsia="en-GB"/>
        </w:rPr>
      </w:pPr>
    </w:p>
    <w:p w14:paraId="56644167" w14:textId="5AF8CA93" w:rsidR="003471A4" w:rsidRPr="00953585" w:rsidRDefault="003471A4" w:rsidP="00953585">
      <w:pPr>
        <w:shd w:val="clear" w:color="auto" w:fill="FFFFFF"/>
        <w:spacing w:after="0"/>
        <w:rPr>
          <w:rFonts w:cstheme="minorHAnsi"/>
          <w:color w:val="4A86E8"/>
          <w:sz w:val="20"/>
          <w:szCs w:val="20"/>
        </w:rPr>
      </w:pPr>
      <w:r w:rsidRPr="00953585">
        <w:rPr>
          <w:rFonts w:cstheme="minorHAnsi"/>
          <w:i/>
          <w:iCs/>
          <w:sz w:val="21"/>
          <w:szCs w:val="21"/>
          <w:lang w:val="en-US"/>
        </w:rPr>
        <w:t xml:space="preserve">UN-Habitat’s </w:t>
      </w:r>
      <w:r w:rsidRPr="00953585">
        <w:rPr>
          <w:rFonts w:cstheme="minorHAnsi"/>
          <w:b/>
          <w:bCs/>
          <w:i/>
          <w:iCs/>
          <w:sz w:val="21"/>
          <w:szCs w:val="21"/>
          <w:lang w:val="en-US"/>
        </w:rPr>
        <w:t>Waste Wise Cities Tool – Step by Step Guide to Assess a City’s MSMW Performance</w:t>
      </w:r>
      <w:r w:rsidRPr="00953585">
        <w:rPr>
          <w:rFonts w:cstheme="minorHAnsi"/>
          <w:sz w:val="21"/>
          <w:szCs w:val="21"/>
          <w:lang w:val="en-US"/>
        </w:rPr>
        <w:t xml:space="preserve"> </w:t>
      </w:r>
      <w:r w:rsidRPr="00953585">
        <w:rPr>
          <w:rFonts w:cstheme="minorHAnsi"/>
          <w:b/>
          <w:bCs/>
          <w:i/>
          <w:iCs/>
          <w:sz w:val="21"/>
          <w:szCs w:val="21"/>
          <w:lang w:val="en-US"/>
        </w:rPr>
        <w:t>through SDG indicator 11.6.1 Monitoring</w:t>
      </w:r>
      <w:r w:rsidRPr="00953585">
        <w:rPr>
          <w:rFonts w:cstheme="minorHAnsi"/>
          <w:sz w:val="21"/>
          <w:szCs w:val="21"/>
          <w:lang w:val="en-US"/>
        </w:rPr>
        <w:t xml:space="preserve"> provides the step-by-step guide for cities to collect relevant parameters necessary to estimate SDG 11.6.1. This also can be utilized as </w:t>
      </w:r>
      <w:r w:rsidR="00953585" w:rsidRPr="00953585">
        <w:rPr>
          <w:rFonts w:cstheme="minorHAnsi"/>
          <w:sz w:val="21"/>
          <w:szCs w:val="21"/>
          <w:lang w:val="en-US"/>
        </w:rPr>
        <w:t>an</w:t>
      </w:r>
      <w:r w:rsidRPr="00953585">
        <w:rPr>
          <w:rFonts w:cstheme="minorHAnsi"/>
          <w:sz w:val="21"/>
          <w:szCs w:val="21"/>
          <w:lang w:val="en-US"/>
        </w:rPr>
        <w:t xml:space="preserve"> assessment tool to for the environmental performance of city’s solid waste management. The ministries and agencies responsible for environmental protection and waste management is recommended to actively promote and disseminate this tool to collect the fact-based waste data for the policy formulation and infrastructure development for sustainable waste management. </w:t>
      </w:r>
    </w:p>
    <w:p w14:paraId="698F0416" w14:textId="77777777" w:rsidR="00422EA5" w:rsidRPr="00953585" w:rsidRDefault="00422EA5" w:rsidP="00573631">
      <w:pPr>
        <w:shd w:val="clear" w:color="auto" w:fill="FFFFFF"/>
        <w:spacing w:after="0"/>
        <w:rPr>
          <w:rFonts w:cstheme="minorHAnsi"/>
          <w:color w:val="4A86E8"/>
          <w:sz w:val="20"/>
          <w:szCs w:val="20"/>
        </w:rPr>
      </w:pPr>
    </w:p>
    <w:p w14:paraId="2E9CA11A" w14:textId="77777777" w:rsidR="00422EA5" w:rsidRPr="00953585" w:rsidRDefault="00422EA5" w:rsidP="00573631">
      <w:pPr>
        <w:shd w:val="clear" w:color="auto" w:fill="FFFFFF"/>
        <w:spacing w:after="0"/>
        <w:rPr>
          <w:rFonts w:eastAsia="Times New Roman" w:cstheme="minorHAnsi"/>
          <w:b/>
          <w:bCs/>
          <w:color w:val="4A4A4A"/>
          <w:sz w:val="21"/>
          <w:szCs w:val="21"/>
          <w:lang w:eastAsia="en-GB"/>
        </w:rPr>
      </w:pPr>
      <w:r w:rsidRPr="00953585">
        <w:rPr>
          <w:rFonts w:eastAsia="Times New Roman" w:cstheme="minorHAnsi"/>
          <w:b/>
          <w:bCs/>
          <w:color w:val="4A4A4A"/>
          <w:sz w:val="21"/>
          <w:szCs w:val="21"/>
          <w:lang w:eastAsia="en-GB"/>
        </w:rPr>
        <w:t>Quality assurance</w:t>
      </w:r>
    </w:p>
    <w:p w14:paraId="43F4B582" w14:textId="3B50A9EE" w:rsidR="005E54BD" w:rsidRPr="00953585" w:rsidRDefault="00B93AF9" w:rsidP="009C78E4">
      <w:pPr>
        <w:shd w:val="clear" w:color="auto" w:fill="FFFFFF"/>
        <w:spacing w:after="0"/>
        <w:rPr>
          <w:rFonts w:cstheme="minorHAnsi"/>
          <w:sz w:val="21"/>
          <w:szCs w:val="21"/>
          <w:lang w:val="en-US"/>
        </w:rPr>
      </w:pPr>
      <w:r w:rsidRPr="00953585">
        <w:rPr>
          <w:rFonts w:cstheme="minorHAnsi"/>
          <w:sz w:val="21"/>
          <w:szCs w:val="21"/>
          <w:lang w:val="en-US"/>
        </w:rPr>
        <w:t xml:space="preserve">As custodian agencies, we provide national and local level support to data collection and share global tools for data collection with municipalities so that the data is correctly captured. Municipalities are advised to share their data with one national entity for national level compilation before the data is sent to </w:t>
      </w:r>
      <w:r w:rsidR="0036139E" w:rsidRPr="00953585">
        <w:rPr>
          <w:rFonts w:cstheme="minorHAnsi"/>
          <w:sz w:val="21"/>
          <w:szCs w:val="21"/>
          <w:lang w:val="en-US"/>
        </w:rPr>
        <w:t>the custodian agencies</w:t>
      </w:r>
      <w:r w:rsidRPr="00953585">
        <w:rPr>
          <w:rFonts w:cstheme="minorHAnsi"/>
          <w:sz w:val="21"/>
          <w:szCs w:val="21"/>
          <w:lang w:val="en-US"/>
        </w:rPr>
        <w:t xml:space="preserve"> for consolidation in the global tables. </w:t>
      </w:r>
    </w:p>
    <w:p w14:paraId="40A0ED07" w14:textId="77777777" w:rsidR="0058556D" w:rsidRPr="00953585" w:rsidRDefault="0058556D" w:rsidP="00573631">
      <w:pPr>
        <w:shd w:val="clear" w:color="auto" w:fill="FFFFFF"/>
        <w:spacing w:after="0"/>
        <w:rPr>
          <w:rFonts w:eastAsia="Times New Roman" w:cstheme="minorHAnsi"/>
          <w:color w:val="4A4A4A"/>
          <w:sz w:val="21"/>
          <w:szCs w:val="21"/>
          <w:lang w:eastAsia="en-GB"/>
        </w:rPr>
      </w:pPr>
    </w:p>
    <w:p w14:paraId="78B20C6B" w14:textId="77777777" w:rsidR="0058556D" w:rsidRPr="00953585" w:rsidRDefault="0058556D" w:rsidP="00573631">
      <w:pPr>
        <w:pBdr>
          <w:bottom w:val="single" w:sz="12" w:space="4" w:color="DDDDDD"/>
        </w:pBdr>
        <w:shd w:val="clear" w:color="auto" w:fill="FFFFFF"/>
        <w:spacing w:after="0"/>
        <w:outlineLvl w:val="2"/>
        <w:rPr>
          <w:rFonts w:eastAsia="Times New Roman" w:cstheme="minorHAnsi"/>
          <w:color w:val="1C75BC"/>
          <w:sz w:val="36"/>
          <w:szCs w:val="36"/>
          <w:lang w:eastAsia="en-GB"/>
        </w:rPr>
      </w:pPr>
      <w:r w:rsidRPr="00953585">
        <w:rPr>
          <w:rFonts w:eastAsia="Times New Roman" w:cstheme="minorHAnsi"/>
          <w:color w:val="1C75BC"/>
          <w:sz w:val="36"/>
          <w:szCs w:val="36"/>
          <w:lang w:eastAsia="en-GB"/>
        </w:rPr>
        <w:t>Data Sources</w:t>
      </w:r>
    </w:p>
    <w:p w14:paraId="61934DC5" w14:textId="77777777" w:rsidR="0058556D" w:rsidRPr="00953585" w:rsidRDefault="0058556D" w:rsidP="00573631">
      <w:pPr>
        <w:shd w:val="clear" w:color="auto" w:fill="FFFFFF"/>
        <w:spacing w:after="0"/>
        <w:rPr>
          <w:rFonts w:eastAsia="Times New Roman" w:cstheme="minorHAnsi"/>
          <w:b/>
          <w:bCs/>
          <w:color w:val="4A4A4A"/>
          <w:sz w:val="21"/>
          <w:szCs w:val="21"/>
          <w:lang w:eastAsia="en-GB"/>
        </w:rPr>
      </w:pPr>
    </w:p>
    <w:p w14:paraId="6B1B63CB"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Description:</w:t>
      </w:r>
    </w:p>
    <w:p w14:paraId="6A88ADE4" w14:textId="759FD693" w:rsidR="009457E1" w:rsidRPr="00953585" w:rsidRDefault="009457E1" w:rsidP="00573631">
      <w:pPr>
        <w:shd w:val="clear" w:color="auto" w:fill="FFFFFF"/>
        <w:spacing w:after="0"/>
        <w:rPr>
          <w:rFonts w:eastAsia="Times New Roman" w:cstheme="minorHAnsi"/>
          <w:color w:val="4A4A4A"/>
          <w:sz w:val="21"/>
          <w:szCs w:val="21"/>
          <w:lang w:eastAsia="en-GB"/>
        </w:rPr>
      </w:pPr>
    </w:p>
    <w:p w14:paraId="55C193DF" w14:textId="16A7B250" w:rsidR="00B93AF9" w:rsidRPr="00953585" w:rsidRDefault="00731A2A" w:rsidP="00B93AF9">
      <w:pPr>
        <w:pStyle w:val="MText"/>
        <w:rPr>
          <w:rFonts w:cstheme="minorHAnsi"/>
        </w:rPr>
      </w:pPr>
      <w:r w:rsidRPr="00953585">
        <w:rPr>
          <w:rFonts w:eastAsiaTheme="minorEastAsia" w:cstheme="minorHAnsi"/>
          <w:color w:val="auto"/>
          <w:lang w:val="en-US" w:eastAsia="zh-CN"/>
        </w:rPr>
        <w:t>C</w:t>
      </w:r>
      <w:r w:rsidR="00B93AF9" w:rsidRPr="00953585">
        <w:rPr>
          <w:rFonts w:eastAsiaTheme="minorEastAsia" w:cstheme="minorHAnsi"/>
          <w:color w:val="auto"/>
          <w:lang w:val="en-US" w:eastAsia="zh-CN"/>
        </w:rPr>
        <w:t>ountries and cities/municipalities that have the data already</w:t>
      </w:r>
      <w:r w:rsidRPr="00953585">
        <w:rPr>
          <w:rFonts w:eastAsiaTheme="minorEastAsia" w:cstheme="minorHAnsi"/>
          <w:color w:val="auto"/>
          <w:lang w:val="en-US" w:eastAsia="zh-CN"/>
        </w:rPr>
        <w:t xml:space="preserve"> are recommended to answer the UNSD/UNEP </w:t>
      </w:r>
      <w:r w:rsidR="00EF4ED9" w:rsidRPr="00953585">
        <w:rPr>
          <w:rFonts w:eastAsiaTheme="minorEastAsia" w:cstheme="minorHAnsi"/>
          <w:color w:val="auto"/>
          <w:lang w:val="en-US" w:eastAsia="zh-CN"/>
        </w:rPr>
        <w:t>Questionnaire on Environment Statistics to provide the data related to SDG 11.6.1.</w:t>
      </w:r>
      <w:r w:rsidR="00B93AF9" w:rsidRPr="00953585">
        <w:rPr>
          <w:rFonts w:eastAsiaTheme="minorEastAsia" w:cstheme="minorHAnsi"/>
          <w:color w:val="auto"/>
          <w:lang w:val="en-US" w:eastAsia="zh-CN"/>
        </w:rPr>
        <w:t xml:space="preserve"> For countries and municipalities/cities that do not have the data, </w:t>
      </w:r>
      <w:r w:rsidR="00EF4ED9" w:rsidRPr="00953585">
        <w:rPr>
          <w:rFonts w:eastAsiaTheme="minorEastAsia" w:cstheme="minorHAnsi"/>
          <w:color w:val="auto"/>
          <w:lang w:val="en-US" w:eastAsia="zh-CN"/>
        </w:rPr>
        <w:t>it is recommended to apply UN-Habitat’s</w:t>
      </w:r>
      <w:r w:rsidR="00EF4ED9" w:rsidRPr="00953585">
        <w:rPr>
          <w:rFonts w:cstheme="minorHAnsi"/>
          <w:i/>
          <w:iCs/>
          <w:lang w:val="en-US"/>
        </w:rPr>
        <w:t xml:space="preserve"> </w:t>
      </w:r>
      <w:r w:rsidR="00EF4ED9" w:rsidRPr="00953585">
        <w:rPr>
          <w:rFonts w:cstheme="minorHAnsi"/>
          <w:b/>
          <w:bCs/>
          <w:i/>
          <w:iCs/>
          <w:lang w:val="en-US"/>
        </w:rPr>
        <w:t>Waste Wise Cities Tool – Step by Step Guide to Assess a City’s MSMW Performance</w:t>
      </w:r>
      <w:r w:rsidR="00EF4ED9" w:rsidRPr="00953585">
        <w:rPr>
          <w:rFonts w:cstheme="minorHAnsi"/>
          <w:lang w:val="en-US"/>
        </w:rPr>
        <w:t xml:space="preserve"> </w:t>
      </w:r>
      <w:r w:rsidR="00EF4ED9" w:rsidRPr="00953585">
        <w:rPr>
          <w:rFonts w:cstheme="minorHAnsi"/>
          <w:b/>
          <w:bCs/>
          <w:i/>
          <w:iCs/>
          <w:lang w:val="en-US"/>
        </w:rPr>
        <w:t>through SDG indicator 11.6.1 Monitoring</w:t>
      </w:r>
      <w:r w:rsidR="00EF4ED9" w:rsidRPr="00953585">
        <w:rPr>
          <w:rFonts w:cstheme="minorHAnsi"/>
          <w:lang w:val="en-US"/>
        </w:rPr>
        <w:t xml:space="preserve">. </w:t>
      </w:r>
    </w:p>
    <w:p w14:paraId="7E52A6FA" w14:textId="77777777" w:rsidR="00B93AF9" w:rsidRPr="00953585" w:rsidRDefault="00B93AF9" w:rsidP="00B93AF9">
      <w:pPr>
        <w:pStyle w:val="MText"/>
        <w:rPr>
          <w:rFonts w:cstheme="minorHAnsi"/>
        </w:rPr>
      </w:pPr>
    </w:p>
    <w:p w14:paraId="73A653F6" w14:textId="77777777" w:rsidR="00B93AF9" w:rsidRPr="00953585" w:rsidRDefault="00B93AF9" w:rsidP="00573631">
      <w:pPr>
        <w:shd w:val="clear" w:color="auto" w:fill="FFFFFF"/>
        <w:spacing w:after="0"/>
        <w:rPr>
          <w:rFonts w:eastAsia="Times New Roman" w:cstheme="minorHAnsi"/>
          <w:color w:val="4A4A4A"/>
          <w:sz w:val="21"/>
          <w:szCs w:val="21"/>
          <w:lang w:eastAsia="en-GB"/>
        </w:rPr>
      </w:pPr>
    </w:p>
    <w:p w14:paraId="7DD49431"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Collection process:</w:t>
      </w:r>
    </w:p>
    <w:p w14:paraId="5FEB8462" w14:textId="22432DCC" w:rsidR="0089705C" w:rsidRPr="00953585" w:rsidRDefault="003471A4" w:rsidP="00573631">
      <w:pPr>
        <w:shd w:val="clear" w:color="auto" w:fill="FFFFFF"/>
        <w:spacing w:after="0"/>
        <w:rPr>
          <w:rFonts w:cstheme="minorHAnsi"/>
          <w:sz w:val="21"/>
          <w:szCs w:val="21"/>
          <w:lang w:val="en-US"/>
        </w:rPr>
      </w:pPr>
      <w:r w:rsidRPr="00953585">
        <w:rPr>
          <w:rFonts w:cstheme="minorHAnsi"/>
          <w:sz w:val="21"/>
          <w:szCs w:val="21"/>
          <w:lang w:val="en-US"/>
        </w:rPr>
        <w:t xml:space="preserve">It is recommended to establish a system where local or municipal governments collect SDG 11.6.1 data utilizing </w:t>
      </w:r>
      <w:r w:rsidR="00280E87" w:rsidRPr="00953585">
        <w:rPr>
          <w:rFonts w:cstheme="minorHAnsi"/>
          <w:sz w:val="21"/>
          <w:szCs w:val="21"/>
          <w:lang w:val="en-US"/>
        </w:rPr>
        <w:t xml:space="preserve">Waste Wise Cities Tool, </w:t>
      </w:r>
      <w:r w:rsidRPr="00953585">
        <w:rPr>
          <w:rFonts w:cstheme="minorHAnsi"/>
          <w:sz w:val="21"/>
          <w:szCs w:val="21"/>
          <w:lang w:val="en-US"/>
        </w:rPr>
        <w:t xml:space="preserve">then the data aggregated by the ministries and agencies in charge of environmental protection. </w:t>
      </w:r>
      <w:r w:rsidR="00280E87" w:rsidRPr="00953585">
        <w:rPr>
          <w:rFonts w:cstheme="minorHAnsi"/>
          <w:sz w:val="21"/>
          <w:szCs w:val="21"/>
          <w:lang w:val="en-US"/>
        </w:rPr>
        <w:t xml:space="preserve">These collected data should be reported to UNSD/UNEP Questionnaire on Environment Statistics every two years from national </w:t>
      </w:r>
      <w:r w:rsidR="004F5C91" w:rsidRPr="00953585">
        <w:rPr>
          <w:rFonts w:cstheme="minorHAnsi"/>
          <w:sz w:val="21"/>
          <w:szCs w:val="21"/>
          <w:lang w:val="en-US"/>
        </w:rPr>
        <w:t xml:space="preserve">statistical </w:t>
      </w:r>
      <w:r w:rsidR="00280E87" w:rsidRPr="00953585">
        <w:rPr>
          <w:rFonts w:cstheme="minorHAnsi"/>
          <w:sz w:val="21"/>
          <w:szCs w:val="21"/>
          <w:lang w:val="en-US"/>
        </w:rPr>
        <w:t>office</w:t>
      </w:r>
      <w:r w:rsidR="004F5C91" w:rsidRPr="00953585">
        <w:rPr>
          <w:rFonts w:cstheme="minorHAnsi"/>
          <w:sz w:val="21"/>
          <w:szCs w:val="21"/>
          <w:lang w:val="en-US"/>
        </w:rPr>
        <w:t>s</w:t>
      </w:r>
      <w:r w:rsidR="00280E87" w:rsidRPr="00953585">
        <w:rPr>
          <w:rFonts w:cstheme="minorHAnsi"/>
          <w:sz w:val="21"/>
          <w:szCs w:val="21"/>
          <w:lang w:val="en-US"/>
        </w:rPr>
        <w:t xml:space="preserve"> of countries. Currently the response rate for the UNSD/UNEP </w:t>
      </w:r>
      <w:r w:rsidR="00AF7068" w:rsidRPr="00953585">
        <w:rPr>
          <w:rFonts w:cstheme="minorHAnsi"/>
          <w:sz w:val="21"/>
          <w:szCs w:val="21"/>
          <w:lang w:val="en-US"/>
        </w:rPr>
        <w:t xml:space="preserve">Questionnaire </w:t>
      </w:r>
      <w:r w:rsidR="00280E87" w:rsidRPr="00953585">
        <w:rPr>
          <w:rFonts w:cstheme="minorHAnsi"/>
          <w:sz w:val="21"/>
          <w:szCs w:val="21"/>
          <w:lang w:val="en-US"/>
        </w:rPr>
        <w:t xml:space="preserve">is around 50% and data completeness and quality remain a challenge, especially for developing countries. </w:t>
      </w:r>
    </w:p>
    <w:p w14:paraId="13FB4702" w14:textId="77777777" w:rsidR="00AF7068" w:rsidRPr="00953585" w:rsidRDefault="00AF7068" w:rsidP="00573631">
      <w:pPr>
        <w:shd w:val="clear" w:color="auto" w:fill="FFFFFF"/>
        <w:spacing w:after="0"/>
        <w:rPr>
          <w:rFonts w:cstheme="minorHAnsi"/>
          <w:sz w:val="21"/>
          <w:szCs w:val="21"/>
          <w:lang w:val="en-US"/>
        </w:rPr>
      </w:pPr>
    </w:p>
    <w:p w14:paraId="5D94756D" w14:textId="0640C088" w:rsidR="00280E87" w:rsidRPr="00953585" w:rsidRDefault="0089705C" w:rsidP="00573631">
      <w:pPr>
        <w:shd w:val="clear" w:color="auto" w:fill="FFFFFF"/>
        <w:spacing w:after="0"/>
        <w:rPr>
          <w:rFonts w:cstheme="minorHAnsi"/>
          <w:sz w:val="21"/>
          <w:szCs w:val="21"/>
          <w:lang w:val="en-US"/>
        </w:rPr>
      </w:pPr>
      <w:r w:rsidRPr="00953585">
        <w:rPr>
          <w:rFonts w:cstheme="minorHAnsi"/>
          <w:sz w:val="21"/>
          <w:szCs w:val="21"/>
          <w:lang w:val="en-US"/>
        </w:rPr>
        <w:t xml:space="preserve">Countries may report their data to UNSD via the UNSD/UNEP Questionnaire on Environment Statistics (waste section) following application of the </w:t>
      </w:r>
      <w:r w:rsidRPr="006B691A">
        <w:rPr>
          <w:rFonts w:cstheme="minorHAnsi"/>
          <w:sz w:val="21"/>
          <w:szCs w:val="21"/>
          <w:lang w:val="en-US"/>
        </w:rPr>
        <w:t xml:space="preserve">methods </w:t>
      </w:r>
      <w:r w:rsidRPr="000F6588">
        <w:rPr>
          <w:rFonts w:cstheme="minorHAnsi"/>
          <w:sz w:val="21"/>
          <w:szCs w:val="21"/>
          <w:lang w:val="en-US"/>
        </w:rPr>
        <w:t xml:space="preserve">specified in this </w:t>
      </w:r>
      <w:r w:rsidR="004F5C91" w:rsidRPr="000F6588">
        <w:rPr>
          <w:rFonts w:cstheme="minorHAnsi"/>
          <w:sz w:val="21"/>
          <w:szCs w:val="21"/>
          <w:lang w:val="en-US"/>
        </w:rPr>
        <w:t>metadata template</w:t>
      </w:r>
      <w:r w:rsidRPr="000F6588">
        <w:rPr>
          <w:rFonts w:cstheme="minorHAnsi"/>
          <w:sz w:val="21"/>
          <w:szCs w:val="21"/>
          <w:lang w:val="en-US"/>
        </w:rPr>
        <w:t>.</w:t>
      </w:r>
      <w:r w:rsidR="00036C84" w:rsidRPr="000F6588">
        <w:rPr>
          <w:rFonts w:cstheme="minorHAnsi"/>
          <w:sz w:val="21"/>
          <w:szCs w:val="21"/>
          <w:lang w:val="en-US"/>
        </w:rPr>
        <w:t xml:space="preserve"> UNSD</w:t>
      </w:r>
      <w:r w:rsidR="00036C84" w:rsidRPr="006B691A">
        <w:rPr>
          <w:rFonts w:cstheme="minorHAnsi"/>
          <w:sz w:val="21"/>
          <w:szCs w:val="21"/>
          <w:lang w:val="en-US"/>
        </w:rPr>
        <w:t xml:space="preserve"> engages</w:t>
      </w:r>
      <w:r w:rsidR="00036C84" w:rsidRPr="00953585">
        <w:rPr>
          <w:rFonts w:cstheme="minorHAnsi"/>
          <w:sz w:val="21"/>
          <w:szCs w:val="21"/>
          <w:lang w:val="en-US"/>
        </w:rPr>
        <w:t xml:space="preserve"> in an extensive data validation process including automated checks, and liaisons with the country’s NSO or Ministry of Environment.</w:t>
      </w:r>
    </w:p>
    <w:p w14:paraId="6ACEE903" w14:textId="6BCFFCD8" w:rsidR="009457E1" w:rsidRPr="00953585" w:rsidRDefault="009457E1" w:rsidP="00573631">
      <w:pPr>
        <w:shd w:val="clear" w:color="auto" w:fill="FFFFFF"/>
        <w:spacing w:after="0"/>
        <w:rPr>
          <w:rFonts w:eastAsia="Times New Roman" w:cstheme="minorHAnsi"/>
          <w:color w:val="4A4A4A"/>
          <w:sz w:val="21"/>
          <w:szCs w:val="21"/>
          <w:lang w:eastAsia="en-GB"/>
        </w:rPr>
      </w:pPr>
    </w:p>
    <w:p w14:paraId="1C99878C" w14:textId="77777777" w:rsidR="0058556D" w:rsidRPr="00953585" w:rsidRDefault="0058556D" w:rsidP="00573631">
      <w:pPr>
        <w:shd w:val="clear" w:color="auto" w:fill="FFFFFF"/>
        <w:spacing w:after="0"/>
        <w:rPr>
          <w:rFonts w:eastAsia="Times New Roman" w:cstheme="minorHAnsi"/>
          <w:color w:val="4A4A4A"/>
          <w:sz w:val="21"/>
          <w:szCs w:val="21"/>
          <w:lang w:eastAsia="en-GB"/>
        </w:rPr>
      </w:pPr>
    </w:p>
    <w:p w14:paraId="48F1D07D" w14:textId="77777777" w:rsidR="0058556D" w:rsidRPr="00953585" w:rsidRDefault="0058556D" w:rsidP="00573631">
      <w:pPr>
        <w:pBdr>
          <w:bottom w:val="single" w:sz="12" w:space="4" w:color="DDDDDD"/>
        </w:pBdr>
        <w:shd w:val="clear" w:color="auto" w:fill="FFFFFF"/>
        <w:spacing w:after="0"/>
        <w:outlineLvl w:val="2"/>
        <w:rPr>
          <w:rFonts w:eastAsia="Times New Roman" w:cstheme="minorHAnsi"/>
          <w:color w:val="1C75BC"/>
          <w:sz w:val="36"/>
          <w:szCs w:val="36"/>
          <w:lang w:eastAsia="en-GB"/>
        </w:rPr>
      </w:pPr>
      <w:r w:rsidRPr="00953585">
        <w:rPr>
          <w:rFonts w:eastAsia="Times New Roman" w:cstheme="minorHAnsi"/>
          <w:color w:val="1C75BC"/>
          <w:sz w:val="36"/>
          <w:szCs w:val="36"/>
          <w:lang w:eastAsia="en-GB"/>
        </w:rPr>
        <w:t>Data Availability</w:t>
      </w:r>
    </w:p>
    <w:p w14:paraId="219B5F9D"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Description:</w:t>
      </w:r>
    </w:p>
    <w:p w14:paraId="1F688420" w14:textId="304F4A01" w:rsidR="008A67FE" w:rsidRPr="00953585" w:rsidRDefault="008A67FE" w:rsidP="00953585">
      <w:pPr>
        <w:pStyle w:val="MText"/>
        <w:rPr>
          <w:rFonts w:cstheme="minorHAnsi"/>
          <w:lang w:val="en-US"/>
        </w:rPr>
      </w:pPr>
    </w:p>
    <w:p w14:paraId="4FE02BC0" w14:textId="1A15B695" w:rsidR="00BA5149" w:rsidRPr="00953585" w:rsidRDefault="00280E87" w:rsidP="00BA5149">
      <w:pPr>
        <w:shd w:val="clear" w:color="auto" w:fill="FFFFFF"/>
        <w:spacing w:after="0"/>
        <w:rPr>
          <w:rFonts w:cstheme="minorHAnsi"/>
          <w:sz w:val="21"/>
          <w:szCs w:val="21"/>
          <w:lang w:val="en-US"/>
        </w:rPr>
      </w:pPr>
      <w:r w:rsidRPr="00953585">
        <w:rPr>
          <w:rFonts w:cstheme="minorHAnsi"/>
          <w:sz w:val="21"/>
          <w:szCs w:val="21"/>
          <w:lang w:val="en-US"/>
        </w:rPr>
        <w:t>MSW data is available through What a Waste 2.0 by Worldbank (Worldbank, 2018)</w:t>
      </w:r>
      <w:r w:rsidR="0089039D" w:rsidRPr="00953585">
        <w:rPr>
          <w:rFonts w:cstheme="minorHAnsi"/>
          <w:sz w:val="21"/>
          <w:szCs w:val="21"/>
          <w:lang w:val="en-US"/>
        </w:rPr>
        <w:t>,</w:t>
      </w:r>
      <w:r w:rsidRPr="00953585">
        <w:rPr>
          <w:rFonts w:cstheme="minorHAnsi"/>
          <w:sz w:val="21"/>
          <w:szCs w:val="21"/>
          <w:lang w:val="en-US"/>
        </w:rPr>
        <w:t xml:space="preserve"> </w:t>
      </w:r>
      <w:r w:rsidR="00352E35" w:rsidRPr="00953585">
        <w:rPr>
          <w:rFonts w:cstheme="minorHAnsi"/>
          <w:sz w:val="21"/>
          <w:szCs w:val="21"/>
          <w:lang w:val="en-US"/>
        </w:rPr>
        <w:t xml:space="preserve">the </w:t>
      </w:r>
      <w:r w:rsidRPr="00953585">
        <w:rPr>
          <w:rFonts w:cstheme="minorHAnsi"/>
          <w:sz w:val="21"/>
          <w:szCs w:val="21"/>
          <w:lang w:val="en-US"/>
        </w:rPr>
        <w:t>UNSD/UNEP Questionnaire on Environment Statistics</w:t>
      </w:r>
      <w:r w:rsidR="0089039D" w:rsidRPr="00953585">
        <w:rPr>
          <w:rFonts w:cstheme="minorHAnsi"/>
          <w:sz w:val="21"/>
          <w:szCs w:val="21"/>
          <w:lang w:val="en-US"/>
        </w:rPr>
        <w:t xml:space="preserve"> and UN-Habitat CPI</w:t>
      </w:r>
      <w:r w:rsidRPr="00953585">
        <w:rPr>
          <w:rFonts w:cstheme="minorHAnsi"/>
          <w:sz w:val="21"/>
          <w:szCs w:val="21"/>
          <w:lang w:val="en-US"/>
        </w:rPr>
        <w:t xml:space="preserve">. </w:t>
      </w:r>
      <w:r w:rsidR="0089039D" w:rsidRPr="00953585">
        <w:rPr>
          <w:rFonts w:cstheme="minorHAnsi"/>
          <w:sz w:val="21"/>
          <w:szCs w:val="21"/>
          <w:lang w:val="en-US"/>
        </w:rPr>
        <w:t>These</w:t>
      </w:r>
      <w:r w:rsidR="00BA5149" w:rsidRPr="00953585">
        <w:rPr>
          <w:rFonts w:cstheme="minorHAnsi"/>
          <w:sz w:val="21"/>
          <w:szCs w:val="21"/>
          <w:lang w:val="en-US"/>
        </w:rPr>
        <w:t xml:space="preserve"> have key MSW data on key MSW data such as MSW generation, MSW generation rate, MSW collection rate, etc., but the aspect of ‘controlled management’ is missing. </w:t>
      </w:r>
    </w:p>
    <w:p w14:paraId="5EC53DC9" w14:textId="77777777" w:rsidR="00BA5149" w:rsidRPr="00953585" w:rsidRDefault="00BA5149" w:rsidP="00280E87">
      <w:pPr>
        <w:shd w:val="clear" w:color="auto" w:fill="FFFFFF"/>
        <w:spacing w:after="0"/>
        <w:rPr>
          <w:rFonts w:cstheme="minorHAnsi"/>
          <w:sz w:val="21"/>
          <w:szCs w:val="21"/>
          <w:lang w:val="en-US"/>
        </w:rPr>
      </w:pPr>
    </w:p>
    <w:p w14:paraId="63534269" w14:textId="77C384DB" w:rsidR="00280E87" w:rsidRPr="00953585" w:rsidRDefault="00352E35" w:rsidP="00280E87">
      <w:pPr>
        <w:shd w:val="clear" w:color="auto" w:fill="FFFFFF"/>
        <w:spacing w:after="0"/>
        <w:rPr>
          <w:rFonts w:cstheme="minorHAnsi"/>
          <w:sz w:val="21"/>
          <w:szCs w:val="21"/>
          <w:lang w:val="en-US"/>
        </w:rPr>
      </w:pPr>
      <w:r w:rsidRPr="00953585">
        <w:rPr>
          <w:rFonts w:cstheme="minorHAnsi"/>
          <w:sz w:val="21"/>
          <w:szCs w:val="21"/>
          <w:lang w:val="en-US"/>
        </w:rPr>
        <w:t xml:space="preserve">The </w:t>
      </w:r>
      <w:r w:rsidR="00280E87" w:rsidRPr="00953585">
        <w:rPr>
          <w:rFonts w:cstheme="minorHAnsi"/>
          <w:sz w:val="21"/>
          <w:szCs w:val="21"/>
          <w:lang w:val="en-US"/>
        </w:rPr>
        <w:t xml:space="preserve">UNSD/UNEP Questionnaire on Environment Statistics has collected data on municipal waste collection and treatment for about 20 years. </w:t>
      </w:r>
      <w:r w:rsidR="00F02392" w:rsidRPr="00953585">
        <w:rPr>
          <w:rFonts w:cstheme="minorHAnsi"/>
          <w:sz w:val="21"/>
          <w:szCs w:val="21"/>
          <w:lang w:val="en-US"/>
        </w:rPr>
        <w:t>The Questionnaire has been sent to more than</w:t>
      </w:r>
      <w:r w:rsidR="00280E87" w:rsidRPr="00953585">
        <w:rPr>
          <w:rFonts w:cstheme="minorHAnsi"/>
          <w:sz w:val="21"/>
          <w:szCs w:val="21"/>
          <w:lang w:val="en-US"/>
        </w:rPr>
        <w:t xml:space="preserve"> 160 countries, covering both national and city levels. However, the response rate for the UNSD/UNEP questionnaire is hovering around 50% and data completeness and quality remain a challenge, especially for developing countries. </w:t>
      </w:r>
    </w:p>
    <w:p w14:paraId="0F74B1CB" w14:textId="3EDC024C" w:rsidR="00BA5149" w:rsidRPr="00953585" w:rsidRDefault="00BA5149" w:rsidP="00B34743">
      <w:pPr>
        <w:tabs>
          <w:tab w:val="left" w:pos="1134"/>
        </w:tabs>
        <w:spacing w:before="200" w:after="0" w:line="240" w:lineRule="auto"/>
        <w:rPr>
          <w:rFonts w:cstheme="minorHAnsi"/>
          <w:sz w:val="21"/>
          <w:szCs w:val="21"/>
          <w:lang w:val="en-US"/>
        </w:rPr>
      </w:pPr>
      <w:r w:rsidRPr="00953585">
        <w:rPr>
          <w:rFonts w:cstheme="minorHAnsi"/>
          <w:sz w:val="21"/>
          <w:szCs w:val="21"/>
          <w:lang w:val="en-US"/>
        </w:rPr>
        <w:t>For those variables relevant to this indicator which are collected via the UNSD/UNEP Questionnaire, data for up to 120 cities are available in some years (municipal waste collected), though for other relevant variables, for a given year, data for 30 to 60 cities may be available. In the case of the variable, municipal waste generated (which was only collected for the first time in 2018), data are available for 20 cities.  More details on the availability of data obtained from the UNSD/UNEP Questionnaire can be found in the</w:t>
      </w:r>
      <w:r w:rsidRPr="00953585">
        <w:rPr>
          <w:rFonts w:cstheme="minorHAnsi"/>
          <w:sz w:val="21"/>
          <w:szCs w:val="21"/>
        </w:rPr>
        <w:t xml:space="preserve"> </w:t>
      </w:r>
      <w:hyperlink r:id="rId21" w:history="1">
        <w:r w:rsidRPr="00953585">
          <w:rPr>
            <w:rStyle w:val="Hyperlink"/>
            <w:rFonts w:cstheme="minorHAnsi"/>
            <w:sz w:val="21"/>
            <w:szCs w:val="21"/>
          </w:rPr>
          <w:t>Report of the Secretary-General on Environment Statistics</w:t>
        </w:r>
      </w:hyperlink>
      <w:r w:rsidRPr="00953585">
        <w:rPr>
          <w:rStyle w:val="FootnoteReference"/>
          <w:rFonts w:cstheme="minorHAnsi"/>
          <w:sz w:val="21"/>
          <w:szCs w:val="21"/>
        </w:rPr>
        <w:footnoteReference w:id="3"/>
      </w:r>
      <w:r w:rsidRPr="00953585">
        <w:rPr>
          <w:rFonts w:cstheme="minorHAnsi"/>
          <w:sz w:val="21"/>
          <w:szCs w:val="21"/>
        </w:rPr>
        <w:t xml:space="preserve"> (Part C) and the Background Report</w:t>
      </w:r>
      <w:r w:rsidRPr="00953585">
        <w:rPr>
          <w:rStyle w:val="FootnoteReference"/>
          <w:rFonts w:cstheme="minorHAnsi"/>
          <w:sz w:val="21"/>
          <w:szCs w:val="21"/>
        </w:rPr>
        <w:footnoteReference w:id="4"/>
      </w:r>
      <w:r w:rsidRPr="00953585">
        <w:rPr>
          <w:rFonts w:cstheme="minorHAnsi"/>
          <w:sz w:val="21"/>
          <w:szCs w:val="21"/>
        </w:rPr>
        <w:t xml:space="preserve"> (Part 1) submitted to the fifty-first session of the Statistical Commission (New York, 3-6 March 2020). Data received via the UNSD/UNEP Questionnaire have been published on the UNSD website in the form of indicator tables (UNSD Indicator Tables (waste) (</w:t>
      </w:r>
      <w:hyperlink r:id="rId22" w:history="1">
        <w:r w:rsidRPr="00953585">
          <w:rPr>
            <w:rStyle w:val="Hyperlink"/>
            <w:rFonts w:cstheme="minorHAnsi"/>
            <w:sz w:val="21"/>
            <w:szCs w:val="21"/>
          </w:rPr>
          <w:t>https://unstats.un.org/unsd/envstats/qindicators</w:t>
        </w:r>
      </w:hyperlink>
      <w:r w:rsidRPr="00953585">
        <w:rPr>
          <w:rFonts w:cstheme="minorHAnsi"/>
          <w:sz w:val="21"/>
          <w:szCs w:val="21"/>
        </w:rPr>
        <w:t>) as well as in Country Files (</w:t>
      </w:r>
      <w:hyperlink r:id="rId23" w:history="1">
        <w:r w:rsidRPr="00953585">
          <w:rPr>
            <w:rStyle w:val="Hyperlink"/>
            <w:rFonts w:cstheme="minorHAnsi"/>
            <w:sz w:val="21"/>
            <w:szCs w:val="21"/>
          </w:rPr>
          <w:t>https://unstats.un.org/unsd/envstats/country_files</w:t>
        </w:r>
      </w:hyperlink>
      <w:r w:rsidRPr="00953585">
        <w:rPr>
          <w:rFonts w:cstheme="minorHAnsi"/>
          <w:sz w:val="21"/>
          <w:szCs w:val="21"/>
        </w:rPr>
        <w:t>).</w:t>
      </w:r>
    </w:p>
    <w:p w14:paraId="08908D3F" w14:textId="0AD56A5A" w:rsidR="00BA5149" w:rsidRPr="00953585" w:rsidRDefault="00BA5149" w:rsidP="00B742E2">
      <w:pPr>
        <w:tabs>
          <w:tab w:val="left" w:pos="1134"/>
        </w:tabs>
        <w:spacing w:before="200" w:after="0" w:line="240" w:lineRule="auto"/>
        <w:jc w:val="both"/>
        <w:rPr>
          <w:rFonts w:cstheme="minorHAnsi"/>
          <w:sz w:val="21"/>
          <w:szCs w:val="21"/>
        </w:rPr>
      </w:pPr>
    </w:p>
    <w:p w14:paraId="3DB0465D" w14:textId="4F6FA63E" w:rsidR="00280E87" w:rsidRPr="00953585" w:rsidRDefault="00280E87" w:rsidP="00280E87">
      <w:pPr>
        <w:shd w:val="clear" w:color="auto" w:fill="FFFFFF"/>
        <w:spacing w:after="0"/>
        <w:rPr>
          <w:rFonts w:cstheme="minorHAnsi"/>
          <w:sz w:val="21"/>
          <w:szCs w:val="21"/>
        </w:rPr>
      </w:pPr>
      <w:r w:rsidRPr="00953585">
        <w:rPr>
          <w:rFonts w:cstheme="minorHAnsi"/>
          <w:sz w:val="21"/>
          <w:szCs w:val="21"/>
        </w:rPr>
        <w:t>In parallel with the effort to establish a global data reporting outlet establishment according to the SDG indicator 11.6.1, training and capacity development on data production and data quality improvement both for at national and local government is essential to accelerate the progress towards the achievement of this SDG. UN-Habitat will provide capacity development and trainings through both offline and online for cities for to applying Waste Wise Cities Tool, to p</w:t>
      </w:r>
      <w:r w:rsidR="00036C84" w:rsidRPr="00953585">
        <w:rPr>
          <w:rFonts w:cstheme="minorHAnsi"/>
          <w:sz w:val="21"/>
          <w:szCs w:val="21"/>
        </w:rPr>
        <w:t>r</w:t>
      </w:r>
      <w:r w:rsidRPr="00953585">
        <w:rPr>
          <w:rFonts w:cstheme="minorHAnsi"/>
          <w:sz w:val="21"/>
          <w:szCs w:val="21"/>
        </w:rPr>
        <w:t>oduce the SDG indicator 11.6.1 and associated data, as well as and use the data to identify the policy, infrastructure and service provision gaps to improve MSWM systems.</w:t>
      </w:r>
    </w:p>
    <w:p w14:paraId="343B55B1" w14:textId="77777777" w:rsidR="00280E87" w:rsidRPr="00953585" w:rsidRDefault="00280E87" w:rsidP="00A61D74">
      <w:pPr>
        <w:shd w:val="clear" w:color="auto" w:fill="FFFFFF"/>
        <w:spacing w:after="0"/>
        <w:rPr>
          <w:rFonts w:eastAsia="Times New Roman" w:cstheme="minorHAnsi"/>
          <w:color w:val="4A4A4A"/>
          <w:sz w:val="21"/>
          <w:szCs w:val="21"/>
          <w:lang w:eastAsia="en-GB"/>
        </w:rPr>
      </w:pPr>
    </w:p>
    <w:p w14:paraId="5527ECAB" w14:textId="77777777" w:rsidR="00A61D74" w:rsidRPr="00953585" w:rsidRDefault="00A61D74" w:rsidP="00A61D74">
      <w:pPr>
        <w:shd w:val="clear" w:color="auto" w:fill="FFFFFF"/>
        <w:spacing w:after="0"/>
        <w:rPr>
          <w:rFonts w:eastAsia="Times New Roman" w:cstheme="minorHAnsi"/>
          <w:color w:val="4A4A4A"/>
          <w:sz w:val="21"/>
          <w:szCs w:val="21"/>
          <w:lang w:eastAsia="en-GB"/>
        </w:rPr>
      </w:pPr>
    </w:p>
    <w:p w14:paraId="77AF477E" w14:textId="77777777" w:rsidR="0058556D" w:rsidRPr="00953585" w:rsidRDefault="0058556D" w:rsidP="00573631">
      <w:pPr>
        <w:keepNext/>
        <w:keepLines/>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Time series:</w:t>
      </w:r>
    </w:p>
    <w:p w14:paraId="79539004" w14:textId="77777777" w:rsidR="00A121FD" w:rsidRPr="00953585" w:rsidRDefault="00A121FD" w:rsidP="00A121FD">
      <w:pPr>
        <w:pStyle w:val="MText"/>
        <w:rPr>
          <w:rFonts w:eastAsiaTheme="minorEastAsia" w:cstheme="minorHAnsi"/>
          <w:color w:val="auto"/>
          <w:lang w:eastAsia="zh-CN"/>
        </w:rPr>
      </w:pPr>
      <w:r w:rsidRPr="00953585">
        <w:rPr>
          <w:rFonts w:eastAsiaTheme="minorEastAsia" w:cstheme="minorHAnsi"/>
          <w:color w:val="auto"/>
          <w:lang w:eastAsia="zh-CN"/>
        </w:rPr>
        <w:t>The indicator can be updated annually or biennially depending on the data source stated above.</w:t>
      </w:r>
    </w:p>
    <w:p w14:paraId="06235371" w14:textId="26A32766" w:rsidR="000173F9" w:rsidRPr="00953585" w:rsidRDefault="00BA5149" w:rsidP="00573631">
      <w:pPr>
        <w:keepNext/>
        <w:keepLines/>
        <w:shd w:val="clear" w:color="auto" w:fill="FFFFFF"/>
        <w:spacing w:after="0"/>
        <w:rPr>
          <w:rFonts w:eastAsia="Times New Roman" w:cstheme="minorHAnsi"/>
          <w:color w:val="4A4A4A"/>
          <w:sz w:val="21"/>
          <w:szCs w:val="21"/>
          <w:lang w:eastAsia="en-GB"/>
        </w:rPr>
      </w:pPr>
      <w:r w:rsidRPr="00953585">
        <w:rPr>
          <w:rFonts w:cstheme="minorHAnsi"/>
          <w:sz w:val="21"/>
          <w:szCs w:val="21"/>
        </w:rPr>
        <w:t>Data</w:t>
      </w:r>
      <w:r w:rsidR="00A121FD" w:rsidRPr="00953585">
        <w:rPr>
          <w:rFonts w:cstheme="minorHAnsi"/>
          <w:sz w:val="21"/>
          <w:szCs w:val="21"/>
        </w:rPr>
        <w:t xml:space="preserve"> is</w:t>
      </w:r>
      <w:r w:rsidRPr="00953585">
        <w:rPr>
          <w:rFonts w:cstheme="minorHAnsi"/>
          <w:sz w:val="21"/>
          <w:szCs w:val="21"/>
        </w:rPr>
        <w:t xml:space="preserve"> sporadically available on an annual basis</w:t>
      </w:r>
      <w:r w:rsidR="009B5228" w:rsidRPr="00953585">
        <w:rPr>
          <w:rFonts w:cstheme="minorHAnsi"/>
          <w:sz w:val="21"/>
          <w:szCs w:val="21"/>
        </w:rPr>
        <w:t xml:space="preserve"> in the</w:t>
      </w:r>
      <w:r w:rsidRPr="00953585">
        <w:rPr>
          <w:rFonts w:cstheme="minorHAnsi"/>
          <w:sz w:val="21"/>
          <w:szCs w:val="21"/>
        </w:rPr>
        <w:t xml:space="preserve"> UNSD Indicator Tables (waste) (</w:t>
      </w:r>
      <w:hyperlink r:id="rId24" w:history="1">
        <w:r w:rsidRPr="00953585">
          <w:rPr>
            <w:rStyle w:val="Hyperlink"/>
            <w:rFonts w:cstheme="minorHAnsi"/>
            <w:sz w:val="21"/>
            <w:szCs w:val="21"/>
          </w:rPr>
          <w:t>https://unstats.un.org/unsd/envstats/qindicators</w:t>
        </w:r>
      </w:hyperlink>
      <w:r w:rsidR="009B5228" w:rsidRPr="00953585">
        <w:rPr>
          <w:rStyle w:val="Hyperlink"/>
          <w:rFonts w:cstheme="minorHAnsi"/>
          <w:sz w:val="21"/>
          <w:szCs w:val="21"/>
        </w:rPr>
        <w:t>)</w:t>
      </w:r>
      <w:r w:rsidR="00953585">
        <w:rPr>
          <w:rStyle w:val="Hyperlink"/>
          <w:rFonts w:cstheme="minorHAnsi"/>
          <w:sz w:val="21"/>
          <w:szCs w:val="21"/>
        </w:rPr>
        <w:t>.</w:t>
      </w:r>
    </w:p>
    <w:p w14:paraId="01DD1A30" w14:textId="77777777" w:rsidR="00BA5149" w:rsidRPr="00953585" w:rsidRDefault="00BA5149" w:rsidP="00573631">
      <w:pPr>
        <w:keepNext/>
        <w:keepLines/>
        <w:shd w:val="clear" w:color="auto" w:fill="FFFFFF"/>
        <w:spacing w:after="0"/>
        <w:rPr>
          <w:rFonts w:eastAsia="Times New Roman" w:cstheme="minorHAnsi"/>
          <w:color w:val="4A4A4A"/>
          <w:sz w:val="21"/>
          <w:szCs w:val="21"/>
          <w:lang w:eastAsia="en-GB"/>
        </w:rPr>
      </w:pPr>
    </w:p>
    <w:p w14:paraId="1444C8DB" w14:textId="77777777" w:rsidR="0058556D" w:rsidRPr="00953585" w:rsidRDefault="0058556D" w:rsidP="00573631">
      <w:pPr>
        <w:pBdr>
          <w:bottom w:val="single" w:sz="12" w:space="4" w:color="DDDDDD"/>
        </w:pBdr>
        <w:shd w:val="clear" w:color="auto" w:fill="FFFFFF"/>
        <w:spacing w:after="0"/>
        <w:outlineLvl w:val="2"/>
        <w:rPr>
          <w:rFonts w:eastAsia="Times New Roman" w:cstheme="minorHAnsi"/>
          <w:color w:val="1C75BC"/>
          <w:sz w:val="36"/>
          <w:szCs w:val="36"/>
          <w:lang w:eastAsia="en-GB"/>
        </w:rPr>
      </w:pPr>
      <w:r w:rsidRPr="00953585">
        <w:rPr>
          <w:rFonts w:eastAsia="Times New Roman" w:cstheme="minorHAnsi"/>
          <w:color w:val="1C75BC"/>
          <w:sz w:val="36"/>
          <w:szCs w:val="36"/>
          <w:lang w:eastAsia="en-GB"/>
        </w:rPr>
        <w:t>Calendar</w:t>
      </w:r>
    </w:p>
    <w:p w14:paraId="2DDA32E1" w14:textId="77777777" w:rsidR="0058556D" w:rsidRPr="00953585" w:rsidRDefault="0058556D" w:rsidP="00573631">
      <w:pPr>
        <w:shd w:val="clear" w:color="auto" w:fill="FFFFFF"/>
        <w:spacing w:after="0"/>
        <w:rPr>
          <w:rFonts w:eastAsia="Times New Roman" w:cstheme="minorHAnsi"/>
          <w:b/>
          <w:bCs/>
          <w:color w:val="4A4A4A"/>
          <w:sz w:val="21"/>
          <w:szCs w:val="21"/>
          <w:lang w:eastAsia="en-GB"/>
        </w:rPr>
      </w:pPr>
    </w:p>
    <w:p w14:paraId="26DEB9DB"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lastRenderedPageBreak/>
        <w:t>Data collection:</w:t>
      </w:r>
    </w:p>
    <w:p w14:paraId="3A4A9498" w14:textId="16741F74" w:rsidR="00A61D74" w:rsidRPr="00953585" w:rsidRDefault="00036C84" w:rsidP="00A61D74">
      <w:pPr>
        <w:shd w:val="clear" w:color="auto" w:fill="FFFFFF"/>
        <w:tabs>
          <w:tab w:val="left" w:pos="1320"/>
        </w:tabs>
        <w:spacing w:after="0"/>
        <w:rPr>
          <w:rFonts w:eastAsia="Times New Roman" w:cstheme="minorHAnsi"/>
          <w:color w:val="4A4A4A"/>
          <w:sz w:val="21"/>
          <w:szCs w:val="21"/>
          <w:lang w:eastAsia="en-GB"/>
        </w:rPr>
      </w:pPr>
      <w:r w:rsidRPr="00953585">
        <w:rPr>
          <w:rFonts w:eastAsia="Times New Roman" w:cstheme="minorHAnsi"/>
          <w:color w:val="4A4A4A"/>
          <w:sz w:val="21"/>
          <w:szCs w:val="21"/>
          <w:lang w:eastAsia="en-GB"/>
        </w:rPr>
        <w:t>N</w:t>
      </w:r>
      <w:r w:rsidRPr="00953585">
        <w:rPr>
          <w:rFonts w:cstheme="minorHAnsi"/>
          <w:sz w:val="21"/>
          <w:szCs w:val="21"/>
        </w:rPr>
        <w:t>ext collection to be conducted in second half of 2020 (per biennial cycle).</w:t>
      </w:r>
    </w:p>
    <w:p w14:paraId="5A3350D3" w14:textId="77777777" w:rsidR="0058556D" w:rsidRPr="00953585" w:rsidRDefault="0058556D"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Data release:</w:t>
      </w:r>
    </w:p>
    <w:p w14:paraId="7CB84A2B" w14:textId="13F4425B" w:rsidR="00A61D74" w:rsidRPr="00953585" w:rsidRDefault="00036C84" w:rsidP="00573631">
      <w:pPr>
        <w:shd w:val="clear" w:color="auto" w:fill="FFFFFF"/>
        <w:spacing w:after="0"/>
        <w:rPr>
          <w:rFonts w:eastAsia="Times New Roman" w:cstheme="minorHAnsi"/>
          <w:color w:val="4A4A4A"/>
          <w:sz w:val="21"/>
          <w:szCs w:val="21"/>
          <w:lang w:eastAsia="en-GB"/>
        </w:rPr>
      </w:pPr>
      <w:r w:rsidRPr="00953585">
        <w:rPr>
          <w:rFonts w:eastAsia="Times New Roman" w:cstheme="minorHAnsi"/>
          <w:color w:val="4A4A4A"/>
          <w:sz w:val="21"/>
          <w:szCs w:val="21"/>
          <w:lang w:eastAsia="en-GB"/>
        </w:rPr>
        <w:t>2021.</w:t>
      </w:r>
    </w:p>
    <w:p w14:paraId="45025639" w14:textId="77777777" w:rsidR="0058556D" w:rsidRPr="00953585" w:rsidRDefault="0058556D" w:rsidP="00573631">
      <w:pPr>
        <w:pBdr>
          <w:bottom w:val="single" w:sz="12" w:space="4" w:color="DDDDDD"/>
        </w:pBdr>
        <w:shd w:val="clear" w:color="auto" w:fill="FFFFFF"/>
        <w:spacing w:after="0"/>
        <w:outlineLvl w:val="2"/>
        <w:rPr>
          <w:rFonts w:eastAsia="Times New Roman" w:cstheme="minorHAnsi"/>
          <w:color w:val="1C75BC"/>
          <w:sz w:val="36"/>
          <w:szCs w:val="36"/>
          <w:lang w:eastAsia="en-GB"/>
        </w:rPr>
      </w:pPr>
      <w:r w:rsidRPr="00953585">
        <w:rPr>
          <w:rFonts w:eastAsia="Times New Roman" w:cstheme="minorHAnsi"/>
          <w:color w:val="1C75BC"/>
          <w:sz w:val="36"/>
          <w:szCs w:val="36"/>
          <w:lang w:eastAsia="en-GB"/>
        </w:rPr>
        <w:t>Data providers</w:t>
      </w:r>
    </w:p>
    <w:p w14:paraId="2C48516C" w14:textId="1C230C3B" w:rsidR="00280E87" w:rsidRPr="00953585" w:rsidRDefault="00280E87" w:rsidP="00A61D74">
      <w:pPr>
        <w:shd w:val="clear" w:color="auto" w:fill="FFFFFF"/>
        <w:spacing w:after="0"/>
        <w:rPr>
          <w:rFonts w:cstheme="minorHAnsi"/>
          <w:sz w:val="21"/>
          <w:szCs w:val="21"/>
        </w:rPr>
      </w:pPr>
      <w:r w:rsidRPr="00953585">
        <w:rPr>
          <w:rFonts w:cstheme="minorHAnsi"/>
          <w:sz w:val="21"/>
          <w:szCs w:val="21"/>
        </w:rPr>
        <w:t>Ministry of environment or equivalent agency to it, responsible for environmental protection</w:t>
      </w:r>
      <w:r w:rsidR="00A121FD" w:rsidRPr="00953585">
        <w:rPr>
          <w:rFonts w:cstheme="minorHAnsi"/>
          <w:sz w:val="21"/>
          <w:szCs w:val="21"/>
        </w:rPr>
        <w:t xml:space="preserve"> and </w:t>
      </w:r>
    </w:p>
    <w:p w14:paraId="489354BD" w14:textId="0CB8AD3D" w:rsidR="00280E87" w:rsidRPr="00953585" w:rsidRDefault="00280E87" w:rsidP="00A61D74">
      <w:pPr>
        <w:shd w:val="clear" w:color="auto" w:fill="FFFFFF"/>
        <w:spacing w:after="0"/>
        <w:rPr>
          <w:rFonts w:cstheme="minorHAnsi"/>
          <w:sz w:val="21"/>
          <w:szCs w:val="21"/>
        </w:rPr>
      </w:pPr>
      <w:r w:rsidRPr="00953585">
        <w:rPr>
          <w:rFonts w:cstheme="minorHAnsi"/>
          <w:sz w:val="21"/>
          <w:szCs w:val="21"/>
        </w:rPr>
        <w:t xml:space="preserve">National </w:t>
      </w:r>
      <w:r w:rsidR="00B34743" w:rsidRPr="00953585">
        <w:rPr>
          <w:rFonts w:cstheme="minorHAnsi"/>
          <w:sz w:val="21"/>
          <w:szCs w:val="21"/>
        </w:rPr>
        <w:t xml:space="preserve">statistical </w:t>
      </w:r>
      <w:r w:rsidRPr="00953585">
        <w:rPr>
          <w:rFonts w:cstheme="minorHAnsi"/>
          <w:sz w:val="21"/>
          <w:szCs w:val="21"/>
        </w:rPr>
        <w:t>office</w:t>
      </w:r>
      <w:r w:rsidR="00036C84" w:rsidRPr="00953585">
        <w:rPr>
          <w:rFonts w:cstheme="minorHAnsi"/>
          <w:sz w:val="21"/>
          <w:szCs w:val="21"/>
        </w:rPr>
        <w:t>. For the UNSD/UNEP Questionnaire on Environment Statistics (waste section), countries typically specify one of the above two institutions as the preferred focal point.</w:t>
      </w:r>
    </w:p>
    <w:p w14:paraId="2EC840EA" w14:textId="77777777" w:rsidR="00A61D74" w:rsidRPr="00953585" w:rsidRDefault="00A61D74" w:rsidP="00A61D74">
      <w:pPr>
        <w:shd w:val="clear" w:color="auto" w:fill="FFFFFF"/>
        <w:spacing w:after="0"/>
        <w:rPr>
          <w:rFonts w:eastAsia="Times New Roman" w:cstheme="minorHAnsi"/>
          <w:color w:val="4A4A4A"/>
          <w:sz w:val="21"/>
          <w:szCs w:val="21"/>
          <w:lang w:eastAsia="en-GB"/>
        </w:rPr>
      </w:pPr>
    </w:p>
    <w:p w14:paraId="536F2719" w14:textId="77777777" w:rsidR="0058556D" w:rsidRPr="00B712C8" w:rsidRDefault="0058556D" w:rsidP="00573631">
      <w:pPr>
        <w:pBdr>
          <w:bottom w:val="single" w:sz="12" w:space="4" w:color="DDDDDD"/>
        </w:pBdr>
        <w:shd w:val="clear" w:color="auto" w:fill="FFFFFF"/>
        <w:spacing w:after="0"/>
        <w:outlineLvl w:val="2"/>
        <w:rPr>
          <w:rFonts w:eastAsia="Times New Roman" w:cstheme="minorHAnsi"/>
          <w:color w:val="1C75BC"/>
          <w:sz w:val="36"/>
          <w:szCs w:val="36"/>
          <w:lang w:val="fr-FR" w:eastAsia="en-GB"/>
        </w:rPr>
      </w:pPr>
      <w:r w:rsidRPr="00B712C8">
        <w:rPr>
          <w:rFonts w:eastAsia="Times New Roman" w:cstheme="minorHAnsi"/>
          <w:color w:val="1C75BC"/>
          <w:sz w:val="36"/>
          <w:szCs w:val="36"/>
          <w:lang w:val="fr-FR" w:eastAsia="en-GB"/>
        </w:rPr>
        <w:t>Data compilers</w:t>
      </w:r>
    </w:p>
    <w:p w14:paraId="15E5B7B9" w14:textId="700869F9" w:rsidR="00A61D74" w:rsidRPr="00B712C8" w:rsidRDefault="00B34743" w:rsidP="00573631">
      <w:pPr>
        <w:shd w:val="clear" w:color="auto" w:fill="FFFFFF"/>
        <w:spacing w:after="0"/>
        <w:rPr>
          <w:rFonts w:eastAsia="Times New Roman" w:cstheme="minorHAnsi"/>
          <w:color w:val="4A4A4A"/>
          <w:sz w:val="21"/>
          <w:szCs w:val="21"/>
          <w:lang w:val="fr-FR" w:eastAsia="en-GB"/>
        </w:rPr>
      </w:pPr>
      <w:r w:rsidRPr="00B712C8">
        <w:rPr>
          <w:rFonts w:eastAsia="Times New Roman" w:cstheme="minorHAnsi"/>
          <w:color w:val="4A4A4A"/>
          <w:sz w:val="21"/>
          <w:szCs w:val="21"/>
          <w:lang w:val="fr-FR" w:eastAsia="en-GB"/>
        </w:rPr>
        <w:t xml:space="preserve">UN-Habitat and </w:t>
      </w:r>
      <w:r w:rsidR="00280E87" w:rsidRPr="00B712C8">
        <w:rPr>
          <w:rFonts w:eastAsia="Times New Roman" w:cstheme="minorHAnsi"/>
          <w:color w:val="4A4A4A"/>
          <w:sz w:val="21"/>
          <w:szCs w:val="21"/>
          <w:lang w:val="fr-FR" w:eastAsia="en-GB"/>
        </w:rPr>
        <w:t>UNSD</w:t>
      </w:r>
      <w:r w:rsidRPr="00B712C8">
        <w:rPr>
          <w:rFonts w:eastAsia="Times New Roman" w:cstheme="minorHAnsi"/>
          <w:color w:val="4A4A4A"/>
          <w:sz w:val="21"/>
          <w:szCs w:val="21"/>
          <w:lang w:val="fr-FR" w:eastAsia="en-GB"/>
        </w:rPr>
        <w:t>.</w:t>
      </w:r>
    </w:p>
    <w:p w14:paraId="3CAADB57" w14:textId="77777777" w:rsidR="00280E87" w:rsidRPr="00B712C8" w:rsidRDefault="00280E87" w:rsidP="00573631">
      <w:pPr>
        <w:shd w:val="clear" w:color="auto" w:fill="FFFFFF"/>
        <w:spacing w:after="0"/>
        <w:rPr>
          <w:rFonts w:eastAsia="Times New Roman" w:cstheme="minorHAnsi"/>
          <w:color w:val="4A4A4A"/>
          <w:sz w:val="21"/>
          <w:szCs w:val="21"/>
          <w:lang w:val="fr-FR" w:eastAsia="en-GB"/>
        </w:rPr>
      </w:pPr>
    </w:p>
    <w:p w14:paraId="28C5EFB4" w14:textId="77777777" w:rsidR="0058556D" w:rsidRPr="00B712C8" w:rsidRDefault="0058556D" w:rsidP="00573631">
      <w:pPr>
        <w:pBdr>
          <w:bottom w:val="single" w:sz="12" w:space="4" w:color="DDDDDD"/>
        </w:pBdr>
        <w:shd w:val="clear" w:color="auto" w:fill="FFFFFF"/>
        <w:spacing w:after="0"/>
        <w:outlineLvl w:val="2"/>
        <w:rPr>
          <w:rFonts w:eastAsia="Times New Roman" w:cstheme="minorHAnsi"/>
          <w:color w:val="1C75BC"/>
          <w:sz w:val="36"/>
          <w:szCs w:val="36"/>
          <w:lang w:val="fr-FR" w:eastAsia="en-GB"/>
        </w:rPr>
      </w:pPr>
      <w:r w:rsidRPr="00B712C8">
        <w:rPr>
          <w:rFonts w:eastAsia="Times New Roman" w:cstheme="minorHAnsi"/>
          <w:color w:val="1C75BC"/>
          <w:sz w:val="36"/>
          <w:szCs w:val="36"/>
          <w:lang w:val="fr-FR" w:eastAsia="en-GB"/>
        </w:rPr>
        <w:t>References</w:t>
      </w:r>
    </w:p>
    <w:p w14:paraId="3968F364" w14:textId="77777777" w:rsidR="00965F09" w:rsidRPr="00953585" w:rsidRDefault="00965F09" w:rsidP="00965F09">
      <w:pPr>
        <w:shd w:val="clear" w:color="auto" w:fill="FFFFFF"/>
        <w:spacing w:after="0"/>
        <w:rPr>
          <w:rFonts w:eastAsia="Times New Roman" w:cstheme="minorHAnsi"/>
          <w:color w:val="4A4A4A"/>
          <w:sz w:val="21"/>
          <w:szCs w:val="21"/>
          <w:lang w:val="fr-FR" w:eastAsia="en-GB"/>
        </w:rPr>
      </w:pPr>
      <w:r w:rsidRPr="00953585">
        <w:rPr>
          <w:rFonts w:eastAsia="Times New Roman" w:cstheme="minorHAnsi"/>
          <w:b/>
          <w:bCs/>
          <w:color w:val="4A4A4A"/>
          <w:sz w:val="21"/>
          <w:szCs w:val="21"/>
          <w:lang w:val="fr-FR" w:eastAsia="en-GB"/>
        </w:rPr>
        <w:t xml:space="preserve">URL: </w:t>
      </w:r>
    </w:p>
    <w:p w14:paraId="15E2D097" w14:textId="6F88F8F9" w:rsidR="00965F09" w:rsidRPr="00953585" w:rsidRDefault="00965F09" w:rsidP="00573631">
      <w:pPr>
        <w:shd w:val="clear" w:color="auto" w:fill="FFFFFF"/>
        <w:spacing w:after="0"/>
        <w:rPr>
          <w:rFonts w:eastAsia="Times New Roman" w:cstheme="minorHAnsi"/>
          <w:color w:val="4A4A4A"/>
          <w:sz w:val="21"/>
          <w:szCs w:val="21"/>
          <w:lang w:val="fr-FR" w:eastAsia="en-GB"/>
        </w:rPr>
      </w:pPr>
      <w:r w:rsidRPr="00953585">
        <w:rPr>
          <w:rFonts w:eastAsia="Times New Roman" w:cstheme="minorHAnsi"/>
          <w:color w:val="4A4A4A"/>
          <w:sz w:val="21"/>
          <w:szCs w:val="21"/>
          <w:lang w:val="fr-FR" w:eastAsia="en-GB"/>
        </w:rPr>
        <w:t xml:space="preserve">Waste Wise Cities, UN-Habitat: </w:t>
      </w:r>
      <w:hyperlink r:id="rId25" w:history="1">
        <w:r w:rsidRPr="00953585">
          <w:rPr>
            <w:rStyle w:val="Hyperlink"/>
            <w:rFonts w:cstheme="minorHAnsi"/>
            <w:lang w:val="fr-FR"/>
          </w:rPr>
          <w:t>https://unhabitat.org/waste-wise-cities</w:t>
        </w:r>
      </w:hyperlink>
    </w:p>
    <w:p w14:paraId="29AF15B6" w14:textId="77777777" w:rsidR="00965F09" w:rsidRPr="00953585" w:rsidRDefault="00965F09" w:rsidP="00965F09">
      <w:pPr>
        <w:shd w:val="clear" w:color="auto" w:fill="FFFFFF"/>
        <w:spacing w:after="0"/>
        <w:rPr>
          <w:rFonts w:eastAsia="Times New Roman" w:cstheme="minorHAnsi"/>
          <w:color w:val="4A4A4A"/>
          <w:sz w:val="21"/>
          <w:szCs w:val="21"/>
          <w:lang w:eastAsia="en-GB"/>
        </w:rPr>
      </w:pPr>
      <w:r w:rsidRPr="00953585">
        <w:rPr>
          <w:rFonts w:eastAsia="Times New Roman" w:cstheme="minorHAnsi"/>
          <w:b/>
          <w:bCs/>
          <w:color w:val="4A4A4A"/>
          <w:sz w:val="21"/>
          <w:szCs w:val="21"/>
          <w:lang w:eastAsia="en-GB"/>
        </w:rPr>
        <w:t>References:</w:t>
      </w:r>
    </w:p>
    <w:p w14:paraId="329B5D73" w14:textId="77777777" w:rsidR="00965F09" w:rsidRPr="00953585" w:rsidRDefault="00965F09" w:rsidP="00965F09">
      <w:pPr>
        <w:pStyle w:val="ListParagraph"/>
        <w:numPr>
          <w:ilvl w:val="0"/>
          <w:numId w:val="18"/>
        </w:numPr>
        <w:ind w:left="360"/>
        <w:jc w:val="both"/>
        <w:rPr>
          <w:rFonts w:cstheme="minorHAnsi"/>
          <w:sz w:val="20"/>
          <w:szCs w:val="20"/>
          <w:lang w:val="es-ES"/>
        </w:rPr>
      </w:pPr>
      <w:r w:rsidRPr="00953585">
        <w:rPr>
          <w:rFonts w:cstheme="minorHAnsi"/>
          <w:sz w:val="20"/>
          <w:szCs w:val="20"/>
          <w:lang w:val="en-US"/>
        </w:rPr>
        <w:t>Jambeck et al (2015)</w:t>
      </w:r>
      <w:r w:rsidRPr="00953585">
        <w:rPr>
          <w:rFonts w:cstheme="minorHAnsi"/>
          <w:sz w:val="20"/>
          <w:szCs w:val="20"/>
        </w:rPr>
        <w:t xml:space="preserve"> </w:t>
      </w:r>
      <w:r w:rsidRPr="00953585">
        <w:rPr>
          <w:rFonts w:cstheme="minorHAnsi"/>
          <w:sz w:val="20"/>
          <w:szCs w:val="20"/>
          <w:lang w:val="en-US"/>
        </w:rPr>
        <w:t xml:space="preserve">Plastic waste inputs from land into the ocean. </w:t>
      </w:r>
      <w:r w:rsidRPr="00953585">
        <w:rPr>
          <w:rFonts w:cstheme="minorHAnsi"/>
          <w:sz w:val="20"/>
          <w:szCs w:val="20"/>
          <w:lang w:val="es-ES"/>
        </w:rPr>
        <w:t>Science  13 Feb 2015: Vol. 347, Issue 6223, pp. 768-771</w:t>
      </w:r>
    </w:p>
    <w:p w14:paraId="0D5CCECF" w14:textId="77777777" w:rsidR="00965F09" w:rsidRPr="00953585" w:rsidRDefault="00965F09" w:rsidP="00965F09">
      <w:pPr>
        <w:pStyle w:val="ListParagraph"/>
        <w:numPr>
          <w:ilvl w:val="0"/>
          <w:numId w:val="18"/>
        </w:numPr>
        <w:ind w:left="360"/>
        <w:jc w:val="both"/>
        <w:rPr>
          <w:rFonts w:cstheme="minorHAnsi"/>
          <w:sz w:val="20"/>
          <w:szCs w:val="20"/>
          <w:lang w:val="es-ES"/>
        </w:rPr>
      </w:pPr>
      <w:r w:rsidRPr="00953585">
        <w:rPr>
          <w:rFonts w:cstheme="minorHAnsi"/>
          <w:sz w:val="20"/>
          <w:szCs w:val="20"/>
        </w:rPr>
        <w:t xml:space="preserve">GIZ, University of Leeds, Eawag-Sandec, Wasteaware (2020). User Manual: Waste Flow Diagram (WFD): A rapid assessment tool for mapping waste flows and quantifying plastic leakage. Version 1.0. Principal Investigator: Velis C.A. Research team: Cottom J., Zabaleta I., Zurbruegg C., Stretz J. and Blume S. Eschborn, Germany. </w:t>
      </w:r>
      <w:r w:rsidRPr="00953585">
        <w:rPr>
          <w:rFonts w:cstheme="minorHAnsi"/>
          <w:sz w:val="20"/>
          <w:szCs w:val="20"/>
          <w:lang w:val="es-ES"/>
        </w:rPr>
        <w:t xml:space="preserve">Obtain from: </w:t>
      </w:r>
      <w:hyperlink r:id="rId26" w:history="1">
        <w:r w:rsidRPr="00953585">
          <w:rPr>
            <w:rStyle w:val="Hyperlink"/>
            <w:rFonts w:cstheme="minorHAnsi"/>
            <w:sz w:val="20"/>
            <w:szCs w:val="20"/>
            <w:lang w:val="es-ES"/>
          </w:rPr>
          <w:t>http://plasticpollution.leeds.ac.uk</w:t>
        </w:r>
      </w:hyperlink>
    </w:p>
    <w:p w14:paraId="3C76A05C" w14:textId="77777777" w:rsidR="00965F09" w:rsidRPr="00953585" w:rsidRDefault="00965F09" w:rsidP="00965F09">
      <w:pPr>
        <w:pStyle w:val="ListParagraph"/>
        <w:numPr>
          <w:ilvl w:val="0"/>
          <w:numId w:val="18"/>
        </w:numPr>
        <w:ind w:left="360"/>
        <w:jc w:val="both"/>
        <w:rPr>
          <w:rFonts w:cstheme="minorHAnsi"/>
          <w:sz w:val="20"/>
          <w:szCs w:val="20"/>
          <w:lang w:val="es-ES"/>
        </w:rPr>
      </w:pPr>
      <w:r w:rsidRPr="00953585">
        <w:rPr>
          <w:rFonts w:cstheme="minorHAnsi"/>
          <w:sz w:val="20"/>
          <w:szCs w:val="20"/>
          <w:lang w:val="es-ES"/>
        </w:rPr>
        <w:t>UN Environment (2015) Global Waste management Outlook</w:t>
      </w:r>
    </w:p>
    <w:p w14:paraId="2DF2B600" w14:textId="77777777" w:rsidR="00965F09" w:rsidRPr="00953585" w:rsidRDefault="00965F09" w:rsidP="00965F09">
      <w:pPr>
        <w:pStyle w:val="ListParagraph"/>
        <w:numPr>
          <w:ilvl w:val="0"/>
          <w:numId w:val="18"/>
        </w:numPr>
        <w:ind w:left="360"/>
        <w:jc w:val="both"/>
        <w:rPr>
          <w:rFonts w:cstheme="minorHAnsi"/>
          <w:sz w:val="20"/>
          <w:szCs w:val="20"/>
          <w:lang w:val="en-US"/>
        </w:rPr>
      </w:pPr>
      <w:r w:rsidRPr="00953585">
        <w:rPr>
          <w:rFonts w:cstheme="minorHAnsi"/>
          <w:sz w:val="20"/>
          <w:szCs w:val="20"/>
          <w:lang w:val="en-US"/>
        </w:rPr>
        <w:t>Wilson et al. (2015) ‘Wasteaware’ benchmark indicators for integrated sustainable Waste management in cities. Waste Management 35, 329–342.</w:t>
      </w:r>
    </w:p>
    <w:p w14:paraId="533CE9E7" w14:textId="77777777" w:rsidR="00965F09" w:rsidRPr="00953585" w:rsidRDefault="00965F09" w:rsidP="00965F09">
      <w:pPr>
        <w:pStyle w:val="ListParagraph"/>
        <w:numPr>
          <w:ilvl w:val="0"/>
          <w:numId w:val="18"/>
        </w:numPr>
        <w:ind w:left="360"/>
        <w:jc w:val="both"/>
        <w:rPr>
          <w:rFonts w:cstheme="minorHAnsi"/>
          <w:sz w:val="20"/>
          <w:szCs w:val="20"/>
          <w:lang w:val="en-US"/>
        </w:rPr>
      </w:pPr>
      <w:r w:rsidRPr="00953585">
        <w:rPr>
          <w:rFonts w:cstheme="minorHAnsi"/>
          <w:sz w:val="20"/>
          <w:szCs w:val="20"/>
          <w:lang w:val="en-US"/>
        </w:rPr>
        <w:t>Wilson et al (2014)</w:t>
      </w:r>
      <w:r w:rsidRPr="00953585">
        <w:rPr>
          <w:rFonts w:cstheme="minorHAnsi"/>
          <w:sz w:val="20"/>
          <w:szCs w:val="20"/>
        </w:rPr>
        <w:t xml:space="preserve"> </w:t>
      </w:r>
      <w:r w:rsidRPr="00953585">
        <w:rPr>
          <w:rFonts w:cstheme="minorHAnsi"/>
          <w:sz w:val="20"/>
          <w:szCs w:val="20"/>
          <w:lang w:val="en-US"/>
        </w:rPr>
        <w:t>User Manual for Wasteaware ISWM Benchmark Indicators Supporting Information to: Wilson et al., 2014 – doi: 10.1016/j.wasman.2014.10.006</w:t>
      </w:r>
    </w:p>
    <w:p w14:paraId="62E61CD5" w14:textId="77777777" w:rsidR="00965F09" w:rsidRPr="00953585" w:rsidRDefault="00965F09" w:rsidP="00965F09">
      <w:pPr>
        <w:pStyle w:val="ListParagraph"/>
        <w:numPr>
          <w:ilvl w:val="0"/>
          <w:numId w:val="18"/>
        </w:numPr>
        <w:ind w:left="360"/>
        <w:jc w:val="both"/>
        <w:rPr>
          <w:rFonts w:cstheme="minorHAnsi"/>
          <w:sz w:val="20"/>
          <w:szCs w:val="20"/>
          <w:lang w:val="en-US"/>
        </w:rPr>
      </w:pPr>
      <w:r w:rsidRPr="00953585">
        <w:rPr>
          <w:rFonts w:cstheme="minorHAnsi"/>
          <w:sz w:val="20"/>
          <w:szCs w:val="20"/>
          <w:lang w:val="en-US"/>
        </w:rPr>
        <w:t>World Bank (2018) What a Waste 2.0: A Global Snapshot of Solid Waste Management to 2050</w:t>
      </w:r>
    </w:p>
    <w:p w14:paraId="30ECF005" w14:textId="77777777" w:rsidR="00965F09" w:rsidRPr="00953585" w:rsidRDefault="00965F09" w:rsidP="00965F09">
      <w:pPr>
        <w:pStyle w:val="ListParagraph"/>
        <w:numPr>
          <w:ilvl w:val="0"/>
          <w:numId w:val="18"/>
        </w:numPr>
        <w:ind w:left="360"/>
        <w:jc w:val="both"/>
        <w:rPr>
          <w:rFonts w:cstheme="minorHAnsi"/>
          <w:sz w:val="20"/>
          <w:szCs w:val="20"/>
          <w:lang w:val="es-ES"/>
        </w:rPr>
      </w:pPr>
      <w:r w:rsidRPr="00953585">
        <w:rPr>
          <w:rFonts w:cstheme="minorHAnsi"/>
          <w:sz w:val="20"/>
          <w:szCs w:val="20"/>
          <w:lang w:val="es-ES"/>
        </w:rPr>
        <w:t>UN-Habitat (2010) Solid Waste Management in World Cities</w:t>
      </w:r>
    </w:p>
    <w:p w14:paraId="0CC0C517" w14:textId="77777777" w:rsidR="00965F09" w:rsidRPr="00953585" w:rsidRDefault="00965F09" w:rsidP="00965F09">
      <w:pPr>
        <w:pStyle w:val="ListParagraph"/>
        <w:numPr>
          <w:ilvl w:val="0"/>
          <w:numId w:val="18"/>
        </w:numPr>
        <w:ind w:left="360"/>
        <w:jc w:val="both"/>
        <w:rPr>
          <w:rFonts w:cstheme="minorHAnsi"/>
          <w:sz w:val="20"/>
          <w:szCs w:val="20"/>
          <w:lang w:val="en-US"/>
        </w:rPr>
      </w:pPr>
      <w:r w:rsidRPr="00953585">
        <w:rPr>
          <w:rFonts w:cstheme="minorHAnsi"/>
          <w:sz w:val="20"/>
          <w:szCs w:val="20"/>
          <w:lang w:val="en-US"/>
        </w:rPr>
        <w:t>Framework for the Development of Environment Statistics (FDES) (</w:t>
      </w:r>
      <w:hyperlink r:id="rId27" w:history="1">
        <w:r w:rsidRPr="00953585">
          <w:rPr>
            <w:rStyle w:val="Hyperlink"/>
            <w:rFonts w:cstheme="minorHAnsi"/>
            <w:sz w:val="20"/>
            <w:szCs w:val="20"/>
          </w:rPr>
          <w:t>https://unstats.un.org/unsd/environment/FDES/FDES-2015-supporting-tools/FDES.pdf</w:t>
        </w:r>
      </w:hyperlink>
      <w:r w:rsidRPr="00953585">
        <w:rPr>
          <w:rFonts w:cstheme="minorHAnsi"/>
          <w:sz w:val="20"/>
          <w:szCs w:val="20"/>
        </w:rPr>
        <w:t>)</w:t>
      </w:r>
    </w:p>
    <w:p w14:paraId="5A55AB97" w14:textId="77777777" w:rsidR="00965F09" w:rsidRPr="00953585" w:rsidRDefault="00965F09" w:rsidP="00965F09">
      <w:pPr>
        <w:pStyle w:val="ListParagraph"/>
        <w:numPr>
          <w:ilvl w:val="0"/>
          <w:numId w:val="18"/>
        </w:numPr>
        <w:ind w:left="360"/>
        <w:jc w:val="both"/>
        <w:rPr>
          <w:rFonts w:cstheme="minorHAnsi"/>
          <w:sz w:val="20"/>
          <w:szCs w:val="20"/>
          <w:lang w:val="en-US"/>
        </w:rPr>
      </w:pPr>
      <w:r w:rsidRPr="00953585">
        <w:rPr>
          <w:rFonts w:cstheme="minorHAnsi"/>
          <w:sz w:val="20"/>
          <w:szCs w:val="20"/>
          <w:lang w:val="en-US"/>
        </w:rPr>
        <w:t>Manual on the Basic Set of Environment Statistics (</w:t>
      </w:r>
      <w:hyperlink r:id="rId28" w:history="1">
        <w:r w:rsidRPr="00953585">
          <w:rPr>
            <w:rStyle w:val="Hyperlink"/>
            <w:rFonts w:cstheme="minorHAnsi"/>
            <w:sz w:val="20"/>
            <w:szCs w:val="20"/>
          </w:rPr>
          <w:t>https://unstats.un.org/unsd/envstats/fdes/manual_bses.cshtml</w:t>
        </w:r>
      </w:hyperlink>
      <w:r w:rsidRPr="00953585">
        <w:rPr>
          <w:rFonts w:cstheme="minorHAnsi"/>
          <w:sz w:val="20"/>
          <w:szCs w:val="20"/>
        </w:rPr>
        <w:t>): Generation and Management of Waste (</w:t>
      </w:r>
      <w:hyperlink r:id="rId29" w:history="1">
        <w:r w:rsidRPr="00953585">
          <w:rPr>
            <w:rStyle w:val="Hyperlink"/>
            <w:rFonts w:cstheme="minorHAnsi"/>
            <w:sz w:val="20"/>
            <w:szCs w:val="20"/>
          </w:rPr>
          <w:t>https://unstats.un.org/unsd/environment/FDES/MS_3.3.1_3.3.2_Waste.pdf</w:t>
        </w:r>
      </w:hyperlink>
      <w:r w:rsidRPr="00953585">
        <w:rPr>
          <w:rFonts w:cstheme="minorHAnsi"/>
          <w:sz w:val="20"/>
          <w:szCs w:val="20"/>
        </w:rPr>
        <w:t>)</w:t>
      </w:r>
    </w:p>
    <w:p w14:paraId="23A4AE74" w14:textId="77777777" w:rsidR="00965F09" w:rsidRPr="00953585" w:rsidRDefault="00965F09" w:rsidP="00965F09">
      <w:pPr>
        <w:pStyle w:val="ListParagraph"/>
        <w:numPr>
          <w:ilvl w:val="0"/>
          <w:numId w:val="18"/>
        </w:numPr>
        <w:ind w:left="360"/>
        <w:jc w:val="both"/>
        <w:rPr>
          <w:rFonts w:cstheme="minorHAnsi"/>
          <w:sz w:val="20"/>
          <w:szCs w:val="20"/>
          <w:lang w:val="fr-FR"/>
        </w:rPr>
      </w:pPr>
      <w:r w:rsidRPr="00953585">
        <w:rPr>
          <w:rFonts w:cstheme="minorHAnsi"/>
          <w:sz w:val="20"/>
          <w:szCs w:val="20"/>
          <w:lang w:val="fr-FR"/>
        </w:rPr>
        <w:t>UNSD/UNEP Questionnaire on Environment Statistics (waste section) (</w:t>
      </w:r>
      <w:hyperlink r:id="rId30" w:history="1">
        <w:r w:rsidRPr="00953585">
          <w:rPr>
            <w:rStyle w:val="Hyperlink"/>
            <w:rFonts w:cstheme="minorHAnsi"/>
            <w:sz w:val="20"/>
            <w:szCs w:val="20"/>
            <w:lang w:val="fr-FR"/>
          </w:rPr>
          <w:t>https://unstats.un.org/unsd/envstats/questionnaire</w:t>
        </w:r>
      </w:hyperlink>
      <w:r w:rsidRPr="00953585">
        <w:rPr>
          <w:rFonts w:cstheme="minorHAnsi"/>
          <w:sz w:val="20"/>
          <w:szCs w:val="20"/>
          <w:lang w:val="fr-FR"/>
        </w:rPr>
        <w:t xml:space="preserve">) </w:t>
      </w:r>
    </w:p>
    <w:p w14:paraId="7FC54F82" w14:textId="77777777" w:rsidR="00965F09" w:rsidRPr="00953585" w:rsidRDefault="00965F09" w:rsidP="00965F09">
      <w:pPr>
        <w:pStyle w:val="ListParagraph"/>
        <w:numPr>
          <w:ilvl w:val="0"/>
          <w:numId w:val="18"/>
        </w:numPr>
        <w:ind w:left="360"/>
        <w:jc w:val="both"/>
        <w:rPr>
          <w:rFonts w:cstheme="minorHAnsi"/>
          <w:sz w:val="20"/>
          <w:szCs w:val="20"/>
          <w:lang w:val="en-US"/>
        </w:rPr>
      </w:pPr>
      <w:r w:rsidRPr="00953585">
        <w:rPr>
          <w:rFonts w:cstheme="minorHAnsi"/>
          <w:sz w:val="20"/>
          <w:szCs w:val="20"/>
        </w:rPr>
        <w:t>UNSD Indicator Tables (waste) (</w:t>
      </w:r>
      <w:hyperlink r:id="rId31" w:history="1">
        <w:r w:rsidRPr="00953585">
          <w:rPr>
            <w:rStyle w:val="Hyperlink"/>
            <w:rFonts w:cstheme="minorHAnsi"/>
            <w:sz w:val="20"/>
            <w:szCs w:val="20"/>
          </w:rPr>
          <w:t>https://unstats.un.org/unsd/envstats/qindicators</w:t>
        </w:r>
      </w:hyperlink>
      <w:r w:rsidRPr="00953585">
        <w:rPr>
          <w:rFonts w:cstheme="minorHAnsi"/>
          <w:sz w:val="20"/>
          <w:szCs w:val="20"/>
        </w:rPr>
        <w:t>)</w:t>
      </w:r>
    </w:p>
    <w:p w14:paraId="5342EA94" w14:textId="627767A0" w:rsidR="00803CF1" w:rsidRPr="00953585" w:rsidRDefault="00803CF1" w:rsidP="00965F09">
      <w:pPr>
        <w:shd w:val="clear" w:color="auto" w:fill="FFFFFF"/>
        <w:spacing w:after="0"/>
        <w:ind w:left="360"/>
        <w:rPr>
          <w:rFonts w:eastAsia="Times New Roman" w:cstheme="minorHAnsi"/>
          <w:b/>
          <w:bCs/>
          <w:color w:val="4A4A4A"/>
          <w:sz w:val="21"/>
          <w:szCs w:val="21"/>
          <w:lang w:val="en-US" w:eastAsia="en-GB"/>
        </w:rPr>
      </w:pPr>
    </w:p>
    <w:p w14:paraId="19CF4A6E" w14:textId="4067279E" w:rsidR="00965F09" w:rsidRPr="00953585" w:rsidRDefault="00965F09" w:rsidP="00573631">
      <w:pPr>
        <w:shd w:val="clear" w:color="auto" w:fill="FFFFFF"/>
        <w:spacing w:after="0"/>
        <w:rPr>
          <w:rFonts w:eastAsia="Times New Roman" w:cstheme="minorHAnsi"/>
          <w:b/>
          <w:bCs/>
          <w:color w:val="4A4A4A"/>
          <w:sz w:val="21"/>
          <w:szCs w:val="21"/>
          <w:lang w:eastAsia="en-GB"/>
        </w:rPr>
      </w:pPr>
    </w:p>
    <w:p w14:paraId="36FC28DD" w14:textId="77777777" w:rsidR="0058556D" w:rsidRPr="00953585" w:rsidRDefault="0058556D" w:rsidP="00573631">
      <w:pPr>
        <w:shd w:val="clear" w:color="auto" w:fill="FFFFFF"/>
        <w:spacing w:after="0"/>
        <w:rPr>
          <w:rFonts w:eastAsia="Times New Roman" w:cstheme="minorHAnsi"/>
          <w:color w:val="4A4A4A"/>
          <w:sz w:val="21"/>
          <w:szCs w:val="21"/>
          <w:lang w:eastAsia="en-GB"/>
        </w:rPr>
      </w:pPr>
    </w:p>
    <w:p w14:paraId="02B8768A" w14:textId="77777777" w:rsidR="0058556D" w:rsidRPr="00953585" w:rsidRDefault="0058556D" w:rsidP="00573631">
      <w:pPr>
        <w:pBdr>
          <w:bottom w:val="single" w:sz="12" w:space="4" w:color="DDDDDD"/>
        </w:pBdr>
        <w:shd w:val="clear" w:color="auto" w:fill="FFFFFF"/>
        <w:spacing w:after="0"/>
        <w:outlineLvl w:val="2"/>
        <w:rPr>
          <w:rFonts w:eastAsia="Times New Roman" w:cstheme="minorHAnsi"/>
          <w:color w:val="1C75BC"/>
          <w:sz w:val="36"/>
          <w:szCs w:val="36"/>
          <w:lang w:eastAsia="en-GB"/>
        </w:rPr>
      </w:pPr>
      <w:r w:rsidRPr="00953585">
        <w:rPr>
          <w:rFonts w:eastAsia="Times New Roman" w:cstheme="minorHAnsi"/>
          <w:color w:val="1C75BC"/>
          <w:sz w:val="36"/>
          <w:szCs w:val="36"/>
          <w:lang w:eastAsia="en-GB"/>
        </w:rPr>
        <w:t>Related indicators</w:t>
      </w:r>
    </w:p>
    <w:p w14:paraId="1D0049F2" w14:textId="23DAB86E" w:rsidR="00280E87" w:rsidRPr="00953585" w:rsidRDefault="00280E87" w:rsidP="00573631">
      <w:pPr>
        <w:shd w:val="clear" w:color="auto" w:fill="FFFFFF"/>
        <w:spacing w:after="0"/>
        <w:rPr>
          <w:rFonts w:eastAsia="Times New Roman" w:cstheme="minorHAnsi"/>
          <w:color w:val="4A4A4A"/>
          <w:sz w:val="20"/>
          <w:szCs w:val="20"/>
          <w:lang w:eastAsia="en-GB"/>
        </w:rPr>
      </w:pPr>
      <w:r w:rsidRPr="00953585">
        <w:rPr>
          <w:rFonts w:eastAsia="Times New Roman" w:cstheme="minorHAnsi"/>
          <w:color w:val="4A4A4A"/>
          <w:sz w:val="20"/>
          <w:szCs w:val="20"/>
          <w:lang w:eastAsia="en-GB"/>
        </w:rPr>
        <w:t xml:space="preserve">SDG 1.4.1, </w:t>
      </w:r>
      <w:r w:rsidR="00B742E2" w:rsidRPr="00953585">
        <w:rPr>
          <w:rFonts w:eastAsia="Times New Roman" w:cstheme="minorHAnsi"/>
          <w:color w:val="4A4A4A"/>
          <w:sz w:val="20"/>
          <w:szCs w:val="20"/>
          <w:lang w:eastAsia="en-GB"/>
        </w:rPr>
        <w:t xml:space="preserve">Proportion </w:t>
      </w:r>
      <w:r w:rsidRPr="00953585">
        <w:rPr>
          <w:rFonts w:eastAsia="Times New Roman" w:cstheme="minorHAnsi"/>
          <w:color w:val="4A4A4A"/>
          <w:sz w:val="20"/>
          <w:szCs w:val="20"/>
          <w:lang w:eastAsia="en-GB"/>
        </w:rPr>
        <w:t xml:space="preserve">of population with access to basic services </w:t>
      </w:r>
    </w:p>
    <w:p w14:paraId="79CA4509" w14:textId="33C8F421" w:rsidR="00280E87" w:rsidRPr="00953585" w:rsidRDefault="00A121FD" w:rsidP="00573631">
      <w:pPr>
        <w:shd w:val="clear" w:color="auto" w:fill="FFFFFF"/>
        <w:spacing w:after="0"/>
        <w:rPr>
          <w:rFonts w:eastAsia="Times New Roman" w:cstheme="minorHAnsi"/>
          <w:color w:val="4A4A4A"/>
          <w:sz w:val="20"/>
          <w:szCs w:val="20"/>
          <w:lang w:eastAsia="en-GB"/>
        </w:rPr>
      </w:pPr>
      <w:r w:rsidRPr="00953585">
        <w:rPr>
          <w:rFonts w:eastAsia="Times New Roman" w:cstheme="minorHAnsi"/>
          <w:color w:val="4A4A4A"/>
          <w:sz w:val="20"/>
          <w:szCs w:val="20"/>
          <w:lang w:eastAsia="en-GB"/>
        </w:rPr>
        <w:t>SDG 6.3.1  Proportion of domestic and industrial wastewater flows safely treated</w:t>
      </w:r>
    </w:p>
    <w:p w14:paraId="000D388E" w14:textId="6F501BCD" w:rsidR="00280E87" w:rsidRPr="00953585" w:rsidRDefault="00280E87" w:rsidP="00573631">
      <w:pPr>
        <w:shd w:val="clear" w:color="auto" w:fill="FFFFFF"/>
        <w:spacing w:after="0"/>
        <w:rPr>
          <w:rFonts w:eastAsia="Times New Roman" w:cstheme="minorHAnsi"/>
          <w:color w:val="4A4A4A"/>
          <w:sz w:val="20"/>
          <w:szCs w:val="20"/>
          <w:lang w:eastAsia="en-GB"/>
        </w:rPr>
      </w:pPr>
      <w:r w:rsidRPr="00953585">
        <w:rPr>
          <w:rFonts w:eastAsia="Times New Roman" w:cstheme="minorHAnsi"/>
          <w:color w:val="4A4A4A"/>
          <w:sz w:val="20"/>
          <w:szCs w:val="20"/>
          <w:lang w:eastAsia="en-GB"/>
        </w:rPr>
        <w:lastRenderedPageBreak/>
        <w:t>SDG 12.3.1.b Food waste index</w:t>
      </w:r>
    </w:p>
    <w:p w14:paraId="5AF9E6EB" w14:textId="7EB11FD0" w:rsidR="00280E87" w:rsidRPr="00953585" w:rsidRDefault="00280E87" w:rsidP="00573631">
      <w:pPr>
        <w:shd w:val="clear" w:color="auto" w:fill="FFFFFF"/>
        <w:spacing w:after="0"/>
        <w:rPr>
          <w:rFonts w:eastAsia="Times New Roman" w:cstheme="minorHAnsi"/>
          <w:color w:val="4A4A4A"/>
          <w:sz w:val="20"/>
          <w:szCs w:val="20"/>
          <w:lang w:eastAsia="en-GB"/>
        </w:rPr>
      </w:pPr>
      <w:r w:rsidRPr="00953585">
        <w:rPr>
          <w:rFonts w:eastAsia="Times New Roman" w:cstheme="minorHAnsi"/>
          <w:color w:val="4A4A4A"/>
          <w:sz w:val="20"/>
          <w:szCs w:val="20"/>
          <w:lang w:eastAsia="en-GB"/>
        </w:rPr>
        <w:t>SDG 12.5.1 National recycling rate</w:t>
      </w:r>
    </w:p>
    <w:p w14:paraId="43F3D3FF" w14:textId="77777777" w:rsidR="00803CF1" w:rsidRPr="00953585" w:rsidRDefault="00803CF1" w:rsidP="00573631">
      <w:pPr>
        <w:shd w:val="clear" w:color="auto" w:fill="FFFFFF"/>
        <w:spacing w:after="0"/>
        <w:rPr>
          <w:rFonts w:eastAsia="Times New Roman" w:cstheme="minorHAnsi"/>
          <w:color w:val="4A4A4A"/>
          <w:sz w:val="21"/>
          <w:szCs w:val="21"/>
          <w:lang w:eastAsia="en-GB"/>
        </w:rPr>
      </w:pPr>
    </w:p>
    <w:p w14:paraId="7C18B945" w14:textId="77777777" w:rsidR="0058556D" w:rsidRPr="00953585" w:rsidRDefault="0058556D" w:rsidP="00573631">
      <w:pPr>
        <w:shd w:val="clear" w:color="auto" w:fill="FFFFFF"/>
        <w:spacing w:after="0"/>
        <w:rPr>
          <w:rFonts w:eastAsia="Times New Roman" w:cstheme="minorHAnsi"/>
          <w:color w:val="4A4A4A"/>
          <w:sz w:val="21"/>
          <w:szCs w:val="21"/>
          <w:lang w:eastAsia="en-GB"/>
        </w:rPr>
      </w:pPr>
    </w:p>
    <w:p w14:paraId="6E275222" w14:textId="77777777" w:rsidR="00953585" w:rsidRPr="00953585" w:rsidRDefault="00953585">
      <w:pPr>
        <w:shd w:val="clear" w:color="auto" w:fill="FFFFFF"/>
        <w:spacing w:after="0"/>
        <w:rPr>
          <w:rFonts w:eastAsia="Times New Roman" w:cstheme="minorHAnsi"/>
          <w:color w:val="4A4A4A"/>
          <w:sz w:val="21"/>
          <w:szCs w:val="21"/>
          <w:lang w:eastAsia="en-GB"/>
        </w:rPr>
      </w:pPr>
    </w:p>
    <w:sectPr w:rsidR="00953585" w:rsidRPr="00953585">
      <w:headerReference w:type="default" r:id="rId32"/>
      <w:pgSz w:w="11906" w:h="16838"/>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B965C" w16cex:dateUtc="2020-09-03T20:20:00Z"/>
  <w16cex:commentExtensible w16cex:durableId="22FB9527" w16cex:dateUtc="2020-09-03T20:15:00Z"/>
  <w16cex:commentExtensible w16cex:durableId="22FB956C" w16cex:dateUtc="2020-09-03T20:16:00Z"/>
  <w16cex:commentExtensible w16cex:durableId="22FB9602" w16cex:dateUtc="2020-09-03T20:19:00Z"/>
  <w16cex:commentExtensible w16cex:durableId="22FB9833" w16cex:dateUtc="2020-09-03T20:2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236E8" w14:textId="77777777" w:rsidR="00D461ED" w:rsidRDefault="00D461ED" w:rsidP="00573C0B">
      <w:pPr>
        <w:spacing w:after="0" w:line="240" w:lineRule="auto"/>
      </w:pPr>
      <w:r>
        <w:separator/>
      </w:r>
    </w:p>
  </w:endnote>
  <w:endnote w:type="continuationSeparator" w:id="0">
    <w:p w14:paraId="063F9AEF" w14:textId="77777777" w:rsidR="00D461ED" w:rsidRDefault="00D461ED" w:rsidP="00573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139BD2" w14:textId="77777777" w:rsidR="00D461ED" w:rsidRDefault="00D461ED" w:rsidP="00573C0B">
      <w:pPr>
        <w:spacing w:after="0" w:line="240" w:lineRule="auto"/>
      </w:pPr>
      <w:r>
        <w:separator/>
      </w:r>
    </w:p>
  </w:footnote>
  <w:footnote w:type="continuationSeparator" w:id="0">
    <w:p w14:paraId="6AB91F62" w14:textId="77777777" w:rsidR="00D461ED" w:rsidRDefault="00D461ED" w:rsidP="00573C0B">
      <w:pPr>
        <w:spacing w:after="0" w:line="240" w:lineRule="auto"/>
      </w:pPr>
      <w:r>
        <w:continuationSeparator/>
      </w:r>
    </w:p>
  </w:footnote>
  <w:footnote w:id="1">
    <w:p w14:paraId="32E31032" w14:textId="77777777" w:rsidR="00E431D1" w:rsidRPr="0023652A" w:rsidRDefault="00E431D1" w:rsidP="006A45B8">
      <w:pPr>
        <w:pStyle w:val="FootnoteText"/>
      </w:pPr>
      <w:r>
        <w:rPr>
          <w:rStyle w:val="FootnoteReference"/>
        </w:rPr>
        <w:footnoteRef/>
      </w:r>
      <w:r>
        <w:t xml:space="preserve"> UNSD, UNSD Environmental Indicators. Refer specifically to: “Municipal waste collection at city level in selected cities (latest year)”; “Municipal waste treatment at city level in selected cities (latest year)”; and “Total population served by Municipal Waste Collection”. Available at: </w:t>
      </w:r>
      <w:hyperlink r:id="rId1" w:history="1">
        <w:r>
          <w:rPr>
            <w:rStyle w:val="Hyperlink"/>
          </w:rPr>
          <w:t>https://unstats.un.org/unsd/envstats/qindicators</w:t>
        </w:r>
      </w:hyperlink>
      <w:r>
        <w:t xml:space="preserve"> </w:t>
      </w:r>
    </w:p>
  </w:footnote>
  <w:footnote w:id="2">
    <w:p w14:paraId="7B0D455D" w14:textId="77777777" w:rsidR="00E431D1" w:rsidRDefault="00E431D1" w:rsidP="00B93AF9">
      <w:pPr>
        <w:pStyle w:val="FootnoteText"/>
        <w:rPr>
          <w:lang w:eastAsia="ja-JP"/>
        </w:rPr>
      </w:pPr>
      <w:r>
        <w:rPr>
          <w:rStyle w:val="FootnoteReference"/>
        </w:rPr>
        <w:footnoteRef/>
      </w:r>
      <w:r>
        <w:t xml:space="preserve">  Note that MSW collected for recovery includes mixed MSW, commingled recyclables or recoverable fractions extracted from MSW</w:t>
      </w:r>
    </w:p>
  </w:footnote>
  <w:footnote w:id="3">
    <w:p w14:paraId="12393A59" w14:textId="77777777" w:rsidR="00E431D1" w:rsidRPr="00873DF8" w:rsidRDefault="00E431D1" w:rsidP="00BA5149">
      <w:pPr>
        <w:pStyle w:val="FootnoteText"/>
        <w:rPr>
          <w:lang w:val="en-US"/>
        </w:rPr>
      </w:pPr>
      <w:r>
        <w:rPr>
          <w:rStyle w:val="FootnoteReference"/>
        </w:rPr>
        <w:footnoteRef/>
      </w:r>
      <w:r>
        <w:t xml:space="preserve"> </w:t>
      </w:r>
      <w:hyperlink r:id="rId2" w:history="1">
        <w:r>
          <w:rPr>
            <w:rStyle w:val="Hyperlink"/>
          </w:rPr>
          <w:t>https://unstats.un.org/unsd/statcom/51st-session/documents/2020-33-EnvironmentStats-E.pdf</w:t>
        </w:r>
      </w:hyperlink>
    </w:p>
  </w:footnote>
  <w:footnote w:id="4">
    <w:p w14:paraId="388018D0" w14:textId="77777777" w:rsidR="00E431D1" w:rsidRPr="00873DF8" w:rsidRDefault="00E431D1" w:rsidP="00BA5149">
      <w:pPr>
        <w:pStyle w:val="FootnoteText"/>
        <w:rPr>
          <w:lang w:val="en-US"/>
        </w:rPr>
      </w:pPr>
      <w:r>
        <w:rPr>
          <w:rStyle w:val="FootnoteReference"/>
        </w:rPr>
        <w:footnoteRef/>
      </w:r>
      <w:r>
        <w:t xml:space="preserve"> </w:t>
      </w:r>
      <w:hyperlink r:id="rId3" w:history="1">
        <w:r>
          <w:rPr>
            <w:rStyle w:val="Hyperlink"/>
          </w:rPr>
          <w:t>https://unstats.un.org/unsd/statcom/51st-session/documents/BG-item-4e-EnvironmentStats-E.pdf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D5D76" w14:textId="0673F0DA" w:rsidR="00E431D1" w:rsidRPr="00757E8A" w:rsidRDefault="00E431D1" w:rsidP="00077F46">
    <w:pPr>
      <w:pStyle w:val="Header"/>
      <w:jc w:val="right"/>
      <w:rPr>
        <w:color w:val="404040" w:themeColor="text1" w:themeTint="BF"/>
        <w:sz w:val="18"/>
        <w:szCs w:val="18"/>
      </w:rPr>
    </w:pPr>
    <w:bookmarkStart w:id="21" w:name="_Hlk506197003"/>
    <w:bookmarkStart w:id="22" w:name="_Hlk506197004"/>
    <w:bookmarkStart w:id="23" w:name="_Hlk506197005"/>
    <w:bookmarkStart w:id="24" w:name="_Hlk516233502"/>
    <w:bookmarkStart w:id="25" w:name="_Hlk516233503"/>
    <w:bookmarkStart w:id="26" w:name="_Hlk516233504"/>
    <w:r w:rsidRPr="00757E8A">
      <w:rPr>
        <w:color w:val="404040" w:themeColor="text1" w:themeTint="BF"/>
        <w:sz w:val="18"/>
        <w:szCs w:val="18"/>
      </w:rPr>
      <w:t xml:space="preserve">Last updated: </w:t>
    </w:r>
    <w:r w:rsidRPr="00757E8A">
      <w:rPr>
        <w:color w:val="404040" w:themeColor="text1" w:themeTint="BF"/>
        <w:sz w:val="18"/>
        <w:szCs w:val="18"/>
      </w:rPr>
      <w:fldChar w:fldCharType="begin"/>
    </w:r>
    <w:r w:rsidRPr="00757E8A">
      <w:rPr>
        <w:color w:val="404040" w:themeColor="text1" w:themeTint="BF"/>
        <w:sz w:val="18"/>
        <w:szCs w:val="18"/>
      </w:rPr>
      <w:instrText xml:space="preserve"> DATE \@ "dd MMMM yyyy" </w:instrText>
    </w:r>
    <w:r w:rsidRPr="00757E8A">
      <w:rPr>
        <w:color w:val="404040" w:themeColor="text1" w:themeTint="BF"/>
        <w:sz w:val="18"/>
        <w:szCs w:val="18"/>
      </w:rPr>
      <w:fldChar w:fldCharType="separate"/>
    </w:r>
    <w:r w:rsidR="00B712C8">
      <w:rPr>
        <w:noProof/>
        <w:color w:val="404040" w:themeColor="text1" w:themeTint="BF"/>
        <w:sz w:val="18"/>
        <w:szCs w:val="18"/>
      </w:rPr>
      <w:t>15 September 2020</w:t>
    </w:r>
    <w:r w:rsidRPr="00757E8A">
      <w:rPr>
        <w:color w:val="404040" w:themeColor="text1" w:themeTint="BF"/>
        <w:sz w:val="18"/>
        <w:szCs w:val="18"/>
      </w:rPr>
      <w:fldChar w:fldCharType="end"/>
    </w:r>
    <w:bookmarkEnd w:id="21"/>
    <w:bookmarkEnd w:id="22"/>
    <w:bookmarkEnd w:id="23"/>
    <w:bookmarkEnd w:id="24"/>
    <w:bookmarkEnd w:id="25"/>
    <w:bookmarkEnd w:id="2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42A0"/>
    <w:multiLevelType w:val="hybridMultilevel"/>
    <w:tmpl w:val="D8FA8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F12543"/>
    <w:multiLevelType w:val="hybridMultilevel"/>
    <w:tmpl w:val="43324136"/>
    <w:lvl w:ilvl="0" w:tplc="BFD61F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E1408"/>
    <w:multiLevelType w:val="hybridMultilevel"/>
    <w:tmpl w:val="248EA26E"/>
    <w:lvl w:ilvl="0" w:tplc="DB144320">
      <w:start w:val="1"/>
      <w:numFmt w:val="upperLetter"/>
      <w:lvlText w:val="%1."/>
      <w:lvlJc w:val="left"/>
      <w:pPr>
        <w:ind w:left="720" w:hanging="360"/>
      </w:pPr>
      <w:rPr>
        <w:rFonts w:asciiTheme="minorHAnsi" w:eastAsiaTheme="minorEastAsia" w:hAnsiTheme="minorHAnsi" w:cstheme="minorHAns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86E49"/>
    <w:multiLevelType w:val="hybridMultilevel"/>
    <w:tmpl w:val="8D72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F4554"/>
    <w:multiLevelType w:val="hybridMultilevel"/>
    <w:tmpl w:val="F546306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2071D40"/>
    <w:multiLevelType w:val="hybridMultilevel"/>
    <w:tmpl w:val="C09EE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04B5D"/>
    <w:multiLevelType w:val="hybridMultilevel"/>
    <w:tmpl w:val="053ADFA8"/>
    <w:lvl w:ilvl="0" w:tplc="BD0606B6">
      <w:start w:val="1"/>
      <w:numFmt w:val="bullet"/>
      <w:lvlText w:val=""/>
      <w:lvlJc w:val="left"/>
      <w:pPr>
        <w:tabs>
          <w:tab w:val="num" w:pos="643"/>
        </w:tabs>
        <w:ind w:left="643" w:hanging="360"/>
      </w:pPr>
      <w:rPr>
        <w:rFonts w:ascii="Wingdings" w:hAnsi="Wingdings" w:hint="default"/>
      </w:rPr>
    </w:lvl>
    <w:lvl w:ilvl="1" w:tplc="BA664D9C" w:tentative="1">
      <w:start w:val="1"/>
      <w:numFmt w:val="bullet"/>
      <w:lvlText w:val=""/>
      <w:lvlJc w:val="left"/>
      <w:pPr>
        <w:tabs>
          <w:tab w:val="num" w:pos="1440"/>
        </w:tabs>
        <w:ind w:left="1440" w:hanging="360"/>
      </w:pPr>
      <w:rPr>
        <w:rFonts w:ascii="Wingdings" w:hAnsi="Wingdings" w:hint="default"/>
      </w:rPr>
    </w:lvl>
    <w:lvl w:ilvl="2" w:tplc="E38299AA" w:tentative="1">
      <w:start w:val="1"/>
      <w:numFmt w:val="bullet"/>
      <w:lvlText w:val=""/>
      <w:lvlJc w:val="left"/>
      <w:pPr>
        <w:tabs>
          <w:tab w:val="num" w:pos="2160"/>
        </w:tabs>
        <w:ind w:left="2160" w:hanging="360"/>
      </w:pPr>
      <w:rPr>
        <w:rFonts w:ascii="Wingdings" w:hAnsi="Wingdings" w:hint="default"/>
      </w:rPr>
    </w:lvl>
    <w:lvl w:ilvl="3" w:tplc="8F4E3388" w:tentative="1">
      <w:start w:val="1"/>
      <w:numFmt w:val="bullet"/>
      <w:lvlText w:val=""/>
      <w:lvlJc w:val="left"/>
      <w:pPr>
        <w:tabs>
          <w:tab w:val="num" w:pos="2880"/>
        </w:tabs>
        <w:ind w:left="2880" w:hanging="360"/>
      </w:pPr>
      <w:rPr>
        <w:rFonts w:ascii="Wingdings" w:hAnsi="Wingdings" w:hint="default"/>
      </w:rPr>
    </w:lvl>
    <w:lvl w:ilvl="4" w:tplc="379471BA" w:tentative="1">
      <w:start w:val="1"/>
      <w:numFmt w:val="bullet"/>
      <w:lvlText w:val=""/>
      <w:lvlJc w:val="left"/>
      <w:pPr>
        <w:tabs>
          <w:tab w:val="num" w:pos="3600"/>
        </w:tabs>
        <w:ind w:left="3600" w:hanging="360"/>
      </w:pPr>
      <w:rPr>
        <w:rFonts w:ascii="Wingdings" w:hAnsi="Wingdings" w:hint="default"/>
      </w:rPr>
    </w:lvl>
    <w:lvl w:ilvl="5" w:tplc="6D0E0F74" w:tentative="1">
      <w:start w:val="1"/>
      <w:numFmt w:val="bullet"/>
      <w:lvlText w:val=""/>
      <w:lvlJc w:val="left"/>
      <w:pPr>
        <w:tabs>
          <w:tab w:val="num" w:pos="4320"/>
        </w:tabs>
        <w:ind w:left="4320" w:hanging="360"/>
      </w:pPr>
      <w:rPr>
        <w:rFonts w:ascii="Wingdings" w:hAnsi="Wingdings" w:hint="default"/>
      </w:rPr>
    </w:lvl>
    <w:lvl w:ilvl="6" w:tplc="46F0B1BA" w:tentative="1">
      <w:start w:val="1"/>
      <w:numFmt w:val="bullet"/>
      <w:lvlText w:val=""/>
      <w:lvlJc w:val="left"/>
      <w:pPr>
        <w:tabs>
          <w:tab w:val="num" w:pos="5040"/>
        </w:tabs>
        <w:ind w:left="5040" w:hanging="360"/>
      </w:pPr>
      <w:rPr>
        <w:rFonts w:ascii="Wingdings" w:hAnsi="Wingdings" w:hint="default"/>
      </w:rPr>
    </w:lvl>
    <w:lvl w:ilvl="7" w:tplc="9E580C46" w:tentative="1">
      <w:start w:val="1"/>
      <w:numFmt w:val="bullet"/>
      <w:lvlText w:val=""/>
      <w:lvlJc w:val="left"/>
      <w:pPr>
        <w:tabs>
          <w:tab w:val="num" w:pos="5760"/>
        </w:tabs>
        <w:ind w:left="5760" w:hanging="360"/>
      </w:pPr>
      <w:rPr>
        <w:rFonts w:ascii="Wingdings" w:hAnsi="Wingdings" w:hint="default"/>
      </w:rPr>
    </w:lvl>
    <w:lvl w:ilvl="8" w:tplc="4A52835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715904"/>
    <w:multiLevelType w:val="hybridMultilevel"/>
    <w:tmpl w:val="910262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B44088"/>
    <w:multiLevelType w:val="hybridMultilevel"/>
    <w:tmpl w:val="E26243BE"/>
    <w:lvl w:ilvl="0" w:tplc="37A40C14">
      <w:start w:val="1"/>
      <w:numFmt w:val="bullet"/>
      <w:lvlText w:val=""/>
      <w:lvlJc w:val="left"/>
      <w:pPr>
        <w:tabs>
          <w:tab w:val="num" w:pos="720"/>
        </w:tabs>
        <w:ind w:left="720" w:hanging="360"/>
      </w:pPr>
      <w:rPr>
        <w:rFonts w:ascii="Wingdings" w:hAnsi="Wingdings" w:hint="default"/>
      </w:rPr>
    </w:lvl>
    <w:lvl w:ilvl="1" w:tplc="D6481010" w:tentative="1">
      <w:start w:val="1"/>
      <w:numFmt w:val="bullet"/>
      <w:lvlText w:val=""/>
      <w:lvlJc w:val="left"/>
      <w:pPr>
        <w:tabs>
          <w:tab w:val="num" w:pos="1440"/>
        </w:tabs>
        <w:ind w:left="1440" w:hanging="360"/>
      </w:pPr>
      <w:rPr>
        <w:rFonts w:ascii="Wingdings" w:hAnsi="Wingdings" w:hint="default"/>
      </w:rPr>
    </w:lvl>
    <w:lvl w:ilvl="2" w:tplc="A6D24A50" w:tentative="1">
      <w:start w:val="1"/>
      <w:numFmt w:val="bullet"/>
      <w:lvlText w:val=""/>
      <w:lvlJc w:val="left"/>
      <w:pPr>
        <w:tabs>
          <w:tab w:val="num" w:pos="2160"/>
        </w:tabs>
        <w:ind w:left="2160" w:hanging="360"/>
      </w:pPr>
      <w:rPr>
        <w:rFonts w:ascii="Wingdings" w:hAnsi="Wingdings" w:hint="default"/>
      </w:rPr>
    </w:lvl>
    <w:lvl w:ilvl="3" w:tplc="439896C2" w:tentative="1">
      <w:start w:val="1"/>
      <w:numFmt w:val="bullet"/>
      <w:lvlText w:val=""/>
      <w:lvlJc w:val="left"/>
      <w:pPr>
        <w:tabs>
          <w:tab w:val="num" w:pos="2880"/>
        </w:tabs>
        <w:ind w:left="2880" w:hanging="360"/>
      </w:pPr>
      <w:rPr>
        <w:rFonts w:ascii="Wingdings" w:hAnsi="Wingdings" w:hint="default"/>
      </w:rPr>
    </w:lvl>
    <w:lvl w:ilvl="4" w:tplc="157440DC" w:tentative="1">
      <w:start w:val="1"/>
      <w:numFmt w:val="bullet"/>
      <w:lvlText w:val=""/>
      <w:lvlJc w:val="left"/>
      <w:pPr>
        <w:tabs>
          <w:tab w:val="num" w:pos="3600"/>
        </w:tabs>
        <w:ind w:left="3600" w:hanging="360"/>
      </w:pPr>
      <w:rPr>
        <w:rFonts w:ascii="Wingdings" w:hAnsi="Wingdings" w:hint="default"/>
      </w:rPr>
    </w:lvl>
    <w:lvl w:ilvl="5" w:tplc="BE041638" w:tentative="1">
      <w:start w:val="1"/>
      <w:numFmt w:val="bullet"/>
      <w:lvlText w:val=""/>
      <w:lvlJc w:val="left"/>
      <w:pPr>
        <w:tabs>
          <w:tab w:val="num" w:pos="4320"/>
        </w:tabs>
        <w:ind w:left="4320" w:hanging="360"/>
      </w:pPr>
      <w:rPr>
        <w:rFonts w:ascii="Wingdings" w:hAnsi="Wingdings" w:hint="default"/>
      </w:rPr>
    </w:lvl>
    <w:lvl w:ilvl="6" w:tplc="CD8AA86E" w:tentative="1">
      <w:start w:val="1"/>
      <w:numFmt w:val="bullet"/>
      <w:lvlText w:val=""/>
      <w:lvlJc w:val="left"/>
      <w:pPr>
        <w:tabs>
          <w:tab w:val="num" w:pos="5040"/>
        </w:tabs>
        <w:ind w:left="5040" w:hanging="360"/>
      </w:pPr>
      <w:rPr>
        <w:rFonts w:ascii="Wingdings" w:hAnsi="Wingdings" w:hint="default"/>
      </w:rPr>
    </w:lvl>
    <w:lvl w:ilvl="7" w:tplc="F7F8AC34" w:tentative="1">
      <w:start w:val="1"/>
      <w:numFmt w:val="bullet"/>
      <w:lvlText w:val=""/>
      <w:lvlJc w:val="left"/>
      <w:pPr>
        <w:tabs>
          <w:tab w:val="num" w:pos="5760"/>
        </w:tabs>
        <w:ind w:left="5760" w:hanging="360"/>
      </w:pPr>
      <w:rPr>
        <w:rFonts w:ascii="Wingdings" w:hAnsi="Wingdings" w:hint="default"/>
      </w:rPr>
    </w:lvl>
    <w:lvl w:ilvl="8" w:tplc="CE9AA2A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293CEE"/>
    <w:multiLevelType w:val="hybridMultilevel"/>
    <w:tmpl w:val="4C8C0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921EC4"/>
    <w:multiLevelType w:val="hybridMultilevel"/>
    <w:tmpl w:val="DD08F91C"/>
    <w:lvl w:ilvl="0" w:tplc="6F5EF8D8">
      <w:start w:val="1"/>
      <w:numFmt w:val="bullet"/>
      <w:lvlText w:val=""/>
      <w:lvlJc w:val="left"/>
      <w:pPr>
        <w:tabs>
          <w:tab w:val="num" w:pos="720"/>
        </w:tabs>
        <w:ind w:left="720" w:hanging="360"/>
      </w:pPr>
      <w:rPr>
        <w:rFonts w:ascii="Wingdings" w:hAnsi="Wingdings" w:hint="default"/>
      </w:rPr>
    </w:lvl>
    <w:lvl w:ilvl="1" w:tplc="31B09536" w:tentative="1">
      <w:start w:val="1"/>
      <w:numFmt w:val="bullet"/>
      <w:lvlText w:val=""/>
      <w:lvlJc w:val="left"/>
      <w:pPr>
        <w:tabs>
          <w:tab w:val="num" w:pos="1440"/>
        </w:tabs>
        <w:ind w:left="1440" w:hanging="360"/>
      </w:pPr>
      <w:rPr>
        <w:rFonts w:ascii="Wingdings" w:hAnsi="Wingdings" w:hint="default"/>
      </w:rPr>
    </w:lvl>
    <w:lvl w:ilvl="2" w:tplc="9EAA4AF8" w:tentative="1">
      <w:start w:val="1"/>
      <w:numFmt w:val="bullet"/>
      <w:lvlText w:val=""/>
      <w:lvlJc w:val="left"/>
      <w:pPr>
        <w:tabs>
          <w:tab w:val="num" w:pos="2160"/>
        </w:tabs>
        <w:ind w:left="2160" w:hanging="360"/>
      </w:pPr>
      <w:rPr>
        <w:rFonts w:ascii="Wingdings" w:hAnsi="Wingdings" w:hint="default"/>
      </w:rPr>
    </w:lvl>
    <w:lvl w:ilvl="3" w:tplc="975624C8" w:tentative="1">
      <w:start w:val="1"/>
      <w:numFmt w:val="bullet"/>
      <w:lvlText w:val=""/>
      <w:lvlJc w:val="left"/>
      <w:pPr>
        <w:tabs>
          <w:tab w:val="num" w:pos="2880"/>
        </w:tabs>
        <w:ind w:left="2880" w:hanging="360"/>
      </w:pPr>
      <w:rPr>
        <w:rFonts w:ascii="Wingdings" w:hAnsi="Wingdings" w:hint="default"/>
      </w:rPr>
    </w:lvl>
    <w:lvl w:ilvl="4" w:tplc="69369EF8" w:tentative="1">
      <w:start w:val="1"/>
      <w:numFmt w:val="bullet"/>
      <w:lvlText w:val=""/>
      <w:lvlJc w:val="left"/>
      <w:pPr>
        <w:tabs>
          <w:tab w:val="num" w:pos="3600"/>
        </w:tabs>
        <w:ind w:left="3600" w:hanging="360"/>
      </w:pPr>
      <w:rPr>
        <w:rFonts w:ascii="Wingdings" w:hAnsi="Wingdings" w:hint="default"/>
      </w:rPr>
    </w:lvl>
    <w:lvl w:ilvl="5" w:tplc="0ABC4082" w:tentative="1">
      <w:start w:val="1"/>
      <w:numFmt w:val="bullet"/>
      <w:lvlText w:val=""/>
      <w:lvlJc w:val="left"/>
      <w:pPr>
        <w:tabs>
          <w:tab w:val="num" w:pos="4320"/>
        </w:tabs>
        <w:ind w:left="4320" w:hanging="360"/>
      </w:pPr>
      <w:rPr>
        <w:rFonts w:ascii="Wingdings" w:hAnsi="Wingdings" w:hint="default"/>
      </w:rPr>
    </w:lvl>
    <w:lvl w:ilvl="6" w:tplc="160E71E8" w:tentative="1">
      <w:start w:val="1"/>
      <w:numFmt w:val="bullet"/>
      <w:lvlText w:val=""/>
      <w:lvlJc w:val="left"/>
      <w:pPr>
        <w:tabs>
          <w:tab w:val="num" w:pos="5040"/>
        </w:tabs>
        <w:ind w:left="5040" w:hanging="360"/>
      </w:pPr>
      <w:rPr>
        <w:rFonts w:ascii="Wingdings" w:hAnsi="Wingdings" w:hint="default"/>
      </w:rPr>
    </w:lvl>
    <w:lvl w:ilvl="7" w:tplc="54B2AF4E" w:tentative="1">
      <w:start w:val="1"/>
      <w:numFmt w:val="bullet"/>
      <w:lvlText w:val=""/>
      <w:lvlJc w:val="left"/>
      <w:pPr>
        <w:tabs>
          <w:tab w:val="num" w:pos="5760"/>
        </w:tabs>
        <w:ind w:left="5760" w:hanging="360"/>
      </w:pPr>
      <w:rPr>
        <w:rFonts w:ascii="Wingdings" w:hAnsi="Wingdings" w:hint="default"/>
      </w:rPr>
    </w:lvl>
    <w:lvl w:ilvl="8" w:tplc="E552161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3D5C2D"/>
    <w:multiLevelType w:val="hybridMultilevel"/>
    <w:tmpl w:val="61E4DD2E"/>
    <w:lvl w:ilvl="0" w:tplc="B3DEE3DA">
      <w:start w:val="1"/>
      <w:numFmt w:val="decimal"/>
      <w:lvlText w:val="%1."/>
      <w:lvlJc w:val="left"/>
      <w:pPr>
        <w:ind w:left="360" w:hanging="360"/>
      </w:pPr>
      <w:rPr>
        <w:rFonts w:ascii="Times New Roman" w:hAnsi="Times New Roman" w:cs="Times New Roman" w:hint="default"/>
        <w:b w:val="0"/>
        <w:i w:val="0"/>
        <w:color w:val="auto"/>
        <w:sz w:val="20"/>
        <w:szCs w:val="20"/>
      </w:rPr>
    </w:lvl>
    <w:lvl w:ilvl="1" w:tplc="08090017">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1A547C2"/>
    <w:multiLevelType w:val="multilevel"/>
    <w:tmpl w:val="0807001D"/>
    <w:lvl w:ilvl="0">
      <w:start w:val="1"/>
      <w:numFmt w:val="low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DC57B8F"/>
    <w:multiLevelType w:val="hybridMultilevel"/>
    <w:tmpl w:val="EDDEEE5E"/>
    <w:lvl w:ilvl="0" w:tplc="0A4662D2">
      <w:start w:val="1"/>
      <w:numFmt w:val="bullet"/>
      <w:lvlText w:val=""/>
      <w:lvlJc w:val="left"/>
      <w:pPr>
        <w:tabs>
          <w:tab w:val="num" w:pos="720"/>
        </w:tabs>
        <w:ind w:left="720" w:hanging="360"/>
      </w:pPr>
      <w:rPr>
        <w:rFonts w:ascii="Wingdings" w:hAnsi="Wingdings" w:hint="default"/>
      </w:rPr>
    </w:lvl>
    <w:lvl w:ilvl="1" w:tplc="8A9E61F0" w:tentative="1">
      <w:start w:val="1"/>
      <w:numFmt w:val="bullet"/>
      <w:lvlText w:val=""/>
      <w:lvlJc w:val="left"/>
      <w:pPr>
        <w:tabs>
          <w:tab w:val="num" w:pos="1440"/>
        </w:tabs>
        <w:ind w:left="1440" w:hanging="360"/>
      </w:pPr>
      <w:rPr>
        <w:rFonts w:ascii="Wingdings" w:hAnsi="Wingdings" w:hint="default"/>
      </w:rPr>
    </w:lvl>
    <w:lvl w:ilvl="2" w:tplc="AF083C70" w:tentative="1">
      <w:start w:val="1"/>
      <w:numFmt w:val="bullet"/>
      <w:lvlText w:val=""/>
      <w:lvlJc w:val="left"/>
      <w:pPr>
        <w:tabs>
          <w:tab w:val="num" w:pos="2160"/>
        </w:tabs>
        <w:ind w:left="2160" w:hanging="360"/>
      </w:pPr>
      <w:rPr>
        <w:rFonts w:ascii="Wingdings" w:hAnsi="Wingdings" w:hint="default"/>
      </w:rPr>
    </w:lvl>
    <w:lvl w:ilvl="3" w:tplc="F1943A46" w:tentative="1">
      <w:start w:val="1"/>
      <w:numFmt w:val="bullet"/>
      <w:lvlText w:val=""/>
      <w:lvlJc w:val="left"/>
      <w:pPr>
        <w:tabs>
          <w:tab w:val="num" w:pos="2880"/>
        </w:tabs>
        <w:ind w:left="2880" w:hanging="360"/>
      </w:pPr>
      <w:rPr>
        <w:rFonts w:ascii="Wingdings" w:hAnsi="Wingdings" w:hint="default"/>
      </w:rPr>
    </w:lvl>
    <w:lvl w:ilvl="4" w:tplc="ED660C52" w:tentative="1">
      <w:start w:val="1"/>
      <w:numFmt w:val="bullet"/>
      <w:lvlText w:val=""/>
      <w:lvlJc w:val="left"/>
      <w:pPr>
        <w:tabs>
          <w:tab w:val="num" w:pos="3600"/>
        </w:tabs>
        <w:ind w:left="3600" w:hanging="360"/>
      </w:pPr>
      <w:rPr>
        <w:rFonts w:ascii="Wingdings" w:hAnsi="Wingdings" w:hint="default"/>
      </w:rPr>
    </w:lvl>
    <w:lvl w:ilvl="5" w:tplc="284410F8" w:tentative="1">
      <w:start w:val="1"/>
      <w:numFmt w:val="bullet"/>
      <w:lvlText w:val=""/>
      <w:lvlJc w:val="left"/>
      <w:pPr>
        <w:tabs>
          <w:tab w:val="num" w:pos="4320"/>
        </w:tabs>
        <w:ind w:left="4320" w:hanging="360"/>
      </w:pPr>
      <w:rPr>
        <w:rFonts w:ascii="Wingdings" w:hAnsi="Wingdings" w:hint="default"/>
      </w:rPr>
    </w:lvl>
    <w:lvl w:ilvl="6" w:tplc="7DFCBF80" w:tentative="1">
      <w:start w:val="1"/>
      <w:numFmt w:val="bullet"/>
      <w:lvlText w:val=""/>
      <w:lvlJc w:val="left"/>
      <w:pPr>
        <w:tabs>
          <w:tab w:val="num" w:pos="5040"/>
        </w:tabs>
        <w:ind w:left="5040" w:hanging="360"/>
      </w:pPr>
      <w:rPr>
        <w:rFonts w:ascii="Wingdings" w:hAnsi="Wingdings" w:hint="default"/>
      </w:rPr>
    </w:lvl>
    <w:lvl w:ilvl="7" w:tplc="174ABA76" w:tentative="1">
      <w:start w:val="1"/>
      <w:numFmt w:val="bullet"/>
      <w:lvlText w:val=""/>
      <w:lvlJc w:val="left"/>
      <w:pPr>
        <w:tabs>
          <w:tab w:val="num" w:pos="5760"/>
        </w:tabs>
        <w:ind w:left="5760" w:hanging="360"/>
      </w:pPr>
      <w:rPr>
        <w:rFonts w:ascii="Wingdings" w:hAnsi="Wingdings" w:hint="default"/>
      </w:rPr>
    </w:lvl>
    <w:lvl w:ilvl="8" w:tplc="C720BC6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2A3599"/>
    <w:multiLevelType w:val="hybridMultilevel"/>
    <w:tmpl w:val="BF7ECEA6"/>
    <w:lvl w:ilvl="0" w:tplc="BFD61F3C">
      <w:start w:val="1"/>
      <w:numFmt w:val="bullet"/>
      <w:lvlText w:val=""/>
      <w:lvlJc w:val="left"/>
      <w:pPr>
        <w:tabs>
          <w:tab w:val="num" w:pos="720"/>
        </w:tabs>
        <w:ind w:left="720" w:hanging="360"/>
      </w:pPr>
      <w:rPr>
        <w:rFonts w:ascii="Wingdings" w:hAnsi="Wingdings" w:hint="default"/>
      </w:rPr>
    </w:lvl>
    <w:lvl w:ilvl="1" w:tplc="5ED8F924">
      <w:numFmt w:val="bullet"/>
      <w:lvlText w:val="-"/>
      <w:lvlJc w:val="left"/>
      <w:pPr>
        <w:ind w:left="1800" w:hanging="720"/>
      </w:pPr>
      <w:rPr>
        <w:rFonts w:ascii="Calibri" w:eastAsia="Times New Roman" w:hAnsi="Calibri" w:cs="Calibri" w:hint="default"/>
      </w:rPr>
    </w:lvl>
    <w:lvl w:ilvl="2" w:tplc="E2043288" w:tentative="1">
      <w:start w:val="1"/>
      <w:numFmt w:val="bullet"/>
      <w:lvlText w:val=""/>
      <w:lvlJc w:val="left"/>
      <w:pPr>
        <w:tabs>
          <w:tab w:val="num" w:pos="2160"/>
        </w:tabs>
        <w:ind w:left="2160" w:hanging="360"/>
      </w:pPr>
      <w:rPr>
        <w:rFonts w:ascii="Wingdings" w:hAnsi="Wingdings" w:hint="default"/>
      </w:rPr>
    </w:lvl>
    <w:lvl w:ilvl="3" w:tplc="DFE6262C" w:tentative="1">
      <w:start w:val="1"/>
      <w:numFmt w:val="bullet"/>
      <w:lvlText w:val=""/>
      <w:lvlJc w:val="left"/>
      <w:pPr>
        <w:tabs>
          <w:tab w:val="num" w:pos="2880"/>
        </w:tabs>
        <w:ind w:left="2880" w:hanging="360"/>
      </w:pPr>
      <w:rPr>
        <w:rFonts w:ascii="Wingdings" w:hAnsi="Wingdings" w:hint="default"/>
      </w:rPr>
    </w:lvl>
    <w:lvl w:ilvl="4" w:tplc="F0463D7A" w:tentative="1">
      <w:start w:val="1"/>
      <w:numFmt w:val="bullet"/>
      <w:lvlText w:val=""/>
      <w:lvlJc w:val="left"/>
      <w:pPr>
        <w:tabs>
          <w:tab w:val="num" w:pos="3600"/>
        </w:tabs>
        <w:ind w:left="3600" w:hanging="360"/>
      </w:pPr>
      <w:rPr>
        <w:rFonts w:ascii="Wingdings" w:hAnsi="Wingdings" w:hint="default"/>
      </w:rPr>
    </w:lvl>
    <w:lvl w:ilvl="5" w:tplc="BBAA0A22" w:tentative="1">
      <w:start w:val="1"/>
      <w:numFmt w:val="bullet"/>
      <w:lvlText w:val=""/>
      <w:lvlJc w:val="left"/>
      <w:pPr>
        <w:tabs>
          <w:tab w:val="num" w:pos="4320"/>
        </w:tabs>
        <w:ind w:left="4320" w:hanging="360"/>
      </w:pPr>
      <w:rPr>
        <w:rFonts w:ascii="Wingdings" w:hAnsi="Wingdings" w:hint="default"/>
      </w:rPr>
    </w:lvl>
    <w:lvl w:ilvl="6" w:tplc="352C4C7A" w:tentative="1">
      <w:start w:val="1"/>
      <w:numFmt w:val="bullet"/>
      <w:lvlText w:val=""/>
      <w:lvlJc w:val="left"/>
      <w:pPr>
        <w:tabs>
          <w:tab w:val="num" w:pos="5040"/>
        </w:tabs>
        <w:ind w:left="5040" w:hanging="360"/>
      </w:pPr>
      <w:rPr>
        <w:rFonts w:ascii="Wingdings" w:hAnsi="Wingdings" w:hint="default"/>
      </w:rPr>
    </w:lvl>
    <w:lvl w:ilvl="7" w:tplc="5DB21394" w:tentative="1">
      <w:start w:val="1"/>
      <w:numFmt w:val="bullet"/>
      <w:lvlText w:val=""/>
      <w:lvlJc w:val="left"/>
      <w:pPr>
        <w:tabs>
          <w:tab w:val="num" w:pos="5760"/>
        </w:tabs>
        <w:ind w:left="5760" w:hanging="360"/>
      </w:pPr>
      <w:rPr>
        <w:rFonts w:ascii="Wingdings" w:hAnsi="Wingdings" w:hint="default"/>
      </w:rPr>
    </w:lvl>
    <w:lvl w:ilvl="8" w:tplc="9630206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62A7DB6"/>
    <w:multiLevelType w:val="hybridMultilevel"/>
    <w:tmpl w:val="2690BEB2"/>
    <w:lvl w:ilvl="0" w:tplc="2F867C02">
      <w:start w:val="1"/>
      <w:numFmt w:val="bullet"/>
      <w:lvlText w:val=""/>
      <w:lvlJc w:val="left"/>
      <w:pPr>
        <w:tabs>
          <w:tab w:val="num" w:pos="720"/>
        </w:tabs>
        <w:ind w:left="720" w:hanging="360"/>
      </w:pPr>
      <w:rPr>
        <w:rFonts w:ascii="Wingdings" w:hAnsi="Wingdings" w:hint="default"/>
      </w:rPr>
    </w:lvl>
    <w:lvl w:ilvl="1" w:tplc="D91A68B0" w:tentative="1">
      <w:start w:val="1"/>
      <w:numFmt w:val="bullet"/>
      <w:lvlText w:val=""/>
      <w:lvlJc w:val="left"/>
      <w:pPr>
        <w:tabs>
          <w:tab w:val="num" w:pos="1440"/>
        </w:tabs>
        <w:ind w:left="1440" w:hanging="360"/>
      </w:pPr>
      <w:rPr>
        <w:rFonts w:ascii="Wingdings" w:hAnsi="Wingdings" w:hint="default"/>
      </w:rPr>
    </w:lvl>
    <w:lvl w:ilvl="2" w:tplc="AA94621E" w:tentative="1">
      <w:start w:val="1"/>
      <w:numFmt w:val="bullet"/>
      <w:lvlText w:val=""/>
      <w:lvlJc w:val="left"/>
      <w:pPr>
        <w:tabs>
          <w:tab w:val="num" w:pos="2160"/>
        </w:tabs>
        <w:ind w:left="2160" w:hanging="360"/>
      </w:pPr>
      <w:rPr>
        <w:rFonts w:ascii="Wingdings" w:hAnsi="Wingdings" w:hint="default"/>
      </w:rPr>
    </w:lvl>
    <w:lvl w:ilvl="3" w:tplc="70169B02" w:tentative="1">
      <w:start w:val="1"/>
      <w:numFmt w:val="bullet"/>
      <w:lvlText w:val=""/>
      <w:lvlJc w:val="left"/>
      <w:pPr>
        <w:tabs>
          <w:tab w:val="num" w:pos="2880"/>
        </w:tabs>
        <w:ind w:left="2880" w:hanging="360"/>
      </w:pPr>
      <w:rPr>
        <w:rFonts w:ascii="Wingdings" w:hAnsi="Wingdings" w:hint="default"/>
      </w:rPr>
    </w:lvl>
    <w:lvl w:ilvl="4" w:tplc="2B0488AA" w:tentative="1">
      <w:start w:val="1"/>
      <w:numFmt w:val="bullet"/>
      <w:lvlText w:val=""/>
      <w:lvlJc w:val="left"/>
      <w:pPr>
        <w:tabs>
          <w:tab w:val="num" w:pos="3600"/>
        </w:tabs>
        <w:ind w:left="3600" w:hanging="360"/>
      </w:pPr>
      <w:rPr>
        <w:rFonts w:ascii="Wingdings" w:hAnsi="Wingdings" w:hint="default"/>
      </w:rPr>
    </w:lvl>
    <w:lvl w:ilvl="5" w:tplc="7C94B86A" w:tentative="1">
      <w:start w:val="1"/>
      <w:numFmt w:val="bullet"/>
      <w:lvlText w:val=""/>
      <w:lvlJc w:val="left"/>
      <w:pPr>
        <w:tabs>
          <w:tab w:val="num" w:pos="4320"/>
        </w:tabs>
        <w:ind w:left="4320" w:hanging="360"/>
      </w:pPr>
      <w:rPr>
        <w:rFonts w:ascii="Wingdings" w:hAnsi="Wingdings" w:hint="default"/>
      </w:rPr>
    </w:lvl>
    <w:lvl w:ilvl="6" w:tplc="5FC8098E" w:tentative="1">
      <w:start w:val="1"/>
      <w:numFmt w:val="bullet"/>
      <w:lvlText w:val=""/>
      <w:lvlJc w:val="left"/>
      <w:pPr>
        <w:tabs>
          <w:tab w:val="num" w:pos="5040"/>
        </w:tabs>
        <w:ind w:left="5040" w:hanging="360"/>
      </w:pPr>
      <w:rPr>
        <w:rFonts w:ascii="Wingdings" w:hAnsi="Wingdings" w:hint="default"/>
      </w:rPr>
    </w:lvl>
    <w:lvl w:ilvl="7" w:tplc="E7148E5C" w:tentative="1">
      <w:start w:val="1"/>
      <w:numFmt w:val="bullet"/>
      <w:lvlText w:val=""/>
      <w:lvlJc w:val="left"/>
      <w:pPr>
        <w:tabs>
          <w:tab w:val="num" w:pos="5760"/>
        </w:tabs>
        <w:ind w:left="5760" w:hanging="360"/>
      </w:pPr>
      <w:rPr>
        <w:rFonts w:ascii="Wingdings" w:hAnsi="Wingdings" w:hint="default"/>
      </w:rPr>
    </w:lvl>
    <w:lvl w:ilvl="8" w:tplc="DE9247B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45344F4"/>
    <w:multiLevelType w:val="multilevel"/>
    <w:tmpl w:val="2AF8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6A3E00"/>
    <w:multiLevelType w:val="hybridMultilevel"/>
    <w:tmpl w:val="8DAECDAA"/>
    <w:lvl w:ilvl="0" w:tplc="9D02C74A">
      <w:start w:val="1"/>
      <w:numFmt w:val="bullet"/>
      <w:lvlText w:val=""/>
      <w:lvlJc w:val="left"/>
      <w:pPr>
        <w:tabs>
          <w:tab w:val="num" w:pos="720"/>
        </w:tabs>
        <w:ind w:left="720" w:hanging="360"/>
      </w:pPr>
      <w:rPr>
        <w:rFonts w:ascii="Wingdings" w:hAnsi="Wingdings" w:hint="default"/>
      </w:rPr>
    </w:lvl>
    <w:lvl w:ilvl="1" w:tplc="0D327AC0" w:tentative="1">
      <w:start w:val="1"/>
      <w:numFmt w:val="bullet"/>
      <w:lvlText w:val=""/>
      <w:lvlJc w:val="left"/>
      <w:pPr>
        <w:tabs>
          <w:tab w:val="num" w:pos="1440"/>
        </w:tabs>
        <w:ind w:left="1440" w:hanging="360"/>
      </w:pPr>
      <w:rPr>
        <w:rFonts w:ascii="Wingdings" w:hAnsi="Wingdings" w:hint="default"/>
      </w:rPr>
    </w:lvl>
    <w:lvl w:ilvl="2" w:tplc="7A187158" w:tentative="1">
      <w:start w:val="1"/>
      <w:numFmt w:val="bullet"/>
      <w:lvlText w:val=""/>
      <w:lvlJc w:val="left"/>
      <w:pPr>
        <w:tabs>
          <w:tab w:val="num" w:pos="2160"/>
        </w:tabs>
        <w:ind w:left="2160" w:hanging="360"/>
      </w:pPr>
      <w:rPr>
        <w:rFonts w:ascii="Wingdings" w:hAnsi="Wingdings" w:hint="default"/>
      </w:rPr>
    </w:lvl>
    <w:lvl w:ilvl="3" w:tplc="A23EA4E0" w:tentative="1">
      <w:start w:val="1"/>
      <w:numFmt w:val="bullet"/>
      <w:lvlText w:val=""/>
      <w:lvlJc w:val="left"/>
      <w:pPr>
        <w:tabs>
          <w:tab w:val="num" w:pos="2880"/>
        </w:tabs>
        <w:ind w:left="2880" w:hanging="360"/>
      </w:pPr>
      <w:rPr>
        <w:rFonts w:ascii="Wingdings" w:hAnsi="Wingdings" w:hint="default"/>
      </w:rPr>
    </w:lvl>
    <w:lvl w:ilvl="4" w:tplc="BBF67BE4" w:tentative="1">
      <w:start w:val="1"/>
      <w:numFmt w:val="bullet"/>
      <w:lvlText w:val=""/>
      <w:lvlJc w:val="left"/>
      <w:pPr>
        <w:tabs>
          <w:tab w:val="num" w:pos="3600"/>
        </w:tabs>
        <w:ind w:left="3600" w:hanging="360"/>
      </w:pPr>
      <w:rPr>
        <w:rFonts w:ascii="Wingdings" w:hAnsi="Wingdings" w:hint="default"/>
      </w:rPr>
    </w:lvl>
    <w:lvl w:ilvl="5" w:tplc="8040BA0C" w:tentative="1">
      <w:start w:val="1"/>
      <w:numFmt w:val="bullet"/>
      <w:lvlText w:val=""/>
      <w:lvlJc w:val="left"/>
      <w:pPr>
        <w:tabs>
          <w:tab w:val="num" w:pos="4320"/>
        </w:tabs>
        <w:ind w:left="4320" w:hanging="360"/>
      </w:pPr>
      <w:rPr>
        <w:rFonts w:ascii="Wingdings" w:hAnsi="Wingdings" w:hint="default"/>
      </w:rPr>
    </w:lvl>
    <w:lvl w:ilvl="6" w:tplc="DA1C224E" w:tentative="1">
      <w:start w:val="1"/>
      <w:numFmt w:val="bullet"/>
      <w:lvlText w:val=""/>
      <w:lvlJc w:val="left"/>
      <w:pPr>
        <w:tabs>
          <w:tab w:val="num" w:pos="5040"/>
        </w:tabs>
        <w:ind w:left="5040" w:hanging="360"/>
      </w:pPr>
      <w:rPr>
        <w:rFonts w:ascii="Wingdings" w:hAnsi="Wingdings" w:hint="default"/>
      </w:rPr>
    </w:lvl>
    <w:lvl w:ilvl="7" w:tplc="61627670" w:tentative="1">
      <w:start w:val="1"/>
      <w:numFmt w:val="bullet"/>
      <w:lvlText w:val=""/>
      <w:lvlJc w:val="left"/>
      <w:pPr>
        <w:tabs>
          <w:tab w:val="num" w:pos="5760"/>
        </w:tabs>
        <w:ind w:left="5760" w:hanging="360"/>
      </w:pPr>
      <w:rPr>
        <w:rFonts w:ascii="Wingdings" w:hAnsi="Wingdings" w:hint="default"/>
      </w:rPr>
    </w:lvl>
    <w:lvl w:ilvl="8" w:tplc="2632D81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2273C5A"/>
    <w:multiLevelType w:val="hybridMultilevel"/>
    <w:tmpl w:val="6C5455EE"/>
    <w:lvl w:ilvl="0" w:tplc="F6BE873E">
      <w:start w:val="1"/>
      <w:numFmt w:val="decimal"/>
      <w:lvlText w:val="%1."/>
      <w:lvlJc w:val="left"/>
      <w:pPr>
        <w:ind w:left="1854" w:hanging="360"/>
      </w:pPr>
      <w:rPr>
        <w:i w:val="0"/>
        <w:iCs w:val="0"/>
      </w:rPr>
    </w:lvl>
    <w:lvl w:ilvl="1" w:tplc="6876F3A8">
      <w:start w:val="1"/>
      <w:numFmt w:val="lowerLetter"/>
      <w:lvlText w:val="%2."/>
      <w:lvlJc w:val="left"/>
      <w:pPr>
        <w:ind w:left="2574" w:hanging="360"/>
      </w:pPr>
      <w:rPr>
        <w:i w:val="0"/>
        <w:iCs w:val="0"/>
      </w:rPr>
    </w:lvl>
    <w:lvl w:ilvl="2" w:tplc="040B001B">
      <w:start w:val="1"/>
      <w:numFmt w:val="lowerRoman"/>
      <w:lvlText w:val="%3."/>
      <w:lvlJc w:val="right"/>
      <w:pPr>
        <w:ind w:left="3294" w:hanging="180"/>
      </w:pPr>
    </w:lvl>
    <w:lvl w:ilvl="3" w:tplc="040B000F" w:tentative="1">
      <w:start w:val="1"/>
      <w:numFmt w:val="decimal"/>
      <w:lvlText w:val="%4."/>
      <w:lvlJc w:val="left"/>
      <w:pPr>
        <w:ind w:left="4014" w:hanging="360"/>
      </w:pPr>
    </w:lvl>
    <w:lvl w:ilvl="4" w:tplc="040B0019" w:tentative="1">
      <w:start w:val="1"/>
      <w:numFmt w:val="lowerLetter"/>
      <w:lvlText w:val="%5."/>
      <w:lvlJc w:val="left"/>
      <w:pPr>
        <w:ind w:left="4734" w:hanging="360"/>
      </w:pPr>
    </w:lvl>
    <w:lvl w:ilvl="5" w:tplc="040B001B" w:tentative="1">
      <w:start w:val="1"/>
      <w:numFmt w:val="lowerRoman"/>
      <w:lvlText w:val="%6."/>
      <w:lvlJc w:val="right"/>
      <w:pPr>
        <w:ind w:left="5454" w:hanging="180"/>
      </w:pPr>
    </w:lvl>
    <w:lvl w:ilvl="6" w:tplc="040B000F" w:tentative="1">
      <w:start w:val="1"/>
      <w:numFmt w:val="decimal"/>
      <w:lvlText w:val="%7."/>
      <w:lvlJc w:val="left"/>
      <w:pPr>
        <w:ind w:left="6174" w:hanging="360"/>
      </w:pPr>
    </w:lvl>
    <w:lvl w:ilvl="7" w:tplc="040B0019" w:tentative="1">
      <w:start w:val="1"/>
      <w:numFmt w:val="lowerLetter"/>
      <w:lvlText w:val="%8."/>
      <w:lvlJc w:val="left"/>
      <w:pPr>
        <w:ind w:left="6894" w:hanging="360"/>
      </w:pPr>
    </w:lvl>
    <w:lvl w:ilvl="8" w:tplc="040B001B" w:tentative="1">
      <w:start w:val="1"/>
      <w:numFmt w:val="lowerRoman"/>
      <w:lvlText w:val="%9."/>
      <w:lvlJc w:val="right"/>
      <w:pPr>
        <w:ind w:left="7614" w:hanging="180"/>
      </w:pPr>
    </w:lvl>
  </w:abstractNum>
  <w:abstractNum w:abstractNumId="19" w15:restartNumberingAfterBreak="0">
    <w:nsid w:val="636144EB"/>
    <w:multiLevelType w:val="hybridMultilevel"/>
    <w:tmpl w:val="B8287D52"/>
    <w:lvl w:ilvl="0" w:tplc="9B825216">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532FB5"/>
    <w:multiLevelType w:val="hybridMultilevel"/>
    <w:tmpl w:val="F014C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20"/>
  </w:num>
  <w:num w:numId="4">
    <w:abstractNumId w:val="9"/>
  </w:num>
  <w:num w:numId="5">
    <w:abstractNumId w:val="12"/>
  </w:num>
  <w:num w:numId="6">
    <w:abstractNumId w:val="14"/>
  </w:num>
  <w:num w:numId="7">
    <w:abstractNumId w:val="8"/>
  </w:num>
  <w:num w:numId="8">
    <w:abstractNumId w:val="10"/>
  </w:num>
  <w:num w:numId="9">
    <w:abstractNumId w:val="13"/>
  </w:num>
  <w:num w:numId="10">
    <w:abstractNumId w:val="15"/>
  </w:num>
  <w:num w:numId="11">
    <w:abstractNumId w:val="17"/>
  </w:num>
  <w:num w:numId="12">
    <w:abstractNumId w:val="6"/>
  </w:num>
  <w:num w:numId="13">
    <w:abstractNumId w:val="2"/>
  </w:num>
  <w:num w:numId="14">
    <w:abstractNumId w:val="4"/>
  </w:num>
  <w:num w:numId="15">
    <w:abstractNumId w:val="3"/>
  </w:num>
  <w:num w:numId="16">
    <w:abstractNumId w:val="1"/>
  </w:num>
  <w:num w:numId="17">
    <w:abstractNumId w:val="5"/>
  </w:num>
  <w:num w:numId="18">
    <w:abstractNumId w:val="0"/>
  </w:num>
  <w:num w:numId="19">
    <w:abstractNumId w:val="11"/>
  </w:num>
  <w:num w:numId="20">
    <w:abstractNumId w:val="1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56D"/>
    <w:rsid w:val="00003CD8"/>
    <w:rsid w:val="000070BA"/>
    <w:rsid w:val="000173F9"/>
    <w:rsid w:val="00036C84"/>
    <w:rsid w:val="00037185"/>
    <w:rsid w:val="00047DDA"/>
    <w:rsid w:val="00071F07"/>
    <w:rsid w:val="0007759D"/>
    <w:rsid w:val="000777AB"/>
    <w:rsid w:val="00077F46"/>
    <w:rsid w:val="00090FB1"/>
    <w:rsid w:val="00096186"/>
    <w:rsid w:val="000A72E4"/>
    <w:rsid w:val="000B0E2F"/>
    <w:rsid w:val="000B2430"/>
    <w:rsid w:val="000C02ED"/>
    <w:rsid w:val="000D0B30"/>
    <w:rsid w:val="000E5D8B"/>
    <w:rsid w:val="000F6588"/>
    <w:rsid w:val="000F703E"/>
    <w:rsid w:val="00120E86"/>
    <w:rsid w:val="00121EFE"/>
    <w:rsid w:val="00125DE9"/>
    <w:rsid w:val="001332E0"/>
    <w:rsid w:val="00134DE7"/>
    <w:rsid w:val="0018125D"/>
    <w:rsid w:val="00185354"/>
    <w:rsid w:val="001854DC"/>
    <w:rsid w:val="00194D09"/>
    <w:rsid w:val="001B5329"/>
    <w:rsid w:val="001B60AA"/>
    <w:rsid w:val="001C421F"/>
    <w:rsid w:val="001D360D"/>
    <w:rsid w:val="00247505"/>
    <w:rsid w:val="00261A8D"/>
    <w:rsid w:val="00280E87"/>
    <w:rsid w:val="00283C1C"/>
    <w:rsid w:val="00291A00"/>
    <w:rsid w:val="00291A11"/>
    <w:rsid w:val="002A315C"/>
    <w:rsid w:val="002A3342"/>
    <w:rsid w:val="002A64BA"/>
    <w:rsid w:val="002B4989"/>
    <w:rsid w:val="002D714E"/>
    <w:rsid w:val="002E53C3"/>
    <w:rsid w:val="00303827"/>
    <w:rsid w:val="0034220B"/>
    <w:rsid w:val="0034329E"/>
    <w:rsid w:val="00343FAA"/>
    <w:rsid w:val="003471A4"/>
    <w:rsid w:val="00352E35"/>
    <w:rsid w:val="00353C98"/>
    <w:rsid w:val="0036139E"/>
    <w:rsid w:val="00371A20"/>
    <w:rsid w:val="003A7CEA"/>
    <w:rsid w:val="003F0BD3"/>
    <w:rsid w:val="003F278A"/>
    <w:rsid w:val="00422EA5"/>
    <w:rsid w:val="00422EFA"/>
    <w:rsid w:val="004456ED"/>
    <w:rsid w:val="004841B8"/>
    <w:rsid w:val="004930F2"/>
    <w:rsid w:val="004A6D72"/>
    <w:rsid w:val="004B0F1C"/>
    <w:rsid w:val="004D1537"/>
    <w:rsid w:val="004F5C91"/>
    <w:rsid w:val="00502DBA"/>
    <w:rsid w:val="005040C4"/>
    <w:rsid w:val="00507637"/>
    <w:rsid w:val="00507852"/>
    <w:rsid w:val="00514DBF"/>
    <w:rsid w:val="00550921"/>
    <w:rsid w:val="0056218D"/>
    <w:rsid w:val="00563712"/>
    <w:rsid w:val="0056442D"/>
    <w:rsid w:val="00564B93"/>
    <w:rsid w:val="00573631"/>
    <w:rsid w:val="00573C0B"/>
    <w:rsid w:val="0058556D"/>
    <w:rsid w:val="00597748"/>
    <w:rsid w:val="005979E8"/>
    <w:rsid w:val="005D0AF4"/>
    <w:rsid w:val="005D5A8A"/>
    <w:rsid w:val="005E54BD"/>
    <w:rsid w:val="005F6CCA"/>
    <w:rsid w:val="006104AF"/>
    <w:rsid w:val="006203A6"/>
    <w:rsid w:val="00621893"/>
    <w:rsid w:val="006351E1"/>
    <w:rsid w:val="00662775"/>
    <w:rsid w:val="006852FC"/>
    <w:rsid w:val="0069379E"/>
    <w:rsid w:val="0069786C"/>
    <w:rsid w:val="006A01AC"/>
    <w:rsid w:val="006A45B8"/>
    <w:rsid w:val="006B3488"/>
    <w:rsid w:val="006B40AB"/>
    <w:rsid w:val="006B5DC5"/>
    <w:rsid w:val="006B691A"/>
    <w:rsid w:val="006C7D30"/>
    <w:rsid w:val="006D2F72"/>
    <w:rsid w:val="006E3C08"/>
    <w:rsid w:val="00700ACF"/>
    <w:rsid w:val="00707646"/>
    <w:rsid w:val="00711110"/>
    <w:rsid w:val="00712487"/>
    <w:rsid w:val="00731A2A"/>
    <w:rsid w:val="007530CA"/>
    <w:rsid w:val="007578D9"/>
    <w:rsid w:val="00757E8A"/>
    <w:rsid w:val="00763E43"/>
    <w:rsid w:val="00764EB5"/>
    <w:rsid w:val="00777A95"/>
    <w:rsid w:val="007D0981"/>
    <w:rsid w:val="007D1929"/>
    <w:rsid w:val="00803CF1"/>
    <w:rsid w:val="008047F8"/>
    <w:rsid w:val="00822521"/>
    <w:rsid w:val="008226E0"/>
    <w:rsid w:val="008249C5"/>
    <w:rsid w:val="008526F9"/>
    <w:rsid w:val="008534D4"/>
    <w:rsid w:val="008577EE"/>
    <w:rsid w:val="00881E28"/>
    <w:rsid w:val="0089039D"/>
    <w:rsid w:val="00894C4B"/>
    <w:rsid w:val="0089705C"/>
    <w:rsid w:val="008A12E3"/>
    <w:rsid w:val="008A42FA"/>
    <w:rsid w:val="008A67FE"/>
    <w:rsid w:val="008B409E"/>
    <w:rsid w:val="008C2335"/>
    <w:rsid w:val="008C67C1"/>
    <w:rsid w:val="008E13D0"/>
    <w:rsid w:val="008E6D0D"/>
    <w:rsid w:val="008F07D2"/>
    <w:rsid w:val="00904012"/>
    <w:rsid w:val="00917F65"/>
    <w:rsid w:val="009311E7"/>
    <w:rsid w:val="009320FA"/>
    <w:rsid w:val="0094251B"/>
    <w:rsid w:val="009457E1"/>
    <w:rsid w:val="00950524"/>
    <w:rsid w:val="00953585"/>
    <w:rsid w:val="00965F09"/>
    <w:rsid w:val="00991216"/>
    <w:rsid w:val="009A7E3A"/>
    <w:rsid w:val="009B1265"/>
    <w:rsid w:val="009B5228"/>
    <w:rsid w:val="009B5693"/>
    <w:rsid w:val="009C78E4"/>
    <w:rsid w:val="009C7CBA"/>
    <w:rsid w:val="009D687E"/>
    <w:rsid w:val="009F635B"/>
    <w:rsid w:val="009F6DE7"/>
    <w:rsid w:val="009F71AB"/>
    <w:rsid w:val="00A03614"/>
    <w:rsid w:val="00A07501"/>
    <w:rsid w:val="00A121FD"/>
    <w:rsid w:val="00A37FCB"/>
    <w:rsid w:val="00A54863"/>
    <w:rsid w:val="00A61D74"/>
    <w:rsid w:val="00A8688B"/>
    <w:rsid w:val="00A9286F"/>
    <w:rsid w:val="00AB17D7"/>
    <w:rsid w:val="00AF5CB4"/>
    <w:rsid w:val="00AF7068"/>
    <w:rsid w:val="00AF71D6"/>
    <w:rsid w:val="00B0794E"/>
    <w:rsid w:val="00B3175F"/>
    <w:rsid w:val="00B34743"/>
    <w:rsid w:val="00B402D8"/>
    <w:rsid w:val="00B4237C"/>
    <w:rsid w:val="00B42FE8"/>
    <w:rsid w:val="00B474B1"/>
    <w:rsid w:val="00B52AFD"/>
    <w:rsid w:val="00B531BB"/>
    <w:rsid w:val="00B54077"/>
    <w:rsid w:val="00B712C8"/>
    <w:rsid w:val="00B742E2"/>
    <w:rsid w:val="00B8087E"/>
    <w:rsid w:val="00B93AF9"/>
    <w:rsid w:val="00B97D8D"/>
    <w:rsid w:val="00BA0389"/>
    <w:rsid w:val="00BA5149"/>
    <w:rsid w:val="00BB646E"/>
    <w:rsid w:val="00BD1BA1"/>
    <w:rsid w:val="00C35BC4"/>
    <w:rsid w:val="00C42FE3"/>
    <w:rsid w:val="00C43F5B"/>
    <w:rsid w:val="00C87695"/>
    <w:rsid w:val="00CB4371"/>
    <w:rsid w:val="00CC6A09"/>
    <w:rsid w:val="00CF576D"/>
    <w:rsid w:val="00CF60AE"/>
    <w:rsid w:val="00D37A44"/>
    <w:rsid w:val="00D40056"/>
    <w:rsid w:val="00D461ED"/>
    <w:rsid w:val="00D54F29"/>
    <w:rsid w:val="00D57034"/>
    <w:rsid w:val="00D70AD9"/>
    <w:rsid w:val="00D72152"/>
    <w:rsid w:val="00D94BA5"/>
    <w:rsid w:val="00D9510F"/>
    <w:rsid w:val="00DA2588"/>
    <w:rsid w:val="00DD1BC6"/>
    <w:rsid w:val="00DE5DC3"/>
    <w:rsid w:val="00E00D8A"/>
    <w:rsid w:val="00E11604"/>
    <w:rsid w:val="00E11D92"/>
    <w:rsid w:val="00E130A0"/>
    <w:rsid w:val="00E210C4"/>
    <w:rsid w:val="00E431D1"/>
    <w:rsid w:val="00E5411B"/>
    <w:rsid w:val="00E66409"/>
    <w:rsid w:val="00E81D5B"/>
    <w:rsid w:val="00E976B9"/>
    <w:rsid w:val="00EA4458"/>
    <w:rsid w:val="00EA77EC"/>
    <w:rsid w:val="00EB19AD"/>
    <w:rsid w:val="00EB6493"/>
    <w:rsid w:val="00EC4131"/>
    <w:rsid w:val="00ED05A9"/>
    <w:rsid w:val="00EF4ED9"/>
    <w:rsid w:val="00F02392"/>
    <w:rsid w:val="00F17257"/>
    <w:rsid w:val="00F34D24"/>
    <w:rsid w:val="00F556A2"/>
    <w:rsid w:val="00F704D8"/>
    <w:rsid w:val="00F878B9"/>
    <w:rsid w:val="00FB24E8"/>
    <w:rsid w:val="00FB3B2B"/>
    <w:rsid w:val="00FC18DA"/>
    <w:rsid w:val="00FC3917"/>
    <w:rsid w:val="00FD60DA"/>
    <w:rsid w:val="00FF07B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8EC02"/>
  <w15:docId w15:val="{593BD8B0-601C-4958-A85C-0B7C9A0F4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C0B"/>
  </w:style>
  <w:style w:type="paragraph" w:styleId="Heading1">
    <w:name w:val="heading 1"/>
    <w:basedOn w:val="Normal"/>
    <w:next w:val="Normal"/>
    <w:link w:val="Heading1Char"/>
    <w:uiPriority w:val="9"/>
    <w:qFormat/>
    <w:rsid w:val="0058556D"/>
    <w:pPr>
      <w:keepNext/>
      <w:keepLines/>
      <w:spacing w:before="480" w:after="0" w:line="240" w:lineRule="auto"/>
      <w:jc w:val="both"/>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semiHidden/>
    <w:unhideWhenUsed/>
    <w:qFormat/>
    <w:rsid w:val="008047F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A01A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56D"/>
    <w:rPr>
      <w:rFonts w:asciiTheme="majorHAnsi" w:eastAsiaTheme="majorEastAsia" w:hAnsiTheme="majorHAnsi" w:cstheme="majorBidi"/>
      <w:b/>
      <w:bCs/>
      <w:color w:val="365F91" w:themeColor="accent1" w:themeShade="BF"/>
      <w:sz w:val="28"/>
      <w:szCs w:val="28"/>
      <w:lang w:eastAsia="en-US"/>
    </w:rPr>
  </w:style>
  <w:style w:type="paragraph" w:styleId="BalloonText">
    <w:name w:val="Balloon Text"/>
    <w:basedOn w:val="Normal"/>
    <w:link w:val="BalloonTextChar"/>
    <w:uiPriority w:val="99"/>
    <w:semiHidden/>
    <w:unhideWhenUsed/>
    <w:rsid w:val="00D70A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AD9"/>
    <w:rPr>
      <w:rFonts w:ascii="Tahoma" w:hAnsi="Tahoma" w:cs="Tahoma"/>
      <w:sz w:val="16"/>
      <w:szCs w:val="16"/>
    </w:rPr>
  </w:style>
  <w:style w:type="character" w:styleId="CommentReference">
    <w:name w:val="annotation reference"/>
    <w:basedOn w:val="DefaultParagraphFont"/>
    <w:uiPriority w:val="99"/>
    <w:semiHidden/>
    <w:unhideWhenUsed/>
    <w:rsid w:val="00A61D74"/>
    <w:rPr>
      <w:sz w:val="16"/>
      <w:szCs w:val="16"/>
    </w:rPr>
  </w:style>
  <w:style w:type="paragraph" w:styleId="CommentText">
    <w:name w:val="annotation text"/>
    <w:basedOn w:val="Normal"/>
    <w:link w:val="CommentTextChar"/>
    <w:uiPriority w:val="99"/>
    <w:unhideWhenUsed/>
    <w:rsid w:val="00A61D74"/>
    <w:pPr>
      <w:spacing w:line="240" w:lineRule="auto"/>
    </w:pPr>
    <w:rPr>
      <w:sz w:val="20"/>
      <w:szCs w:val="20"/>
    </w:rPr>
  </w:style>
  <w:style w:type="character" w:customStyle="1" w:styleId="CommentTextChar">
    <w:name w:val="Comment Text Char"/>
    <w:basedOn w:val="DefaultParagraphFont"/>
    <w:link w:val="CommentText"/>
    <w:uiPriority w:val="99"/>
    <w:rsid w:val="00A61D74"/>
    <w:rPr>
      <w:sz w:val="20"/>
      <w:szCs w:val="20"/>
    </w:rPr>
  </w:style>
  <w:style w:type="paragraph" w:styleId="CommentSubject">
    <w:name w:val="annotation subject"/>
    <w:basedOn w:val="CommentText"/>
    <w:next w:val="CommentText"/>
    <w:link w:val="CommentSubjectChar"/>
    <w:uiPriority w:val="99"/>
    <w:semiHidden/>
    <w:unhideWhenUsed/>
    <w:rsid w:val="00A61D74"/>
    <w:rPr>
      <w:b/>
      <w:bCs/>
    </w:rPr>
  </w:style>
  <w:style w:type="character" w:customStyle="1" w:styleId="CommentSubjectChar">
    <w:name w:val="Comment Subject Char"/>
    <w:basedOn w:val="CommentTextChar"/>
    <w:link w:val="CommentSubject"/>
    <w:uiPriority w:val="99"/>
    <w:semiHidden/>
    <w:rsid w:val="00A61D74"/>
    <w:rPr>
      <w:b/>
      <w:bCs/>
      <w:sz w:val="20"/>
      <w:szCs w:val="20"/>
    </w:rPr>
  </w:style>
  <w:style w:type="paragraph" w:styleId="ListParagraph">
    <w:name w:val="List Paragraph"/>
    <w:aliases w:val="List Paragraph (numbered (a)),WB Para,List Paragraph1,Lapis Bulleted List,Dot pt,F5 List Paragraph,No Spacing1,List Paragraph Char Char Char,Indicator Text,Numbered Para 1,Bullet 1,List Paragraph12,Bullet Points,MAIN CONTENT,Normal 2,Bull"/>
    <w:basedOn w:val="Normal"/>
    <w:link w:val="ListParagraphChar"/>
    <w:uiPriority w:val="34"/>
    <w:qFormat/>
    <w:rsid w:val="00A61D74"/>
    <w:pPr>
      <w:ind w:left="720"/>
      <w:contextualSpacing/>
    </w:pPr>
  </w:style>
  <w:style w:type="character" w:styleId="Hyperlink">
    <w:name w:val="Hyperlink"/>
    <w:basedOn w:val="DefaultParagraphFont"/>
    <w:uiPriority w:val="99"/>
    <w:unhideWhenUsed/>
    <w:rsid w:val="00621893"/>
    <w:rPr>
      <w:color w:val="0000FF" w:themeColor="hyperlink"/>
      <w:u w:val="single"/>
    </w:rPr>
  </w:style>
  <w:style w:type="paragraph" w:styleId="Header">
    <w:name w:val="header"/>
    <w:basedOn w:val="Normal"/>
    <w:link w:val="HeaderChar"/>
    <w:uiPriority w:val="99"/>
    <w:unhideWhenUsed/>
    <w:rsid w:val="00573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C0B"/>
  </w:style>
  <w:style w:type="paragraph" w:styleId="Footer">
    <w:name w:val="footer"/>
    <w:basedOn w:val="Normal"/>
    <w:link w:val="FooterChar"/>
    <w:uiPriority w:val="99"/>
    <w:unhideWhenUsed/>
    <w:rsid w:val="00573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C0B"/>
  </w:style>
  <w:style w:type="paragraph" w:customStyle="1" w:styleId="MHeader">
    <w:name w:val="M.Header"/>
    <w:basedOn w:val="Normal"/>
    <w:link w:val="MHeaderChar"/>
    <w:qFormat/>
    <w:rsid w:val="00573C0B"/>
    <w:pPr>
      <w:pBdr>
        <w:bottom w:val="single" w:sz="12" w:space="4" w:color="DDDDDD"/>
      </w:pBdr>
      <w:shd w:val="clear" w:color="auto" w:fill="FFFFFF"/>
      <w:spacing w:after="0"/>
      <w:outlineLvl w:val="2"/>
    </w:pPr>
    <w:rPr>
      <w:rFonts w:eastAsia="Times New Roman" w:cs="Times New Roman"/>
      <w:color w:val="1C75BC"/>
      <w:sz w:val="36"/>
      <w:szCs w:val="36"/>
      <w:lang w:eastAsia="en-GB"/>
    </w:rPr>
  </w:style>
  <w:style w:type="paragraph" w:customStyle="1" w:styleId="MText">
    <w:name w:val="M.Text"/>
    <w:basedOn w:val="Normal"/>
    <w:link w:val="MTextChar"/>
    <w:qFormat/>
    <w:rsid w:val="00573C0B"/>
    <w:pPr>
      <w:shd w:val="clear" w:color="auto" w:fill="FFFFFF"/>
      <w:spacing w:after="0"/>
    </w:pPr>
    <w:rPr>
      <w:rFonts w:eastAsia="Times New Roman" w:cs="Times New Roman"/>
      <w:color w:val="4A4A4A"/>
      <w:sz w:val="21"/>
      <w:szCs w:val="21"/>
      <w:lang w:eastAsia="en-GB"/>
    </w:rPr>
  </w:style>
  <w:style w:type="character" w:customStyle="1" w:styleId="MHeaderChar">
    <w:name w:val="M.Header Char"/>
    <w:basedOn w:val="DefaultParagraphFont"/>
    <w:link w:val="MHeader"/>
    <w:rsid w:val="00573C0B"/>
    <w:rPr>
      <w:rFonts w:eastAsia="Times New Roman" w:cs="Times New Roman"/>
      <w:color w:val="1C75BC"/>
      <w:sz w:val="36"/>
      <w:szCs w:val="36"/>
      <w:shd w:val="clear" w:color="auto" w:fill="FFFFFF"/>
      <w:lang w:eastAsia="en-GB"/>
    </w:rPr>
  </w:style>
  <w:style w:type="paragraph" w:customStyle="1" w:styleId="MSubHeader">
    <w:name w:val="M.Sub.Header"/>
    <w:basedOn w:val="Normal"/>
    <w:link w:val="MSubHeaderChar"/>
    <w:qFormat/>
    <w:rsid w:val="00573C0B"/>
    <w:pPr>
      <w:shd w:val="clear" w:color="auto" w:fill="FFFFFF"/>
      <w:spacing w:after="0"/>
    </w:pPr>
    <w:rPr>
      <w:rFonts w:eastAsia="Times New Roman" w:cs="Times New Roman"/>
      <w:b/>
      <w:bCs/>
      <w:color w:val="4A4A4A"/>
      <w:sz w:val="21"/>
      <w:szCs w:val="21"/>
      <w:lang w:eastAsia="en-GB"/>
    </w:rPr>
  </w:style>
  <w:style w:type="character" w:customStyle="1" w:styleId="MTextChar">
    <w:name w:val="M.Text Char"/>
    <w:basedOn w:val="DefaultParagraphFont"/>
    <w:link w:val="MText"/>
    <w:rsid w:val="00573C0B"/>
    <w:rPr>
      <w:rFonts w:eastAsia="Times New Roman" w:cs="Times New Roman"/>
      <w:color w:val="4A4A4A"/>
      <w:sz w:val="21"/>
      <w:szCs w:val="21"/>
      <w:shd w:val="clear" w:color="auto" w:fill="FFFFFF"/>
      <w:lang w:eastAsia="en-GB"/>
    </w:rPr>
  </w:style>
  <w:style w:type="paragraph" w:customStyle="1" w:styleId="MGTHeader">
    <w:name w:val="M.G+T.Header"/>
    <w:basedOn w:val="Normal"/>
    <w:link w:val="MGTHeaderChar"/>
    <w:qFormat/>
    <w:rsid w:val="00573C0B"/>
    <w:pPr>
      <w:shd w:val="clear" w:color="auto" w:fill="F5F5F5"/>
      <w:spacing w:after="0"/>
      <w:outlineLvl w:val="4"/>
    </w:pPr>
    <w:rPr>
      <w:rFonts w:eastAsia="Times New Roman" w:cs="Times New Roman"/>
      <w:color w:val="333333"/>
      <w:sz w:val="21"/>
      <w:szCs w:val="21"/>
      <w:lang w:eastAsia="en-GB"/>
    </w:rPr>
  </w:style>
  <w:style w:type="character" w:customStyle="1" w:styleId="MSubHeaderChar">
    <w:name w:val="M.Sub.Header Char"/>
    <w:basedOn w:val="DefaultParagraphFont"/>
    <w:link w:val="MSubHeader"/>
    <w:rsid w:val="00573C0B"/>
    <w:rPr>
      <w:rFonts w:eastAsia="Times New Roman" w:cs="Times New Roman"/>
      <w:b/>
      <w:bCs/>
      <w:color w:val="4A4A4A"/>
      <w:sz w:val="21"/>
      <w:szCs w:val="21"/>
      <w:shd w:val="clear" w:color="auto" w:fill="FFFFFF"/>
      <w:lang w:eastAsia="en-GB"/>
    </w:rPr>
  </w:style>
  <w:style w:type="paragraph" w:customStyle="1" w:styleId="MIndHeader">
    <w:name w:val="M.Ind.Header"/>
    <w:basedOn w:val="Normal"/>
    <w:link w:val="MIndHeaderChar"/>
    <w:qFormat/>
    <w:rsid w:val="00573C0B"/>
    <w:pPr>
      <w:shd w:val="clear" w:color="auto" w:fill="F5F5F5"/>
      <w:spacing w:after="0"/>
      <w:outlineLvl w:val="1"/>
    </w:pPr>
    <w:rPr>
      <w:rFonts w:eastAsia="Times New Roman" w:cs="Times New Roman"/>
      <w:color w:val="1C75BC"/>
      <w:lang w:eastAsia="en-GB"/>
    </w:rPr>
  </w:style>
  <w:style w:type="character" w:customStyle="1" w:styleId="MGTHeaderChar">
    <w:name w:val="M.G+T.Header Char"/>
    <w:basedOn w:val="DefaultParagraphFont"/>
    <w:link w:val="MGTHeader"/>
    <w:rsid w:val="00573C0B"/>
    <w:rPr>
      <w:rFonts w:eastAsia="Times New Roman" w:cs="Times New Roman"/>
      <w:color w:val="333333"/>
      <w:sz w:val="21"/>
      <w:szCs w:val="21"/>
      <w:shd w:val="clear" w:color="auto" w:fill="F5F5F5"/>
      <w:lang w:eastAsia="en-GB"/>
    </w:rPr>
  </w:style>
  <w:style w:type="character" w:customStyle="1" w:styleId="MIndHeaderChar">
    <w:name w:val="M.Ind.Header Char"/>
    <w:basedOn w:val="DefaultParagraphFont"/>
    <w:link w:val="MIndHeader"/>
    <w:rsid w:val="00573C0B"/>
    <w:rPr>
      <w:rFonts w:eastAsia="Times New Roman" w:cs="Times New Roman"/>
      <w:color w:val="1C75BC"/>
      <w:shd w:val="clear" w:color="auto" w:fill="F5F5F5"/>
      <w:lang w:eastAsia="en-GB"/>
    </w:rPr>
  </w:style>
  <w:style w:type="character" w:styleId="UnresolvedMention">
    <w:name w:val="Unresolved Mention"/>
    <w:basedOn w:val="DefaultParagraphFont"/>
    <w:uiPriority w:val="99"/>
    <w:semiHidden/>
    <w:unhideWhenUsed/>
    <w:rsid w:val="0094251B"/>
    <w:rPr>
      <w:color w:val="605E5C"/>
      <w:shd w:val="clear" w:color="auto" w:fill="E1DFDD"/>
    </w:rPr>
  </w:style>
  <w:style w:type="table" w:styleId="TableGrid">
    <w:name w:val="Table Grid"/>
    <w:basedOn w:val="TableNormal"/>
    <w:uiPriority w:val="59"/>
    <w:rsid w:val="006A01AC"/>
    <w:pPr>
      <w:spacing w:after="0" w:line="240"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List Paragraph (numbered (a)) Char,WB Para Char,List Paragraph1 Char,Lapis Bulleted List Char,Dot pt Char,F5 List Paragraph Char,No Spacing1 Char,List Paragraph Char Char Char Char,Indicator Text Char,Numbered Para 1 Char,Bull Char"/>
    <w:link w:val="ListParagraph"/>
    <w:uiPriority w:val="34"/>
    <w:qFormat/>
    <w:locked/>
    <w:rsid w:val="006A01AC"/>
  </w:style>
  <w:style w:type="character" w:customStyle="1" w:styleId="Heading3Char">
    <w:name w:val="Heading 3 Char"/>
    <w:basedOn w:val="DefaultParagraphFont"/>
    <w:link w:val="Heading3"/>
    <w:uiPriority w:val="9"/>
    <w:semiHidden/>
    <w:rsid w:val="006A01AC"/>
    <w:rPr>
      <w:rFonts w:asciiTheme="majorHAnsi" w:eastAsiaTheme="majorEastAsia" w:hAnsiTheme="majorHAnsi" w:cstheme="majorBidi"/>
      <w:color w:val="243F60" w:themeColor="accent1" w:themeShade="7F"/>
      <w:sz w:val="24"/>
      <w:szCs w:val="24"/>
    </w:rPr>
  </w:style>
  <w:style w:type="paragraph" w:styleId="NoSpacing">
    <w:name w:val="No Spacing"/>
    <w:uiPriority w:val="1"/>
    <w:qFormat/>
    <w:rsid w:val="006A01AC"/>
    <w:pPr>
      <w:autoSpaceDE w:val="0"/>
      <w:autoSpaceDN w:val="0"/>
      <w:adjustRightInd w:val="0"/>
      <w:spacing w:after="0" w:line="240" w:lineRule="auto"/>
    </w:pPr>
    <w:rPr>
      <w:rFonts w:ascii="Calibri" w:hAnsi="Calibri" w:cs="Calibri"/>
      <w:color w:val="000000"/>
      <w:szCs w:val="21"/>
      <w:lang w:val="en-US" w:eastAsia="ja-JP"/>
    </w:rPr>
  </w:style>
  <w:style w:type="table" w:customStyle="1" w:styleId="TableGrid1">
    <w:name w:val="Table Grid1"/>
    <w:basedOn w:val="TableNormal"/>
    <w:next w:val="TableGrid"/>
    <w:uiPriority w:val="59"/>
    <w:rsid w:val="006A01AC"/>
    <w:pPr>
      <w:spacing w:after="0" w:line="240" w:lineRule="auto"/>
    </w:pPr>
    <w:rPr>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01AC"/>
    <w:pPr>
      <w:spacing w:line="240" w:lineRule="auto"/>
    </w:pPr>
    <w:rPr>
      <w:rFonts w:eastAsiaTheme="minorHAnsi"/>
      <w:b/>
      <w:bCs/>
      <w:color w:val="4F81BD" w:themeColor="accent1"/>
      <w:sz w:val="18"/>
      <w:szCs w:val="18"/>
      <w:lang w:eastAsia="en-US"/>
    </w:rPr>
  </w:style>
  <w:style w:type="character" w:customStyle="1" w:styleId="Heading2Char">
    <w:name w:val="Heading 2 Char"/>
    <w:basedOn w:val="DefaultParagraphFont"/>
    <w:link w:val="Heading2"/>
    <w:uiPriority w:val="9"/>
    <w:semiHidden/>
    <w:rsid w:val="008047F8"/>
    <w:rPr>
      <w:rFonts w:asciiTheme="majorHAnsi" w:eastAsiaTheme="majorEastAsia" w:hAnsiTheme="majorHAnsi" w:cstheme="majorBidi"/>
      <w:color w:val="365F91" w:themeColor="accent1" w:themeShade="BF"/>
      <w:sz w:val="26"/>
      <w:szCs w:val="26"/>
    </w:rPr>
  </w:style>
  <w:style w:type="paragraph" w:styleId="FootnoteText">
    <w:name w:val="footnote text"/>
    <w:aliases w:val="5_G,Footnote Text Char1 Char,Footnote Text Char Char Char,Footnote Text Char1 Char Char Char,Footnote Text Char Char Char Char Char,Footnote Text Char1 Char Char Char Char Char,Schriftart: 9 pt Char,Schriftart: 10 pt Char,o Ch,Footnot"/>
    <w:basedOn w:val="Normal"/>
    <w:link w:val="FootnoteTextChar"/>
    <w:uiPriority w:val="99"/>
    <w:unhideWhenUsed/>
    <w:rsid w:val="008047F8"/>
    <w:pPr>
      <w:spacing w:after="0" w:line="240" w:lineRule="auto"/>
      <w:jc w:val="both"/>
    </w:pPr>
    <w:rPr>
      <w:rFonts w:cstheme="minorHAnsi"/>
      <w:sz w:val="20"/>
      <w:szCs w:val="20"/>
      <w:lang w:eastAsia="en-US"/>
    </w:rPr>
  </w:style>
  <w:style w:type="character" w:customStyle="1" w:styleId="FootnoteTextChar">
    <w:name w:val="Footnote Text Char"/>
    <w:aliases w:val="5_G Char,Footnote Text Char1 Char Char,Footnote Text Char Char Char Char,Footnote Text Char1 Char Char Char Char,Footnote Text Char Char Char Char Char Char,Footnote Text Char1 Char Char Char Char Char Char,Schriftart: 9 pt Char Char"/>
    <w:basedOn w:val="DefaultParagraphFont"/>
    <w:link w:val="FootnoteText"/>
    <w:uiPriority w:val="99"/>
    <w:rsid w:val="008047F8"/>
    <w:rPr>
      <w:rFonts w:cstheme="minorHAnsi"/>
      <w:sz w:val="20"/>
      <w:szCs w:val="20"/>
      <w:lang w:eastAsia="en-US"/>
    </w:rPr>
  </w:style>
  <w:style w:type="character" w:styleId="FootnoteReference">
    <w:name w:val="footnote reference"/>
    <w:aliases w:val="4_G,Знак сноски-FN,callout,Footnote symbol,vnv,ftref,ftref Char,BVI fnr Char,BVI fnr Car Char,Char Char Car Char,Char Char Char Char Char Char Char Char Char Char Char Char Char Char Char Char Char Char Char Char Car Char,16 Point Cha"/>
    <w:basedOn w:val="DefaultParagraphFont"/>
    <w:uiPriority w:val="99"/>
    <w:unhideWhenUsed/>
    <w:rsid w:val="008047F8"/>
    <w:rPr>
      <w:vertAlign w:val="superscript"/>
    </w:rPr>
  </w:style>
  <w:style w:type="character" w:styleId="FollowedHyperlink">
    <w:name w:val="FollowedHyperlink"/>
    <w:basedOn w:val="DefaultParagraphFont"/>
    <w:uiPriority w:val="99"/>
    <w:semiHidden/>
    <w:unhideWhenUsed/>
    <w:rsid w:val="00BA5149"/>
    <w:rPr>
      <w:color w:val="800080" w:themeColor="followedHyperlink"/>
      <w:u w:val="single"/>
    </w:rPr>
  </w:style>
  <w:style w:type="paragraph" w:styleId="BodyText2">
    <w:name w:val="Body Text 2"/>
    <w:basedOn w:val="Normal"/>
    <w:link w:val="BodyText2Char"/>
    <w:uiPriority w:val="99"/>
    <w:unhideWhenUsed/>
    <w:rsid w:val="008B409E"/>
    <w:pPr>
      <w:spacing w:after="160" w:line="259" w:lineRule="auto"/>
    </w:pPr>
    <w:rPr>
      <w:i/>
      <w:lang w:eastAsia="en-US"/>
    </w:rPr>
  </w:style>
  <w:style w:type="character" w:customStyle="1" w:styleId="BodyText2Char">
    <w:name w:val="Body Text 2 Char"/>
    <w:basedOn w:val="DefaultParagraphFont"/>
    <w:link w:val="BodyText2"/>
    <w:uiPriority w:val="99"/>
    <w:rsid w:val="008B409E"/>
    <w:rPr>
      <w: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493666">
      <w:bodyDiv w:val="1"/>
      <w:marLeft w:val="0"/>
      <w:marRight w:val="0"/>
      <w:marTop w:val="0"/>
      <w:marBottom w:val="0"/>
      <w:divBdr>
        <w:top w:val="none" w:sz="0" w:space="0" w:color="auto"/>
        <w:left w:val="none" w:sz="0" w:space="0" w:color="auto"/>
        <w:bottom w:val="none" w:sz="0" w:space="0" w:color="auto"/>
        <w:right w:val="none" w:sz="0" w:space="0" w:color="auto"/>
      </w:divBdr>
    </w:div>
    <w:div w:id="729691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hyperlink" Target="http://plasticpollution.leeds.ac.uk" TargetMode="External"/><Relationship Id="rId3" Type="http://schemas.openxmlformats.org/officeDocument/2006/relationships/styles" Target="styles.xml"/><Relationship Id="rId21" Type="http://schemas.openxmlformats.org/officeDocument/2006/relationships/hyperlink" Target="https://unstats.un.org/unsd/statcom/51st-session/documents/2020-33-EnvironmentStats-E.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hyperlink" Target="https://unhabitat.org/waste-wise-citie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unstats.un.org/unsd/environment/FDES/MS_3.3.1_3.3.2_Wast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nstats.un.org/unsd/envstats/qindicator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nstats.un.org/unsd/envstats/country_files" TargetMode="External"/><Relationship Id="rId28" Type="http://schemas.openxmlformats.org/officeDocument/2006/relationships/hyperlink" Target="https://unstats.un.org/unsd/envstats/fdes/manual_bses.cshtml" TargetMode="Externa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hyperlink" Target="https://unstats.un.org/unsd/envstats/qindicators" TargetMode="External"/><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unstats.un.org/unsd/envstats/qindicators" TargetMode="External"/><Relationship Id="rId27" Type="http://schemas.openxmlformats.org/officeDocument/2006/relationships/hyperlink" Target="https://unstats.un.org/unsd/environment/FDES/FDES-2015-supporting-tools/FDES.pdf" TargetMode="External"/><Relationship Id="rId30" Type="http://schemas.openxmlformats.org/officeDocument/2006/relationships/hyperlink" Target="https://unstats.un.org/unsd/envstats/questionnair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unstats.un.org/unsd/statcom/51st-session/documents/BG-item-4e-EnvironmentStats-E.pdf" TargetMode="External"/><Relationship Id="rId2" Type="http://schemas.openxmlformats.org/officeDocument/2006/relationships/hyperlink" Target="https://unstats.un.org/unsd/statcom/51st-session/documents/2020-33-EnvironmentStats-E.pdf" TargetMode="External"/><Relationship Id="rId1" Type="http://schemas.openxmlformats.org/officeDocument/2006/relationships/hyperlink" Target="https://unstats.un.org/unsd/envstats/qindicator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361C88-964E-4FDA-9FEB-162561A7398C}" type="doc">
      <dgm:prSet loTypeId="urn:microsoft.com/office/officeart/2005/8/layout/equation1" loCatId="process" qsTypeId="urn:microsoft.com/office/officeart/2005/8/quickstyle/simple1" qsCatId="simple" csTypeId="urn:microsoft.com/office/officeart/2005/8/colors/accent1_2" csCatId="accent1" phldr="1"/>
      <dgm:spPr/>
      <dgm:t>
        <a:bodyPr/>
        <a:lstStyle/>
        <a:p>
          <a:endParaRPr lang="en-US"/>
        </a:p>
      </dgm:t>
    </dgm:pt>
    <dgm:pt modelId="{388A831A-07C7-47E1-8DCE-B0793F1E6DF2}">
      <dgm:prSet phldrT="[Text]" custT="1"/>
      <dgm:spPr>
        <a:solidFill>
          <a:schemeClr val="accent4">
            <a:lumMod val="40000"/>
            <a:lumOff val="60000"/>
          </a:schemeClr>
        </a:solidFill>
        <a:ln>
          <a:noFill/>
        </a:ln>
      </dgm:spPr>
      <dgm:t>
        <a:bodyPr/>
        <a:lstStyle/>
        <a:p>
          <a:r>
            <a:rPr lang="de-CH" sz="900" dirty="0">
              <a:solidFill>
                <a:schemeClr val="tx1"/>
              </a:solidFill>
            </a:rPr>
            <a:t>Total MSW Generated</a:t>
          </a:r>
        </a:p>
      </dgm:t>
    </dgm:pt>
    <dgm:pt modelId="{18DA2545-7CDF-48B6-AB23-155DFD15F0DF}" type="parTrans" cxnId="{5D86D7B2-292D-4F4C-9D22-834F6E56D6B4}">
      <dgm:prSet/>
      <dgm:spPr/>
      <dgm:t>
        <a:bodyPr/>
        <a:lstStyle/>
        <a:p>
          <a:endParaRPr lang="de-CH" sz="900">
            <a:solidFill>
              <a:schemeClr val="tx1"/>
            </a:solidFill>
          </a:endParaRPr>
        </a:p>
      </dgm:t>
    </dgm:pt>
    <dgm:pt modelId="{E3C9C1FF-454B-4321-BA9A-6EC1CBC92422}" type="sibTrans" cxnId="{5D86D7B2-292D-4F4C-9D22-834F6E56D6B4}">
      <dgm:prSet custT="1"/>
      <dgm:spPr/>
      <dgm:t>
        <a:bodyPr/>
        <a:lstStyle/>
        <a:p>
          <a:endParaRPr lang="de-CH" sz="900">
            <a:solidFill>
              <a:schemeClr val="tx1"/>
            </a:solidFill>
          </a:endParaRPr>
        </a:p>
      </dgm:t>
    </dgm:pt>
    <dgm:pt modelId="{2095101E-8583-4E29-856D-85CC9E6F06D8}">
      <dgm:prSet custT="1"/>
      <dgm:spPr>
        <a:solidFill>
          <a:schemeClr val="tx1">
            <a:lumMod val="65000"/>
            <a:lumOff val="35000"/>
          </a:schemeClr>
        </a:solidFill>
      </dgm:spPr>
      <dgm:t>
        <a:bodyPr/>
        <a:lstStyle/>
        <a:p>
          <a:r>
            <a:rPr lang="en-US" sz="900"/>
            <a:t>Total Uncollected MSW</a:t>
          </a:r>
        </a:p>
      </dgm:t>
    </dgm:pt>
    <dgm:pt modelId="{01199381-7E02-47E0-97B9-664B18F0D621}" type="parTrans" cxnId="{0B844237-E271-4F56-A5A7-EE5B4A79B3CC}">
      <dgm:prSet/>
      <dgm:spPr/>
      <dgm:t>
        <a:bodyPr/>
        <a:lstStyle/>
        <a:p>
          <a:endParaRPr lang="en-US" sz="900"/>
        </a:p>
      </dgm:t>
    </dgm:pt>
    <dgm:pt modelId="{75E68E39-5D4D-4C96-9574-17EE026D0876}" type="sibTrans" cxnId="{0B844237-E271-4F56-A5A7-EE5B4A79B3CC}">
      <dgm:prSet custT="1"/>
      <dgm:spPr/>
      <dgm:t>
        <a:bodyPr/>
        <a:lstStyle/>
        <a:p>
          <a:endParaRPr lang="en-US" sz="900"/>
        </a:p>
      </dgm:t>
    </dgm:pt>
    <dgm:pt modelId="{7D545C69-4205-4504-B956-B334A3FCF718}">
      <dgm:prSet custT="1"/>
      <dgm:spPr>
        <a:solidFill>
          <a:schemeClr val="accent5">
            <a:lumMod val="40000"/>
            <a:lumOff val="60000"/>
          </a:schemeClr>
        </a:solidFill>
        <a:ln>
          <a:noFill/>
        </a:ln>
      </dgm:spPr>
      <dgm:t>
        <a:bodyPr/>
        <a:lstStyle/>
        <a:p>
          <a:r>
            <a:rPr lang="de-CH" sz="900" dirty="0">
              <a:solidFill>
                <a:schemeClr val="tx1"/>
              </a:solidFill>
            </a:rPr>
            <a:t>Total MSW collected</a:t>
          </a:r>
        </a:p>
      </dgm:t>
    </dgm:pt>
    <dgm:pt modelId="{D3A39F07-9FC4-44A0-9E12-69BE102AD45B}" type="sibTrans" cxnId="{C0A667BE-C23F-481F-800C-F52D52F9F554}">
      <dgm:prSet/>
      <dgm:spPr/>
      <dgm:t>
        <a:bodyPr/>
        <a:lstStyle/>
        <a:p>
          <a:endParaRPr lang="de-CH" sz="900">
            <a:solidFill>
              <a:schemeClr val="tx1"/>
            </a:solidFill>
          </a:endParaRPr>
        </a:p>
      </dgm:t>
    </dgm:pt>
    <dgm:pt modelId="{9A4806A6-6758-4CD3-B9EF-1F20C46708E7}" type="parTrans" cxnId="{C0A667BE-C23F-481F-800C-F52D52F9F554}">
      <dgm:prSet/>
      <dgm:spPr/>
      <dgm:t>
        <a:bodyPr/>
        <a:lstStyle/>
        <a:p>
          <a:endParaRPr lang="de-CH" sz="900">
            <a:solidFill>
              <a:schemeClr val="tx1"/>
            </a:solidFill>
          </a:endParaRPr>
        </a:p>
      </dgm:t>
    </dgm:pt>
    <dgm:pt modelId="{6D27C309-114E-4978-A50C-661938F33B3C}" type="pres">
      <dgm:prSet presAssocID="{60361C88-964E-4FDA-9FEB-162561A7398C}" presName="linearFlow" presStyleCnt="0">
        <dgm:presLayoutVars>
          <dgm:dir/>
          <dgm:resizeHandles val="exact"/>
        </dgm:presLayoutVars>
      </dgm:prSet>
      <dgm:spPr/>
    </dgm:pt>
    <dgm:pt modelId="{287013AD-A43D-423C-8C63-CC15F0193B05}" type="pres">
      <dgm:prSet presAssocID="{2095101E-8583-4E29-856D-85CC9E6F06D8}" presName="node" presStyleLbl="node1" presStyleIdx="0" presStyleCnt="3">
        <dgm:presLayoutVars>
          <dgm:bulletEnabled val="1"/>
        </dgm:presLayoutVars>
      </dgm:prSet>
      <dgm:spPr/>
    </dgm:pt>
    <dgm:pt modelId="{03A2AB13-3B3F-420B-8266-33499520B779}" type="pres">
      <dgm:prSet presAssocID="{75E68E39-5D4D-4C96-9574-17EE026D0876}" presName="spacerL" presStyleCnt="0"/>
      <dgm:spPr/>
    </dgm:pt>
    <dgm:pt modelId="{D15A81A9-2A20-4ED1-A78C-9F80452F9B02}" type="pres">
      <dgm:prSet presAssocID="{75E68E39-5D4D-4C96-9574-17EE026D0876}" presName="sibTrans" presStyleLbl="sibTrans2D1" presStyleIdx="0" presStyleCnt="2" custScaleX="42680" custScaleY="42680"/>
      <dgm:spPr>
        <a:prstGeom prst="mathEqual">
          <a:avLst/>
        </a:prstGeom>
      </dgm:spPr>
    </dgm:pt>
    <dgm:pt modelId="{4632CFC7-9A31-48F7-90A8-85A40C52BE2B}" type="pres">
      <dgm:prSet presAssocID="{75E68E39-5D4D-4C96-9574-17EE026D0876}" presName="spacerR" presStyleCnt="0"/>
      <dgm:spPr/>
    </dgm:pt>
    <dgm:pt modelId="{6505CA06-7247-433C-B694-B900F03F307C}" type="pres">
      <dgm:prSet presAssocID="{388A831A-07C7-47E1-8DCE-B0793F1E6DF2}" presName="node" presStyleLbl="node1" presStyleIdx="1" presStyleCnt="3" custLinFactNeighborX="-6490">
        <dgm:presLayoutVars>
          <dgm:bulletEnabled val="1"/>
        </dgm:presLayoutVars>
      </dgm:prSet>
      <dgm:spPr/>
    </dgm:pt>
    <dgm:pt modelId="{BA1C77B3-BE31-4336-9DBB-78AC05986363}" type="pres">
      <dgm:prSet presAssocID="{E3C9C1FF-454B-4321-BA9A-6EC1CBC92422}" presName="spacerL" presStyleCnt="0"/>
      <dgm:spPr/>
    </dgm:pt>
    <dgm:pt modelId="{5650E183-96DB-4C0E-9187-99602DD715DD}" type="pres">
      <dgm:prSet presAssocID="{E3C9C1FF-454B-4321-BA9A-6EC1CBC92422}" presName="sibTrans" presStyleLbl="sibTrans2D1" presStyleIdx="1" presStyleCnt="2" custScaleX="29360" custScaleY="29360"/>
      <dgm:spPr>
        <a:prstGeom prst="mathMinus">
          <a:avLst/>
        </a:prstGeom>
      </dgm:spPr>
    </dgm:pt>
    <dgm:pt modelId="{2D42CC19-61C2-4FA7-BC3F-C6C72E39319C}" type="pres">
      <dgm:prSet presAssocID="{E3C9C1FF-454B-4321-BA9A-6EC1CBC92422}" presName="spacerR" presStyleCnt="0"/>
      <dgm:spPr/>
    </dgm:pt>
    <dgm:pt modelId="{14065CF9-985D-424D-A8FE-F550C326A172}" type="pres">
      <dgm:prSet presAssocID="{7D545C69-4205-4504-B956-B334A3FCF718}" presName="node" presStyleLbl="node1" presStyleIdx="2" presStyleCnt="3">
        <dgm:presLayoutVars>
          <dgm:bulletEnabled val="1"/>
        </dgm:presLayoutVars>
      </dgm:prSet>
      <dgm:spPr/>
    </dgm:pt>
  </dgm:ptLst>
  <dgm:cxnLst>
    <dgm:cxn modelId="{BCB93222-5D54-4A5F-9CCC-0172594563B7}" type="presOf" srcId="{2095101E-8583-4E29-856D-85CC9E6F06D8}" destId="{287013AD-A43D-423C-8C63-CC15F0193B05}" srcOrd="0" destOrd="0" presId="urn:microsoft.com/office/officeart/2005/8/layout/equation1"/>
    <dgm:cxn modelId="{FE615022-3208-4B01-82F9-35F502B62510}" type="presOf" srcId="{7D545C69-4205-4504-B956-B334A3FCF718}" destId="{14065CF9-985D-424D-A8FE-F550C326A172}" srcOrd="0" destOrd="0" presId="urn:microsoft.com/office/officeart/2005/8/layout/equation1"/>
    <dgm:cxn modelId="{8156E030-E628-4214-A5CC-ED2FFD554192}" type="presOf" srcId="{60361C88-964E-4FDA-9FEB-162561A7398C}" destId="{6D27C309-114E-4978-A50C-661938F33B3C}" srcOrd="0" destOrd="0" presId="urn:microsoft.com/office/officeart/2005/8/layout/equation1"/>
    <dgm:cxn modelId="{0B844237-E271-4F56-A5A7-EE5B4A79B3CC}" srcId="{60361C88-964E-4FDA-9FEB-162561A7398C}" destId="{2095101E-8583-4E29-856D-85CC9E6F06D8}" srcOrd="0" destOrd="0" parTransId="{01199381-7E02-47E0-97B9-664B18F0D621}" sibTransId="{75E68E39-5D4D-4C96-9574-17EE026D0876}"/>
    <dgm:cxn modelId="{8D852C46-67E8-4917-84D5-7C07E405E3F3}" type="presOf" srcId="{E3C9C1FF-454B-4321-BA9A-6EC1CBC92422}" destId="{5650E183-96DB-4C0E-9187-99602DD715DD}" srcOrd="0" destOrd="0" presId="urn:microsoft.com/office/officeart/2005/8/layout/equation1"/>
    <dgm:cxn modelId="{54683579-5B8B-4617-882B-4C9D867D9FE3}" type="presOf" srcId="{388A831A-07C7-47E1-8DCE-B0793F1E6DF2}" destId="{6505CA06-7247-433C-B694-B900F03F307C}" srcOrd="0" destOrd="0" presId="urn:microsoft.com/office/officeart/2005/8/layout/equation1"/>
    <dgm:cxn modelId="{C0452293-AAB4-4199-A1FB-5B689BD3F20B}" type="presOf" srcId="{75E68E39-5D4D-4C96-9574-17EE026D0876}" destId="{D15A81A9-2A20-4ED1-A78C-9F80452F9B02}" srcOrd="0" destOrd="0" presId="urn:microsoft.com/office/officeart/2005/8/layout/equation1"/>
    <dgm:cxn modelId="{5D86D7B2-292D-4F4C-9D22-834F6E56D6B4}" srcId="{60361C88-964E-4FDA-9FEB-162561A7398C}" destId="{388A831A-07C7-47E1-8DCE-B0793F1E6DF2}" srcOrd="1" destOrd="0" parTransId="{18DA2545-7CDF-48B6-AB23-155DFD15F0DF}" sibTransId="{E3C9C1FF-454B-4321-BA9A-6EC1CBC92422}"/>
    <dgm:cxn modelId="{C0A667BE-C23F-481F-800C-F52D52F9F554}" srcId="{60361C88-964E-4FDA-9FEB-162561A7398C}" destId="{7D545C69-4205-4504-B956-B334A3FCF718}" srcOrd="2" destOrd="0" parTransId="{9A4806A6-6758-4CD3-B9EF-1F20C46708E7}" sibTransId="{D3A39F07-9FC4-44A0-9E12-69BE102AD45B}"/>
    <dgm:cxn modelId="{0EB073AA-7640-4FB6-97F8-1B343F39F110}" type="presParOf" srcId="{6D27C309-114E-4978-A50C-661938F33B3C}" destId="{287013AD-A43D-423C-8C63-CC15F0193B05}" srcOrd="0" destOrd="0" presId="urn:microsoft.com/office/officeart/2005/8/layout/equation1"/>
    <dgm:cxn modelId="{33701236-5DFC-4136-B1A5-67EFD2BD90ED}" type="presParOf" srcId="{6D27C309-114E-4978-A50C-661938F33B3C}" destId="{03A2AB13-3B3F-420B-8266-33499520B779}" srcOrd="1" destOrd="0" presId="urn:microsoft.com/office/officeart/2005/8/layout/equation1"/>
    <dgm:cxn modelId="{0556B562-4933-4EEA-98A2-E636B73831EA}" type="presParOf" srcId="{6D27C309-114E-4978-A50C-661938F33B3C}" destId="{D15A81A9-2A20-4ED1-A78C-9F80452F9B02}" srcOrd="2" destOrd="0" presId="urn:microsoft.com/office/officeart/2005/8/layout/equation1"/>
    <dgm:cxn modelId="{7BAEE07D-5D6B-4BAD-9233-4DDA952B9DBF}" type="presParOf" srcId="{6D27C309-114E-4978-A50C-661938F33B3C}" destId="{4632CFC7-9A31-48F7-90A8-85A40C52BE2B}" srcOrd="3" destOrd="0" presId="urn:microsoft.com/office/officeart/2005/8/layout/equation1"/>
    <dgm:cxn modelId="{29C79FE1-66A6-4A77-B0E5-E37D53E61D7C}" type="presParOf" srcId="{6D27C309-114E-4978-A50C-661938F33B3C}" destId="{6505CA06-7247-433C-B694-B900F03F307C}" srcOrd="4" destOrd="0" presId="urn:microsoft.com/office/officeart/2005/8/layout/equation1"/>
    <dgm:cxn modelId="{025794F3-5957-4BC0-AF6B-2B30316A923C}" type="presParOf" srcId="{6D27C309-114E-4978-A50C-661938F33B3C}" destId="{BA1C77B3-BE31-4336-9DBB-78AC05986363}" srcOrd="5" destOrd="0" presId="urn:microsoft.com/office/officeart/2005/8/layout/equation1"/>
    <dgm:cxn modelId="{32E54A4F-C9A4-4122-B2DB-D77BDC613987}" type="presParOf" srcId="{6D27C309-114E-4978-A50C-661938F33B3C}" destId="{5650E183-96DB-4C0E-9187-99602DD715DD}" srcOrd="6" destOrd="0" presId="urn:microsoft.com/office/officeart/2005/8/layout/equation1"/>
    <dgm:cxn modelId="{74C26790-97D0-47DB-B5E0-D7FFD4F17251}" type="presParOf" srcId="{6D27C309-114E-4978-A50C-661938F33B3C}" destId="{2D42CC19-61C2-4FA7-BC3F-C6C72E39319C}" srcOrd="7" destOrd="0" presId="urn:microsoft.com/office/officeart/2005/8/layout/equation1"/>
    <dgm:cxn modelId="{E121C1F4-1803-4B90-94C4-4F399C72AB65}" type="presParOf" srcId="{6D27C309-114E-4978-A50C-661938F33B3C}" destId="{14065CF9-985D-424D-A8FE-F550C326A172}" srcOrd="8" destOrd="0" presId="urn:microsoft.com/office/officeart/2005/8/layout/equati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7013AD-A43D-423C-8C63-CC15F0193B05}">
      <dsp:nvSpPr>
        <dsp:cNvPr id="0" name=""/>
        <dsp:cNvSpPr/>
      </dsp:nvSpPr>
      <dsp:spPr>
        <a:xfrm>
          <a:off x="654825" y="634"/>
          <a:ext cx="1040571" cy="1040571"/>
        </a:xfrm>
        <a:prstGeom prst="ellipse">
          <a:avLst/>
        </a:prstGeom>
        <a:solidFill>
          <a:schemeClr val="tx1">
            <a:lumMod val="65000"/>
            <a:lumOff val="3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Total Uncollected MSW</a:t>
          </a:r>
        </a:p>
      </dsp:txBody>
      <dsp:txXfrm>
        <a:off x="807213" y="153022"/>
        <a:ext cx="735795" cy="735795"/>
      </dsp:txXfrm>
    </dsp:sp>
    <dsp:sp modelId="{D15A81A9-2A20-4ED1-A78C-9F80452F9B02}">
      <dsp:nvSpPr>
        <dsp:cNvPr id="0" name=""/>
        <dsp:cNvSpPr/>
      </dsp:nvSpPr>
      <dsp:spPr>
        <a:xfrm>
          <a:off x="1779891" y="392126"/>
          <a:ext cx="257587" cy="257587"/>
        </a:xfrm>
        <a:prstGeom prst="mathEqual">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814034" y="445189"/>
        <a:ext cx="189301" cy="151461"/>
      </dsp:txXfrm>
    </dsp:sp>
    <dsp:sp modelId="{6505CA06-7247-433C-B694-B900F03F307C}">
      <dsp:nvSpPr>
        <dsp:cNvPr id="0" name=""/>
        <dsp:cNvSpPr/>
      </dsp:nvSpPr>
      <dsp:spPr>
        <a:xfrm>
          <a:off x="2116489" y="634"/>
          <a:ext cx="1040571" cy="1040571"/>
        </a:xfrm>
        <a:prstGeom prst="ellipse">
          <a:avLst/>
        </a:prstGeom>
        <a:solidFill>
          <a:schemeClr val="accent4">
            <a:lumMod val="40000"/>
            <a:lumOff val="6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CH" sz="900" kern="1200" dirty="0">
              <a:solidFill>
                <a:schemeClr val="tx1"/>
              </a:solidFill>
            </a:rPr>
            <a:t>Total MSW Generated</a:t>
          </a:r>
        </a:p>
      </dsp:txBody>
      <dsp:txXfrm>
        <a:off x="2268877" y="153022"/>
        <a:ext cx="735795" cy="735795"/>
      </dsp:txXfrm>
    </dsp:sp>
    <dsp:sp modelId="{5650E183-96DB-4C0E-9187-99602DD715DD}">
      <dsp:nvSpPr>
        <dsp:cNvPr id="0" name=""/>
        <dsp:cNvSpPr/>
      </dsp:nvSpPr>
      <dsp:spPr>
        <a:xfrm>
          <a:off x="3247039" y="432322"/>
          <a:ext cx="177196" cy="177196"/>
        </a:xfrm>
        <a:prstGeom prst="mathMinus">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de-CH" sz="900" kern="1200">
            <a:solidFill>
              <a:schemeClr val="tx1"/>
            </a:solidFill>
          </a:endParaRPr>
        </a:p>
      </dsp:txBody>
      <dsp:txXfrm>
        <a:off x="3270526" y="500082"/>
        <a:ext cx="130222" cy="41676"/>
      </dsp:txXfrm>
    </dsp:sp>
    <dsp:sp modelId="{14065CF9-985D-424D-A8FE-F550C326A172}">
      <dsp:nvSpPr>
        <dsp:cNvPr id="0" name=""/>
        <dsp:cNvSpPr/>
      </dsp:nvSpPr>
      <dsp:spPr>
        <a:xfrm>
          <a:off x="3508730" y="634"/>
          <a:ext cx="1040571" cy="1040571"/>
        </a:xfrm>
        <a:prstGeom prst="ellipse">
          <a:avLst/>
        </a:prstGeom>
        <a:solidFill>
          <a:schemeClr val="accent5">
            <a:lumMod val="40000"/>
            <a:lumOff val="60000"/>
          </a:schemeClr>
        </a:solid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de-CH" sz="900" kern="1200" dirty="0">
              <a:solidFill>
                <a:schemeClr val="tx1"/>
              </a:solidFill>
            </a:rPr>
            <a:t>Total MSW collected</a:t>
          </a:r>
        </a:p>
      </dsp:txBody>
      <dsp:txXfrm>
        <a:off x="3661118" y="153022"/>
        <a:ext cx="735795" cy="735795"/>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00445B-2391-4C0E-963A-60212BFB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6001</Words>
  <Characters>34206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United Nations</Company>
  <LinksUpToDate>false</LinksUpToDate>
  <CharactersWithSpaces>40127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Zin Lin</dc:creator>
  <cp:lastModifiedBy>Harumi Shibata Salazar</cp:lastModifiedBy>
  <cp:revision>2</cp:revision>
  <cp:lastPrinted>2016-07-16T14:25:00Z</cp:lastPrinted>
  <dcterms:created xsi:type="dcterms:W3CDTF">2020-09-15T04:07:00Z</dcterms:created>
  <dcterms:modified xsi:type="dcterms:W3CDTF">2020-09-15T04:07:00Z</dcterms:modified>
</cp:coreProperties>
</file>