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444DF8" w:rsidRDefault="006C4BFD" w:rsidP="006C4BFD">
      <w:pPr>
        <w:spacing w:after="0"/>
        <w:jc w:val="center"/>
        <w:rPr>
          <w:rFonts w:cs="Calibri"/>
          <w:lang w:val="pt-PT"/>
        </w:rPr>
      </w:pPr>
      <w:r w:rsidRPr="00444DF8">
        <w:rPr>
          <w:rFonts w:eastAsia="Times New Roman" w:cs="Calibri"/>
          <w:color w:val="1C75BC"/>
          <w:sz w:val="36"/>
          <w:szCs w:val="36"/>
          <w:lang w:val="pt-PT" w:eastAsia="en-GB"/>
        </w:rPr>
        <w:t>SDG indicator metadata</w:t>
      </w:r>
    </w:p>
    <w:p w14:paraId="129054E9" w14:textId="2E583254" w:rsidR="006C4BFD" w:rsidRPr="00444DF8" w:rsidRDefault="002C2510" w:rsidP="006C4BFD">
      <w:pPr>
        <w:spacing w:after="0"/>
        <w:jc w:val="center"/>
        <w:rPr>
          <w:rFonts w:eastAsia="Times New Roman" w:cs="Calibri"/>
          <w:b/>
          <w:bCs/>
          <w:color w:val="4A4A4A"/>
          <w:sz w:val="21"/>
          <w:szCs w:val="21"/>
          <w:lang w:val="pt-PT" w:eastAsia="en-GB"/>
        </w:rPr>
      </w:pPr>
      <w:r w:rsidRPr="00444DF8">
        <w:rPr>
          <w:rFonts w:eastAsia="Times New Roman" w:cs="Calibri"/>
          <w:b/>
          <w:bCs/>
          <w:color w:val="4A4A4A"/>
          <w:sz w:val="21"/>
          <w:szCs w:val="21"/>
          <w:lang w:val="pt-PT" w:eastAsia="en-GB"/>
        </w:rPr>
        <w:t xml:space="preserve">(Harmonized </w:t>
      </w:r>
      <w:r w:rsidR="00942694" w:rsidRPr="00444DF8">
        <w:rPr>
          <w:rFonts w:eastAsia="Times New Roman" w:cs="Calibri"/>
          <w:b/>
          <w:bCs/>
          <w:color w:val="4A4A4A"/>
          <w:sz w:val="21"/>
          <w:szCs w:val="21"/>
          <w:lang w:val="pt-PT" w:eastAsia="en-GB"/>
        </w:rPr>
        <w:t xml:space="preserve">metadata </w:t>
      </w:r>
      <w:r w:rsidRPr="00444DF8">
        <w:rPr>
          <w:rFonts w:eastAsia="Times New Roman" w:cs="Calibri"/>
          <w:b/>
          <w:bCs/>
          <w:color w:val="4A4A4A"/>
          <w:sz w:val="21"/>
          <w:szCs w:val="21"/>
          <w:lang w:val="pt-PT" w:eastAsia="en-GB"/>
        </w:rPr>
        <w:t>template - format version 1.0)</w:t>
      </w:r>
    </w:p>
    <w:p w14:paraId="773F63CF" w14:textId="77777777" w:rsidR="006C4BFD" w:rsidRPr="00444DF8" w:rsidRDefault="006C4BFD" w:rsidP="006C4BFD">
      <w:pPr>
        <w:spacing w:after="0"/>
        <w:rPr>
          <w:rFonts w:eastAsia="Times New Roman" w:cs="Times New Roman"/>
          <w:b/>
          <w:bCs/>
          <w:color w:val="4A4A4A"/>
          <w:sz w:val="21"/>
          <w:szCs w:val="21"/>
          <w:lang w:val="pt-PT"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7F1F92E" w14:textId="3188C3F4" w:rsidR="0033082A" w:rsidRPr="00A96255" w:rsidRDefault="0033082A" w:rsidP="002F5F0C">
      <w:pPr>
        <w:pStyle w:val="MGTHeader"/>
      </w:pPr>
      <w:r w:rsidRPr="0033082A">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22EB7B02" w14:textId="6E30CA86" w:rsidR="0033082A" w:rsidRPr="00A96255" w:rsidRDefault="0033082A" w:rsidP="00D24330">
      <w:pPr>
        <w:pStyle w:val="MGTHeader"/>
      </w:pPr>
      <w:r w:rsidRPr="0033082A">
        <w:t>Target 16.6: Develop effective, accountable and transparent institutions at all levels</w:t>
      </w:r>
    </w:p>
    <w:p w14:paraId="3E67E7E0" w14:textId="77777777" w:rsidR="00D24330" w:rsidRPr="00A96255" w:rsidRDefault="00D24330" w:rsidP="00D24330">
      <w:pPr>
        <w:pStyle w:val="MIndHeader"/>
      </w:pPr>
      <w:r w:rsidRPr="00A96255">
        <w:t>0.c. Indicator</w:t>
      </w:r>
    </w:p>
    <w:p w14:paraId="0C7515B3" w14:textId="324A7023" w:rsidR="0033082A" w:rsidRPr="00A96255" w:rsidRDefault="0033082A" w:rsidP="00D24330">
      <w:pPr>
        <w:pStyle w:val="MGTHeader"/>
      </w:pPr>
      <w:r w:rsidRPr="0033082A">
        <w:t>Indicator 16.6.2: Proportion of population satisfied with their last experience of public services</w:t>
      </w:r>
    </w:p>
    <w:p w14:paraId="37E5E4F6" w14:textId="2D6832B5" w:rsidR="00D24330" w:rsidRDefault="00D24330" w:rsidP="00D24330">
      <w:pPr>
        <w:pStyle w:val="MIndHeader"/>
      </w:pPr>
      <w:r w:rsidRPr="00A96255">
        <w:t>0.d. Series</w:t>
      </w:r>
    </w:p>
    <w:p w14:paraId="116E1489" w14:textId="77777777" w:rsidR="007074C3" w:rsidRPr="00A96255" w:rsidRDefault="007074C3" w:rsidP="00444DF8">
      <w:pPr>
        <w:pStyle w:val="MGTHeader"/>
        <w:spacing w:after="0"/>
      </w:pPr>
    </w:p>
    <w:p w14:paraId="157DACE7" w14:textId="77777777" w:rsidR="00D24330" w:rsidRPr="00A96255" w:rsidRDefault="00D24330">
      <w:pPr>
        <w:pStyle w:val="MIndHeader"/>
      </w:pPr>
      <w:r w:rsidRPr="00A96255">
        <w:t>0.e. Metadata update</w:t>
      </w:r>
    </w:p>
    <w:p w14:paraId="13626409" w14:textId="78E9666E" w:rsidR="0033082A" w:rsidRPr="00A96255" w:rsidRDefault="0046132F" w:rsidP="00D24330">
      <w:pPr>
        <w:pStyle w:val="MGTHeader"/>
      </w:pPr>
      <w:r>
        <w:t>19 April 2021</w:t>
      </w:r>
    </w:p>
    <w:p w14:paraId="415C9FF1" w14:textId="77777777" w:rsidR="00D24330" w:rsidRPr="00A96255" w:rsidRDefault="00D24330" w:rsidP="00D24330">
      <w:pPr>
        <w:pStyle w:val="MIndHeader"/>
      </w:pPr>
      <w:r w:rsidRPr="00A96255">
        <w:t>0.f. Related indicators</w:t>
      </w:r>
    </w:p>
    <w:p w14:paraId="55225BD7" w14:textId="57A3D69E" w:rsidR="00186F78" w:rsidRPr="00912A1C" w:rsidRDefault="00186F78" w:rsidP="00912A1C">
      <w:pPr>
        <w:pStyle w:val="MGTHeader"/>
      </w:pPr>
      <w:r w:rsidRPr="00912A1C">
        <w:t>SDG indicator 16.6.2, measured from citizen surveys, is an important complement to other SDG indicators assessing various aspects of public service provision that draw from administrative sources, such as SDG 3.8.1 on coverage of essential health services</w:t>
      </w:r>
      <w:r w:rsidRPr="00912A1C">
        <w:rPr>
          <w:rStyle w:val="FootnoteReference"/>
          <w:vertAlign w:val="baseline"/>
        </w:rPr>
        <w:footnoteReference w:id="2"/>
      </w:r>
      <w:r w:rsidRPr="00912A1C">
        <w:t xml:space="preserve"> and SDG 4.a.1 on school facilities</w:t>
      </w:r>
      <w:r w:rsidRPr="00912A1C">
        <w:rPr>
          <w:rStyle w:val="FootnoteReference"/>
          <w:vertAlign w:val="baseline"/>
        </w:rPr>
        <w:footnoteReference w:id="3"/>
      </w:r>
      <w:r w:rsidRPr="00912A1C">
        <w:t xml:space="preserve">. While these indicators focus on similar attributes as those measured by SDG 16.6.2, such as ‘accessibility’ and ‘quality of facilities’, they may not reflect people’s actual experience of education facilities or healthcare services due to the methodological challenges of collecting quality data from administrative sources. </w:t>
      </w:r>
    </w:p>
    <w:p w14:paraId="222A19AE" w14:textId="77777777" w:rsidR="00186F78" w:rsidRPr="00912A1C" w:rsidRDefault="00186F78" w:rsidP="00912A1C">
      <w:pPr>
        <w:pStyle w:val="MGTHeader"/>
      </w:pPr>
      <w:r w:rsidRPr="00912A1C">
        <w:t xml:space="preserve">Amongst SDG indicators assessing various aspects of public service provision, indicator 1.4.1, which measures the “proportion of population living in households with access to basic services” has </w:t>
      </w:r>
      <w:proofErr w:type="gramStart"/>
      <w:r w:rsidRPr="00912A1C">
        <w:t>particular relevance</w:t>
      </w:r>
      <w:proofErr w:type="gramEnd"/>
      <w:r w:rsidRPr="00912A1C">
        <w:t xml:space="preserve"> to indicator 16.6.2:</w:t>
      </w:r>
    </w:p>
    <w:p w14:paraId="4427E221" w14:textId="36299628" w:rsidR="00186F78" w:rsidRPr="00912A1C" w:rsidRDefault="00912A1C" w:rsidP="00912A1C">
      <w:pPr>
        <w:pStyle w:val="MGTHeader"/>
      </w:pPr>
      <w:r w:rsidRPr="00912A1C">
        <w:t>•</w:t>
      </w:r>
      <w:r w:rsidRPr="00912A1C">
        <w:tab/>
      </w:r>
      <w:r w:rsidR="00186F78" w:rsidRPr="00912A1C">
        <w:t>Indicator 1.4.1 measures ‘Access to Basic Health Care Services’ by drawing on readily available data reported on SDG indicator 3.7.1 on access to reproductive health (Proportion of women of reproductive age (aged 15-49 years) who have their need for family planning satisfied with modern methods). Indicator 16.6.2 therefore provides important additional information by (1) broadening the scope of measurement from reproductive health to ‘basic healthcare services’ as internationally defined, and (2) by assessing five key attributes of healthcare service provision not assessed by 1.4.1, namely access, affordability, quality of facilities, equal treatment for everyone and doctor’s attitude, and (3) by using survey data to measure people’s satisfaction with healthcare services based on their last experience.</w:t>
      </w:r>
    </w:p>
    <w:p w14:paraId="2A488CA9" w14:textId="38ABE39F" w:rsidR="00186F78" w:rsidRPr="00912A1C" w:rsidRDefault="00912A1C" w:rsidP="00912A1C">
      <w:pPr>
        <w:pStyle w:val="MGTHeader"/>
      </w:pPr>
      <w:r w:rsidRPr="00912A1C">
        <w:t>•</w:t>
      </w:r>
      <w:r w:rsidRPr="00912A1C">
        <w:tab/>
      </w:r>
      <w:r w:rsidR="00186F78" w:rsidRPr="00912A1C">
        <w:t xml:space="preserve">Indicator 1.4.1 also measures ‘Access to Basic Education’ by drawing on readily available data reported on SDG indicator 4.1.1 on educational achievements (Percentage of children/young people: (a) </w:t>
      </w:r>
      <w:r w:rsidR="00186F78" w:rsidRPr="00912A1C">
        <w:lastRenderedPageBreak/>
        <w:t>in grades 2/3; (b) at the end of primary; and (c) at the end of lower secondary achieving at least a minimum proficiency level in (</w:t>
      </w:r>
      <w:proofErr w:type="spellStart"/>
      <w:r w:rsidR="00186F78" w:rsidRPr="00912A1C">
        <w:t>i</w:t>
      </w:r>
      <w:proofErr w:type="spellEnd"/>
      <w:r w:rsidR="00186F78" w:rsidRPr="00912A1C">
        <w:t>) reading and (ii) mathematics). Indicator 16.6.2 therefore provides important additional information by (1) assessing four key attributes of education service provision not assessed by 1.4.1, namely access, affordability, quality of facilities and equal treatment for everyone, and (2) by using survey data (SDG 4.1.1 uses test scores) to measure people’s satisfaction with education services based on their first-hand experience with such services.</w:t>
      </w:r>
    </w:p>
    <w:p w14:paraId="6DDA0AB9" w14:textId="77777777" w:rsidR="00726498" w:rsidRPr="00912A1C" w:rsidRDefault="00726498" w:rsidP="00444DF8">
      <w:pPr>
        <w:pStyle w:val="MGTHeader"/>
        <w:spacing w:after="0"/>
      </w:pPr>
    </w:p>
    <w:p w14:paraId="564AD31E" w14:textId="60DA3D49" w:rsidR="00186F78" w:rsidRPr="00912A1C" w:rsidRDefault="00186F78" w:rsidP="00912A1C">
      <w:pPr>
        <w:pStyle w:val="MGTHeader"/>
      </w:pPr>
      <w:r w:rsidRPr="00912A1C">
        <w:t xml:space="preserve">Indicator 16.6.2 can also be used to complement SDG target 10.2 on the promotion of the “social, economic and political inclusion of all, irrespective of age, sex, disability, race, ethnicity, origin, religion or economic or other status”, which only has one indicator measuring economic exclusion (SDG 10.2.1 – Proportion of people living below 50 per cent of median income, by age, sex and persons with disabilities). Indicator 16.6.2 therefore provides important additional information to measure progress against this target by providing data on social inclusion. </w:t>
      </w:r>
    </w:p>
    <w:p w14:paraId="719F09B7" w14:textId="2F6E10E2" w:rsidR="00186F78" w:rsidRPr="00912A1C" w:rsidRDefault="00186F78" w:rsidP="00912A1C">
      <w:pPr>
        <w:pStyle w:val="MGTHeader"/>
      </w:pPr>
      <w:r w:rsidRPr="00912A1C">
        <w:t xml:space="preserve">Similarly, 16.6.2 can also be used to complement SDG target 10.3 on “Ensuring equal opportunity and reduce inequalities of outcome, including by eliminating discriminatory laws, policies and practices and promoting appropriate legislation, policies and action in this regard”, which only has one indicator measuring felt discrimination on various grounds (SDG 10.3.1 Proportion of the population reporting having personally felt discriminated against or harassed within the previous 12 months on the basis of a ground of discrimination prohibited under international human rights law). Indicator 16.6.2 therefore provides important additional information to measure progress against this target by helping to identify in which service area the incidence of discrimination is highest. </w:t>
      </w:r>
    </w:p>
    <w:p w14:paraId="361C3553" w14:textId="15BA9D78" w:rsidR="00186F78" w:rsidRPr="00912A1C" w:rsidRDefault="00186F78" w:rsidP="00912A1C">
      <w:pPr>
        <w:pStyle w:val="MGTHeader"/>
      </w:pPr>
      <w:r w:rsidRPr="00912A1C">
        <w:t xml:space="preserve">Finally, SDG 16.6.2, with its focus on ‘accessibility’, ‘equal treatment’ and other important attributes of public services, provides important complementary information to </w:t>
      </w:r>
      <w:proofErr w:type="spellStart"/>
      <w:r w:rsidRPr="00912A1C">
        <w:t>analyze</w:t>
      </w:r>
      <w:proofErr w:type="spellEnd"/>
      <w:r w:rsidRPr="00912A1C">
        <w:t xml:space="preserve"> results on SDG 16.5.1 on the ‘Proportion of persons who had at least one contact with a public official and who paid a bribe to a public official, or were asked for a bribe by those public officials, during the previous 12 months’. In other words, people may resort to bribery when the quality of public service provision is too poor, as revealed by SDG 16.6.2. </w:t>
      </w:r>
    </w:p>
    <w:p w14:paraId="077BC49E" w14:textId="77777777" w:rsidR="00D24330" w:rsidRPr="00A96255" w:rsidRDefault="00D24330" w:rsidP="00D24330">
      <w:pPr>
        <w:pStyle w:val="MIndHeader"/>
      </w:pPr>
      <w:r w:rsidRPr="00A96255">
        <w:t>0.g. International organisations(s) responsible for global monitoring</w:t>
      </w:r>
    </w:p>
    <w:p w14:paraId="0A34E165" w14:textId="0E5E0656" w:rsidR="0033082A" w:rsidRPr="00444DF8" w:rsidRDefault="0033082A" w:rsidP="00D24330">
      <w:pPr>
        <w:pStyle w:val="MGTHeader"/>
        <w:rPr>
          <w:color w:val="4A4A4A"/>
          <w:lang w:val="pt-PT"/>
        </w:rPr>
      </w:pPr>
      <w:r w:rsidRPr="00444DF8">
        <w:rPr>
          <w:lang w:val="pt-PT"/>
        </w:rPr>
        <w:t>UNDP Oslo Governance Centre</w:t>
      </w:r>
    </w:p>
    <w:p w14:paraId="19F29921" w14:textId="77777777" w:rsidR="008D1D39" w:rsidRPr="00444DF8" w:rsidRDefault="008D1D39" w:rsidP="00573631">
      <w:pPr>
        <w:shd w:val="clear" w:color="auto" w:fill="FFFFFF"/>
        <w:spacing w:after="0"/>
        <w:rPr>
          <w:rFonts w:eastAsia="Times New Roman" w:cs="Times New Roman"/>
          <w:color w:val="4A4A4A"/>
          <w:sz w:val="21"/>
          <w:szCs w:val="21"/>
          <w:lang w:val="pt-PT" w:eastAsia="en-GB"/>
        </w:rPr>
      </w:pPr>
    </w:p>
    <w:p w14:paraId="12E0D73A" w14:textId="48126E58" w:rsidR="00B31E2C" w:rsidRPr="00444DF8" w:rsidRDefault="00B31E2C" w:rsidP="00EA05D3">
      <w:pPr>
        <w:pStyle w:val="MHeader"/>
        <w:rPr>
          <w:lang w:val="pt-PT"/>
        </w:rPr>
      </w:pPr>
      <w:bookmarkStart w:id="0" w:name="_Toc37932744"/>
      <w:bookmarkStart w:id="1" w:name="_Toc36813072"/>
      <w:bookmarkStart w:id="2" w:name="_Toc36812685"/>
      <w:bookmarkStart w:id="3" w:name="_Toc36812572"/>
      <w:bookmarkStart w:id="4" w:name="_Toc36655609"/>
      <w:r w:rsidRPr="00444DF8">
        <w:rPr>
          <w:lang w:val="pt-PT"/>
        </w:rPr>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C3009F3" w14:textId="6222A981" w:rsidR="00382EC4" w:rsidRDefault="00382EC4" w:rsidP="00576CFA">
      <w:pPr>
        <w:pStyle w:val="MText"/>
      </w:pPr>
      <w:r w:rsidRPr="00382EC4">
        <w:t>UNDP Oslo Governance Centre</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153B09C3" w14:textId="051DC70B" w:rsidR="00D51E7C" w:rsidRDefault="008B0AC7" w:rsidP="0032606D">
      <w:pPr>
        <w:pStyle w:val="MHeader2"/>
      </w:pPr>
      <w:r w:rsidRPr="00A96255">
        <w:t>2.a. Definition and concepts</w:t>
      </w:r>
    </w:p>
    <w:p w14:paraId="42CBC29F" w14:textId="6DC6F513" w:rsidR="00D246DB" w:rsidRPr="00912A1C" w:rsidRDefault="00D246DB" w:rsidP="00444DF8">
      <w:pPr>
        <w:shd w:val="clear" w:color="auto" w:fill="FFFFFF" w:themeFill="background1"/>
        <w:spacing w:after="0"/>
        <w:rPr>
          <w:color w:val="4A4A4A"/>
          <w:lang w:eastAsia="en-GB"/>
        </w:rPr>
      </w:pPr>
      <w:r w:rsidRPr="00912A1C">
        <w:rPr>
          <w:b/>
          <w:bCs/>
          <w:color w:val="4A4A4A"/>
          <w:lang w:eastAsia="en-GB"/>
        </w:rPr>
        <w:t>Definition:</w:t>
      </w:r>
    </w:p>
    <w:p w14:paraId="085CC4FB" w14:textId="04B4D05E" w:rsidR="00D246DB" w:rsidRPr="00912A1C" w:rsidRDefault="00D246DB" w:rsidP="00D246DB">
      <w:pPr>
        <w:shd w:val="clear" w:color="auto" w:fill="FFFFFF" w:themeFill="background1"/>
        <w:jc w:val="both"/>
        <w:rPr>
          <w:color w:val="4A4A4A"/>
          <w:sz w:val="21"/>
          <w:szCs w:val="21"/>
          <w:lang w:eastAsia="en-GB"/>
        </w:rPr>
      </w:pPr>
      <w:r w:rsidRPr="00912A1C">
        <w:rPr>
          <w:color w:val="4A4A4A"/>
          <w:sz w:val="21"/>
          <w:szCs w:val="21"/>
          <w:lang w:eastAsia="en-GB"/>
        </w:rPr>
        <w:t xml:space="preserve">This indicator measures levels of public satisfaction with people’s last experience with public services, in the three service areas of healthcare, education and government services </w:t>
      </w:r>
      <w:r w:rsidRPr="00912A1C">
        <w:rPr>
          <w:rFonts w:cstheme="minorHAnsi"/>
          <w:color w:val="4A4A4A"/>
          <w:sz w:val="21"/>
          <w:szCs w:val="21"/>
        </w:rPr>
        <w:t>(i.e. services to obtain government-issued identification documents and services for the civil registration of life events such as births, marriages and deaths)</w:t>
      </w:r>
      <w:r w:rsidRPr="00912A1C">
        <w:rPr>
          <w:rStyle w:val="FootnoteReference"/>
          <w:color w:val="4A4A4A"/>
          <w:sz w:val="21"/>
          <w:szCs w:val="21"/>
          <w:lang w:eastAsia="en-GB"/>
        </w:rPr>
        <w:footnoteReference w:id="4"/>
      </w:r>
      <w:r w:rsidRPr="00912A1C">
        <w:rPr>
          <w:color w:val="4A4A4A"/>
          <w:sz w:val="21"/>
          <w:szCs w:val="21"/>
          <w:lang w:eastAsia="en-GB"/>
        </w:rPr>
        <w:t xml:space="preserve">. This is a survey-based indicator which emphasizes citizens’ </w:t>
      </w:r>
      <w:r w:rsidRPr="00912A1C">
        <w:rPr>
          <w:i/>
          <w:iCs/>
          <w:color w:val="4A4A4A"/>
          <w:sz w:val="21"/>
          <w:szCs w:val="21"/>
          <w:lang w:eastAsia="en-GB"/>
        </w:rPr>
        <w:t>experiences</w:t>
      </w:r>
      <w:r w:rsidRPr="00912A1C">
        <w:rPr>
          <w:color w:val="4A4A4A"/>
          <w:sz w:val="21"/>
          <w:szCs w:val="21"/>
          <w:lang w:eastAsia="en-GB"/>
        </w:rPr>
        <w:t xml:space="preserve"> over general perceptions, with an eye on measuring the availability and quality of services </w:t>
      </w:r>
      <w:r w:rsidRPr="00912A1C">
        <w:rPr>
          <w:i/>
          <w:iCs/>
          <w:color w:val="4A4A4A"/>
          <w:sz w:val="21"/>
          <w:szCs w:val="21"/>
          <w:lang w:eastAsia="en-GB"/>
        </w:rPr>
        <w:t xml:space="preserve">as they were </w:t>
      </w:r>
      <w:proofErr w:type="gramStart"/>
      <w:r w:rsidRPr="00912A1C">
        <w:rPr>
          <w:i/>
          <w:iCs/>
          <w:color w:val="4A4A4A"/>
          <w:sz w:val="21"/>
          <w:szCs w:val="21"/>
          <w:lang w:eastAsia="en-GB"/>
        </w:rPr>
        <w:t>actually delivered</w:t>
      </w:r>
      <w:proofErr w:type="gramEnd"/>
      <w:r w:rsidRPr="00912A1C">
        <w:rPr>
          <w:i/>
          <w:iCs/>
          <w:color w:val="4A4A4A"/>
          <w:sz w:val="21"/>
          <w:szCs w:val="21"/>
          <w:lang w:eastAsia="en-GB"/>
        </w:rPr>
        <w:t xml:space="preserve"> to survey respondents</w:t>
      </w:r>
      <w:r w:rsidRPr="00912A1C">
        <w:rPr>
          <w:color w:val="4A4A4A"/>
          <w:sz w:val="21"/>
          <w:szCs w:val="21"/>
          <w:lang w:eastAsia="en-GB"/>
        </w:rPr>
        <w:t xml:space="preserve">. </w:t>
      </w:r>
    </w:p>
    <w:p w14:paraId="3FAE83DB" w14:textId="27AA605F" w:rsidR="00D246DB" w:rsidRPr="00912A1C" w:rsidRDefault="00D246DB" w:rsidP="00D246DB">
      <w:pPr>
        <w:shd w:val="clear" w:color="auto" w:fill="FFFFFF" w:themeFill="background1"/>
        <w:jc w:val="both"/>
        <w:rPr>
          <w:color w:val="4A4A4A"/>
          <w:sz w:val="21"/>
          <w:szCs w:val="21"/>
          <w:lang w:eastAsia="en-GB"/>
        </w:rPr>
      </w:pPr>
      <w:r w:rsidRPr="00912A1C">
        <w:rPr>
          <w:color w:val="4A4A4A"/>
          <w:sz w:val="21"/>
          <w:szCs w:val="21"/>
          <w:lang w:eastAsia="en-GB"/>
        </w:rPr>
        <w:lastRenderedPageBreak/>
        <w:t xml:space="preserve">Respondents are asked to reflect on their last experience with each service, and to provide a rating on five ‘attributes’, or </w:t>
      </w:r>
      <w:r w:rsidRPr="00912A1C">
        <w:rPr>
          <w:rFonts w:ascii="Calibri" w:hAnsi="Calibri" w:cs="Calibri"/>
          <w:noProof/>
          <w:color w:val="4A4A4A"/>
          <w:sz w:val="21"/>
          <w:szCs w:val="21"/>
          <w:lang w:eastAsia="en-GB"/>
        </w:rPr>
        <w:t>service-specific standards,</w:t>
      </w:r>
      <w:r w:rsidRPr="00912A1C">
        <w:rPr>
          <w:color w:val="4A4A4A"/>
          <w:sz w:val="21"/>
          <w:szCs w:val="21"/>
          <w:lang w:eastAsia="en-GB"/>
        </w:rPr>
        <w:t xml:space="preserve"> of healthcare, education and government services (such as access, affordability, quality of facilities, etc.). A final question asks respondents for their overall satisfaction level with each service. </w:t>
      </w:r>
    </w:p>
    <w:p w14:paraId="57F33C27" w14:textId="4E3FD528" w:rsidR="00D246DB" w:rsidRPr="00912A1C" w:rsidRDefault="00D246DB" w:rsidP="00D246DB">
      <w:pPr>
        <w:jc w:val="both"/>
        <w:rPr>
          <w:color w:val="4A4A4A"/>
          <w:sz w:val="21"/>
          <w:szCs w:val="21"/>
        </w:rPr>
      </w:pPr>
      <w:r w:rsidRPr="00912A1C">
        <w:rPr>
          <w:color w:val="4A4A4A"/>
          <w:sz w:val="21"/>
          <w:szCs w:val="21"/>
          <w:lang w:eastAsia="en-GB"/>
        </w:rPr>
        <w:t xml:space="preserve">It is recommended that survey results, at a minimum, be disaggregated by sex, income and place of residence (urban/rural, administrative regions). </w:t>
      </w:r>
      <w:r w:rsidRPr="00912A1C">
        <w:rPr>
          <w:color w:val="4A4A4A"/>
          <w:sz w:val="21"/>
          <w:szCs w:val="21"/>
        </w:rPr>
        <w:t xml:space="preserve">To the extent possible, </w:t>
      </w:r>
      <w:r w:rsidRPr="00912A1C">
        <w:rPr>
          <w:color w:val="4A4A4A"/>
          <w:sz w:val="21"/>
          <w:szCs w:val="21"/>
          <w:lang w:eastAsia="en-GB"/>
        </w:rPr>
        <w:t>all efforts should be made to also disaggregate results by disability status and by ‘nationally relevant population groups’.</w:t>
      </w:r>
    </w:p>
    <w:p w14:paraId="492FE626" w14:textId="0644744C" w:rsidR="00D246DB" w:rsidRPr="00444DF8" w:rsidRDefault="00D246DB" w:rsidP="00444DF8">
      <w:pPr>
        <w:shd w:val="clear" w:color="auto" w:fill="FFFFFF" w:themeFill="background1"/>
        <w:spacing w:after="0"/>
        <w:rPr>
          <w:b/>
          <w:bCs/>
          <w:color w:val="4A4A4A"/>
          <w:lang w:eastAsia="en-GB"/>
        </w:rPr>
      </w:pPr>
      <w:r w:rsidRPr="00444DF8">
        <w:rPr>
          <w:b/>
          <w:bCs/>
          <w:color w:val="4A4A4A"/>
          <w:lang w:eastAsia="en-GB"/>
        </w:rPr>
        <w:t>Concepts:</w:t>
      </w:r>
    </w:p>
    <w:p w14:paraId="4D9D1FCA" w14:textId="77777777" w:rsidR="00D246DB" w:rsidRPr="00912A1C" w:rsidRDefault="00D246DB" w:rsidP="00D246DB">
      <w:pPr>
        <w:pStyle w:val="ListParagraph"/>
        <w:numPr>
          <w:ilvl w:val="0"/>
          <w:numId w:val="14"/>
        </w:numPr>
        <w:shd w:val="clear" w:color="auto" w:fill="FFFFFF" w:themeFill="background1"/>
        <w:spacing w:after="0" w:line="240" w:lineRule="auto"/>
        <w:jc w:val="both"/>
        <w:rPr>
          <w:color w:val="4A4A4A"/>
          <w:sz w:val="21"/>
          <w:szCs w:val="21"/>
          <w:lang w:eastAsia="en-GB"/>
        </w:rPr>
      </w:pPr>
      <w:r w:rsidRPr="00912A1C">
        <w:rPr>
          <w:rFonts w:ascii="Calibri" w:hAnsi="Calibri" w:cs="Calibri"/>
          <w:b/>
          <w:bCs/>
          <w:noProof/>
          <w:color w:val="4A4A4A"/>
          <w:sz w:val="21"/>
          <w:szCs w:val="21"/>
          <w:lang w:eastAsia="en-GB"/>
        </w:rPr>
        <w:t>Public services:</w:t>
      </w:r>
      <w:r w:rsidRPr="00912A1C">
        <w:rPr>
          <w:rFonts w:ascii="Calibri" w:hAnsi="Calibri" w:cs="Calibri"/>
          <w:noProof/>
          <w:color w:val="4A4A4A"/>
          <w:sz w:val="21"/>
          <w:szCs w:val="21"/>
          <w:lang w:eastAsia="en-GB"/>
        </w:rPr>
        <w:t xml:space="preserve"> </w:t>
      </w:r>
      <w:r w:rsidRPr="00912A1C">
        <w:rPr>
          <w:color w:val="4A4A4A"/>
          <w:sz w:val="21"/>
          <w:szCs w:val="21"/>
        </w:rPr>
        <w:t>As stated by the United Nations High Commissioner for Human Rights, “States are responsible for delivering a variety of services to their populations, including education, health and social welfare services. The provision of these services is essential to the protection of human rights such as the right to housing, health, education and food. The role of the public sector as service provider or regulator of the private provision of services is crucial for the realization of all human rights, particularly social and economic rights.”</w:t>
      </w:r>
      <w:r w:rsidRPr="00912A1C">
        <w:rPr>
          <w:rStyle w:val="FootnoteReference"/>
          <w:color w:val="4A4A4A"/>
          <w:sz w:val="21"/>
          <w:szCs w:val="21"/>
        </w:rPr>
        <w:footnoteReference w:id="5"/>
      </w:r>
      <w:r w:rsidRPr="00912A1C">
        <w:rPr>
          <w:color w:val="4A4A4A"/>
          <w:sz w:val="21"/>
          <w:szCs w:val="21"/>
        </w:rPr>
        <w:t xml:space="preserve"> </w:t>
      </w:r>
    </w:p>
    <w:p w14:paraId="1FD95603" w14:textId="77777777" w:rsidR="00D246DB" w:rsidRPr="00912A1C" w:rsidRDefault="00D246DB" w:rsidP="00D246DB">
      <w:pPr>
        <w:pStyle w:val="ListParagraph"/>
        <w:shd w:val="clear" w:color="auto" w:fill="FFFFFF" w:themeFill="background1"/>
        <w:spacing w:after="0" w:line="240" w:lineRule="auto"/>
        <w:ind w:left="360"/>
        <w:jc w:val="both"/>
        <w:rPr>
          <w:color w:val="4A4A4A"/>
          <w:sz w:val="21"/>
          <w:szCs w:val="21"/>
          <w:lang w:eastAsia="en-GB"/>
        </w:rPr>
      </w:pPr>
    </w:p>
    <w:p w14:paraId="6FC56B75" w14:textId="77777777" w:rsidR="00D246DB" w:rsidRPr="00912A1C" w:rsidRDefault="00D246DB" w:rsidP="00444DF8">
      <w:pPr>
        <w:shd w:val="clear" w:color="auto" w:fill="FFFFFF" w:themeFill="background1"/>
        <w:spacing w:after="0"/>
        <w:ind w:left="360"/>
        <w:jc w:val="both"/>
        <w:rPr>
          <w:color w:val="4A4A4A"/>
          <w:sz w:val="21"/>
          <w:szCs w:val="21"/>
          <w:lang w:eastAsia="en-GB"/>
        </w:rPr>
      </w:pPr>
      <w:r w:rsidRPr="00912A1C">
        <w:rPr>
          <w:color w:val="4A4A4A"/>
          <w:sz w:val="21"/>
          <w:szCs w:val="21"/>
        </w:rPr>
        <w:t>While several definitions of ‘public services’ exist, they tend to have in common a focus on ‘common interest' and on ‘government responsibility’. For instance, the European Commission defines such services as “Services that public authorities of the Member States clarify as being of general interest and, therefore, subject to specific public service obligations.”</w:t>
      </w:r>
      <w:r w:rsidRPr="00912A1C">
        <w:rPr>
          <w:rStyle w:val="FootnoteReference"/>
          <w:color w:val="4A4A4A"/>
          <w:sz w:val="21"/>
          <w:szCs w:val="21"/>
        </w:rPr>
        <w:footnoteReference w:id="6"/>
      </w:r>
      <w:r w:rsidRPr="00912A1C">
        <w:rPr>
          <w:color w:val="4A4A4A"/>
          <w:sz w:val="21"/>
          <w:szCs w:val="21"/>
        </w:rPr>
        <w:t xml:space="preserve"> Similarly, the African Charter on Values and Principles of Public Service and Administration (African Union, 2011) defines a public service as “Any service or public-interest activity that is under the authority of the government administration”. </w:t>
      </w:r>
    </w:p>
    <w:p w14:paraId="03B85474" w14:textId="77777777" w:rsidR="00D246DB" w:rsidRPr="00912A1C" w:rsidRDefault="00D246DB" w:rsidP="00D246DB">
      <w:pPr>
        <w:pStyle w:val="ListParagraph"/>
        <w:shd w:val="clear" w:color="auto" w:fill="FFFFFF" w:themeFill="background1"/>
        <w:spacing w:after="0" w:line="240" w:lineRule="auto"/>
        <w:ind w:left="360"/>
        <w:jc w:val="both"/>
        <w:rPr>
          <w:rFonts w:ascii="Calibri" w:hAnsi="Calibri" w:cs="Calibri"/>
          <w:color w:val="4A4A4A"/>
          <w:sz w:val="21"/>
          <w:szCs w:val="21"/>
          <w:lang w:eastAsia="en-GB"/>
        </w:rPr>
      </w:pPr>
    </w:p>
    <w:p w14:paraId="518C9DD0"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rFonts w:ascii="Calibri" w:hAnsi="Calibri" w:cs="Calibri"/>
          <w:b/>
          <w:bCs/>
          <w:color w:val="4A4A4A"/>
          <w:sz w:val="21"/>
          <w:szCs w:val="21"/>
        </w:rPr>
        <w:t xml:space="preserve">Public services </w:t>
      </w:r>
      <w:r w:rsidRPr="00912A1C">
        <w:rPr>
          <w:rFonts w:ascii="Calibri" w:hAnsi="Calibri" w:cs="Calibri"/>
          <w:b/>
          <w:bCs/>
          <w:i/>
          <w:iCs/>
          <w:color w:val="4A4A4A"/>
          <w:sz w:val="21"/>
          <w:szCs w:val="21"/>
        </w:rPr>
        <w:t xml:space="preserve">‘of general interest’: </w:t>
      </w:r>
      <w:r w:rsidRPr="00912A1C">
        <w:rPr>
          <w:rFonts w:ascii="Calibri" w:hAnsi="Calibri" w:cs="Calibri"/>
          <w:color w:val="4A4A4A"/>
          <w:sz w:val="21"/>
          <w:szCs w:val="21"/>
        </w:rPr>
        <w:t xml:space="preserve">The methodology for SDG 16.6.2 carefully defines the scope of healthcare and education services to ensure that the focus is placed on services that are truly </w:t>
      </w:r>
      <w:r w:rsidRPr="00912A1C">
        <w:rPr>
          <w:rFonts w:ascii="Calibri" w:hAnsi="Calibri" w:cs="Calibri"/>
          <w:i/>
          <w:iCs/>
          <w:color w:val="4A4A4A"/>
          <w:sz w:val="21"/>
          <w:szCs w:val="21"/>
        </w:rPr>
        <w:t>of general interest</w:t>
      </w:r>
      <w:r w:rsidRPr="00912A1C">
        <w:rPr>
          <w:rFonts w:ascii="Calibri" w:hAnsi="Calibri" w:cs="Calibri"/>
          <w:color w:val="4A4A4A"/>
          <w:sz w:val="21"/>
          <w:szCs w:val="21"/>
        </w:rPr>
        <w:t xml:space="preserve">. In the case of healthcare services, for instance, preventive and primary healthcare services can be said to be truly ‘of general interest’: these services are relevant to everyone and they are most commonly found in both urban and rural areas. This might not be the case for hospitals that provide tertiary care, and as such hospital and specialist care is excluded from the questions on healthcare services. Likewise, in the case of education services, primary and lower secondary education services can be said to be truly ‘of general interest’, given their universality. University education, however, is excluded from the questions on education services. </w:t>
      </w:r>
    </w:p>
    <w:p w14:paraId="1A8F0CD5" w14:textId="77777777" w:rsidR="00D246DB" w:rsidRPr="00912A1C" w:rsidRDefault="00D246DB" w:rsidP="00D246DB">
      <w:pPr>
        <w:pStyle w:val="ListParagraph"/>
        <w:shd w:val="clear" w:color="auto" w:fill="FFFFFF" w:themeFill="background1"/>
        <w:spacing w:after="0" w:line="240" w:lineRule="auto"/>
        <w:ind w:left="360"/>
        <w:jc w:val="both"/>
        <w:rPr>
          <w:rFonts w:ascii="Calibri" w:hAnsi="Calibri" w:cs="Calibri"/>
          <w:color w:val="4A4A4A"/>
          <w:sz w:val="21"/>
          <w:szCs w:val="21"/>
          <w:lang w:eastAsia="en-GB"/>
        </w:rPr>
      </w:pPr>
    </w:p>
    <w:p w14:paraId="7CEBF9CD"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b/>
          <w:bCs/>
          <w:color w:val="4A4A4A"/>
          <w:sz w:val="21"/>
          <w:szCs w:val="21"/>
          <w:lang w:eastAsia="en-GB"/>
        </w:rPr>
        <w:t>‘Last experience’ of public services in the past 12 months:</w:t>
      </w:r>
      <w:r w:rsidRPr="00912A1C">
        <w:rPr>
          <w:color w:val="4A4A4A"/>
          <w:sz w:val="21"/>
          <w:szCs w:val="21"/>
          <w:lang w:eastAsia="en-GB"/>
        </w:rPr>
        <w:t xml:space="preserve"> </w:t>
      </w:r>
      <w:r w:rsidRPr="00912A1C">
        <w:rPr>
          <w:color w:val="4A4A4A"/>
          <w:sz w:val="21"/>
          <w:szCs w:val="21"/>
        </w:rPr>
        <w:t xml:space="preserve">Indicator 16.6.2 focuses on respondents’ ‘last experience of public services’, and specifies a reference period of “the past 12 months” </w:t>
      </w:r>
      <w:r w:rsidRPr="00912A1C">
        <w:rPr>
          <w:color w:val="4A4A4A"/>
        </w:rPr>
        <w:t xml:space="preserve">to avoid telescoping effects and to minimize memory bias effects. </w:t>
      </w:r>
      <w:r w:rsidRPr="00912A1C">
        <w:rPr>
          <w:color w:val="4A4A4A"/>
          <w:sz w:val="21"/>
          <w:szCs w:val="21"/>
        </w:rPr>
        <w:t xml:space="preserve">This means that only respondents who will have used healthcare, education and </w:t>
      </w:r>
      <w:r w:rsidRPr="00912A1C">
        <w:rPr>
          <w:color w:val="4A4A4A"/>
        </w:rPr>
        <w:t xml:space="preserve">government </w:t>
      </w:r>
      <w:r w:rsidRPr="00912A1C">
        <w:rPr>
          <w:color w:val="4A4A4A"/>
          <w:sz w:val="21"/>
          <w:szCs w:val="21"/>
        </w:rPr>
        <w:t xml:space="preserve">services in the past 12 months will proceed to answer the survey questions. </w:t>
      </w:r>
    </w:p>
    <w:p w14:paraId="03DB370C" w14:textId="77777777" w:rsidR="00D246DB" w:rsidRPr="00912A1C" w:rsidRDefault="00D246DB" w:rsidP="00444DF8">
      <w:pPr>
        <w:shd w:val="clear" w:color="auto" w:fill="FFFFFF" w:themeFill="background1"/>
        <w:spacing w:after="0"/>
        <w:jc w:val="both"/>
        <w:rPr>
          <w:rFonts w:ascii="Calibri" w:hAnsi="Calibri" w:cs="Calibri"/>
          <w:color w:val="4A4A4A"/>
          <w:sz w:val="21"/>
          <w:szCs w:val="21"/>
          <w:lang w:eastAsia="en-GB"/>
        </w:rPr>
      </w:pPr>
    </w:p>
    <w:p w14:paraId="0BDB675B"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rFonts w:ascii="Calibri" w:hAnsi="Calibri" w:cs="Calibri"/>
          <w:b/>
          <w:bCs/>
          <w:noProof/>
          <w:color w:val="4A4A4A"/>
          <w:sz w:val="21"/>
          <w:szCs w:val="21"/>
          <w:lang w:eastAsia="en-GB"/>
        </w:rPr>
        <w:t xml:space="preserve">Service-specific standards – or ‘attributes’: </w:t>
      </w:r>
      <w:r w:rsidRPr="00912A1C">
        <w:rPr>
          <w:rFonts w:ascii="Calibri" w:hAnsi="Calibri" w:cs="Calibri"/>
          <w:noProof/>
          <w:color w:val="4A4A4A"/>
          <w:sz w:val="21"/>
          <w:szCs w:val="21"/>
          <w:lang w:eastAsia="en-GB"/>
        </w:rPr>
        <w:t xml:space="preserve">The </w:t>
      </w:r>
      <w:r w:rsidRPr="00912A1C">
        <w:rPr>
          <w:color w:val="4A4A4A"/>
          <w:sz w:val="21"/>
          <w:szCs w:val="21"/>
        </w:rPr>
        <w:t>United Nations High Commissioner for Human Rights explains that “A human rights-based approach to public services is integral to the design, delivery, implementation and monitoring of all public service provision. Firstly, the normative human rights framework provides an important legal yardstick for measuring how well public service is designed and delivered and whether the benefits reach rights-holders”</w:t>
      </w:r>
      <w:r w:rsidRPr="00912A1C">
        <w:rPr>
          <w:rStyle w:val="FootnoteReference"/>
          <w:color w:val="4A4A4A"/>
          <w:sz w:val="21"/>
          <w:szCs w:val="21"/>
        </w:rPr>
        <w:footnoteReference w:id="7"/>
      </w:r>
      <w:r w:rsidRPr="00912A1C">
        <w:rPr>
          <w:color w:val="4A4A4A"/>
          <w:sz w:val="21"/>
          <w:szCs w:val="21"/>
        </w:rPr>
        <w:t xml:space="preserve">. For instance, the Committee on Economic, Social and Cultural Rights specifies that </w:t>
      </w:r>
      <w:r w:rsidRPr="00912A1C">
        <w:rPr>
          <w:rFonts w:ascii="Calibri" w:hAnsi="Calibri" w:cs="Calibri"/>
          <w:color w:val="4A4A4A"/>
          <w:sz w:val="21"/>
          <w:szCs w:val="21"/>
        </w:rPr>
        <w:t>“The availability, accessibility, acceptability and quality of health-related services should be facilitated and controlled by States. This duty extends to a variety of health-related services ranging from controlling the spread of infectious diseases to ensuring maternal health and adequate facilities for children.”</w:t>
      </w:r>
      <w:r w:rsidRPr="00912A1C">
        <w:rPr>
          <w:rStyle w:val="FootnoteReference"/>
          <w:rFonts w:ascii="Calibri" w:hAnsi="Calibri" w:cs="Calibri"/>
          <w:color w:val="4A4A4A"/>
          <w:sz w:val="21"/>
          <w:szCs w:val="21"/>
        </w:rPr>
        <w:footnoteReference w:id="8"/>
      </w:r>
      <w:r w:rsidRPr="00912A1C">
        <w:rPr>
          <w:rFonts w:ascii="Calibri" w:hAnsi="Calibri" w:cs="Calibri"/>
          <w:color w:val="4A4A4A"/>
          <w:sz w:val="21"/>
          <w:szCs w:val="21"/>
        </w:rPr>
        <w:t xml:space="preserve"> Similarly, with respect to education services, the same Committee underlines that “States should adopt a human rights approach to ensure that [education services are] of an adequate standard and do not exclude any child on the basis of race, religion, geographical location or any other defining characteristic.”</w:t>
      </w:r>
      <w:r w:rsidRPr="00912A1C">
        <w:rPr>
          <w:rStyle w:val="FootnoteReference"/>
          <w:rFonts w:ascii="Calibri" w:hAnsi="Calibri" w:cs="Calibri"/>
          <w:color w:val="4A4A4A"/>
          <w:sz w:val="21"/>
          <w:szCs w:val="21"/>
        </w:rPr>
        <w:footnoteReference w:id="9"/>
      </w:r>
      <w:r w:rsidRPr="00912A1C">
        <w:rPr>
          <w:rFonts w:ascii="Calibri" w:hAnsi="Calibri" w:cs="Calibri"/>
          <w:color w:val="4A4A4A"/>
          <w:sz w:val="21"/>
          <w:szCs w:val="21"/>
        </w:rPr>
        <w:t xml:space="preserve">  </w:t>
      </w:r>
    </w:p>
    <w:p w14:paraId="7B18D709" w14:textId="77777777" w:rsidR="00D246DB" w:rsidRPr="00912A1C" w:rsidRDefault="00D246DB" w:rsidP="00D246DB">
      <w:pPr>
        <w:pStyle w:val="ListParagraph"/>
        <w:jc w:val="both"/>
        <w:rPr>
          <w:rFonts w:ascii="Calibri" w:hAnsi="Calibri" w:cs="Calibri"/>
          <w:color w:val="4A4A4A"/>
          <w:sz w:val="21"/>
          <w:szCs w:val="21"/>
          <w:lang w:eastAsia="en-GB"/>
        </w:rPr>
      </w:pPr>
    </w:p>
    <w:p w14:paraId="02FE7154"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b/>
          <w:bCs/>
          <w:color w:val="4A4A4A"/>
          <w:sz w:val="21"/>
          <w:szCs w:val="21"/>
          <w:lang w:eastAsia="en-GB"/>
        </w:rPr>
      </w:pPr>
      <w:r w:rsidRPr="00912A1C">
        <w:rPr>
          <w:rFonts w:ascii="Calibri" w:hAnsi="Calibri" w:cs="Calibri"/>
          <w:b/>
          <w:bCs/>
          <w:color w:val="4A4A4A"/>
          <w:sz w:val="21"/>
          <w:szCs w:val="21"/>
          <w:lang w:eastAsia="en-GB"/>
        </w:rPr>
        <w:t xml:space="preserve">Healthcare services: </w:t>
      </w:r>
      <w:r w:rsidRPr="00912A1C">
        <w:rPr>
          <w:rFonts w:ascii="Calibri" w:hAnsi="Calibri" w:cs="Calibri"/>
          <w:color w:val="4A4A4A"/>
          <w:sz w:val="21"/>
          <w:szCs w:val="21"/>
          <w:lang w:eastAsia="en-GB"/>
        </w:rPr>
        <w:t>The questions on healthcare services focus on respondents’ experiences (or that of a child in their household who needed treatment and was accompanied by the respondent) with</w:t>
      </w:r>
      <w:r w:rsidRPr="00912A1C">
        <w:rPr>
          <w:color w:val="4A4A4A"/>
          <w:sz w:val="21"/>
          <w:szCs w:val="21"/>
        </w:rPr>
        <w:t xml:space="preserve"> </w:t>
      </w:r>
      <w:r w:rsidRPr="00912A1C">
        <w:rPr>
          <w:i/>
          <w:iCs/>
          <w:color w:val="4A4A4A"/>
          <w:sz w:val="21"/>
          <w:szCs w:val="21"/>
        </w:rPr>
        <w:t xml:space="preserve">primary </w:t>
      </w:r>
      <w:r w:rsidRPr="00912A1C">
        <w:rPr>
          <w:color w:val="4A4A4A"/>
          <w:sz w:val="21"/>
          <w:szCs w:val="21"/>
        </w:rPr>
        <w:t xml:space="preserve">healthcare services (over the past 12 months) – that is, basic health care services provided by a government/public health clinic, or covered by a public health system. It can include health care services provided by private institutions, </w:t>
      </w:r>
      <w:proofErr w:type="gramStart"/>
      <w:r w:rsidRPr="00912A1C">
        <w:rPr>
          <w:color w:val="4A4A4A"/>
          <w:sz w:val="21"/>
          <w:szCs w:val="21"/>
        </w:rPr>
        <w:t>as long as</w:t>
      </w:r>
      <w:proofErr w:type="gramEnd"/>
      <w:r w:rsidRPr="00912A1C">
        <w:rPr>
          <w:color w:val="4A4A4A"/>
          <w:sz w:val="21"/>
          <w:szCs w:val="21"/>
        </w:rPr>
        <w:t xml:space="preserve"> such services are provided at reduced (or no) cost to beneficiaries, under a public health system. Respondents are specifically asked </w:t>
      </w:r>
      <w:r w:rsidRPr="00912A1C">
        <w:rPr>
          <w:i/>
          <w:iCs/>
          <w:color w:val="4A4A4A"/>
          <w:sz w:val="21"/>
          <w:szCs w:val="21"/>
        </w:rPr>
        <w:t xml:space="preserve">not </w:t>
      </w:r>
      <w:r w:rsidRPr="00912A1C">
        <w:rPr>
          <w:color w:val="4A4A4A"/>
          <w:sz w:val="21"/>
          <w:szCs w:val="21"/>
        </w:rPr>
        <w:t>to include in their answers any experience they might have had with hospital or specialist medical care services (for example, if they had a surgery), or with dental care and teeth exams (because in many countries, dental</w:t>
      </w:r>
      <w:r w:rsidRPr="00947460">
        <w:rPr>
          <w:sz w:val="21"/>
          <w:szCs w:val="21"/>
        </w:rPr>
        <w:t xml:space="preserve"> </w:t>
      </w:r>
      <w:r w:rsidRPr="00912A1C">
        <w:rPr>
          <w:color w:val="4A4A4A"/>
          <w:sz w:val="21"/>
          <w:szCs w:val="21"/>
        </w:rPr>
        <w:t xml:space="preserve">care is not covered by publicly funded healthcare systems). Attributes-based questions on healthcare services focus on 1) </w:t>
      </w:r>
      <w:r w:rsidRPr="00912A1C">
        <w:rPr>
          <w:rFonts w:ascii="Calibri" w:hAnsi="Calibri" w:cs="Calibri"/>
          <w:color w:val="4A4A4A"/>
          <w:sz w:val="21"/>
          <w:szCs w:val="21"/>
        </w:rPr>
        <w:t>Accessibility (related to geographic proximity, delay in getting appointment, waiting time to see doctor on day of appointment); 2) Affordability; 3) Quality of facilities; 4) Equal treatment for everyone; and 5) Courtesy and treatment (attitude of healthcare staff).</w:t>
      </w:r>
    </w:p>
    <w:p w14:paraId="764E5D22" w14:textId="77777777" w:rsidR="00D246DB" w:rsidRPr="00912A1C" w:rsidRDefault="00D246DB" w:rsidP="00D246DB">
      <w:pPr>
        <w:pStyle w:val="ListParagraph"/>
        <w:shd w:val="clear" w:color="auto" w:fill="FFFFFF" w:themeFill="background1"/>
        <w:spacing w:after="0" w:line="240" w:lineRule="auto"/>
        <w:ind w:left="360"/>
        <w:jc w:val="both"/>
        <w:rPr>
          <w:rFonts w:ascii="Calibri" w:hAnsi="Calibri" w:cs="Calibri"/>
          <w:color w:val="4A4A4A"/>
          <w:sz w:val="21"/>
          <w:szCs w:val="21"/>
          <w:lang w:eastAsia="en-GB"/>
        </w:rPr>
      </w:pPr>
    </w:p>
    <w:p w14:paraId="3757D558"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rFonts w:ascii="Calibri" w:hAnsi="Calibri" w:cs="Calibri"/>
          <w:b/>
          <w:bCs/>
          <w:color w:val="4A4A4A"/>
          <w:sz w:val="21"/>
          <w:szCs w:val="21"/>
          <w:lang w:eastAsia="en-GB"/>
        </w:rPr>
        <w:t xml:space="preserve">Education services: </w:t>
      </w:r>
      <w:r w:rsidRPr="00912A1C">
        <w:rPr>
          <w:rFonts w:ascii="Calibri" w:hAnsi="Calibri" w:cs="Calibri"/>
          <w:color w:val="4A4A4A"/>
          <w:sz w:val="21"/>
          <w:szCs w:val="21"/>
          <w:lang w:eastAsia="en-GB"/>
        </w:rPr>
        <w:t xml:space="preserve">The questions on education services focuses on respondents’ experience with </w:t>
      </w:r>
      <w:r w:rsidRPr="00912A1C">
        <w:rPr>
          <w:color w:val="4A4A4A"/>
          <w:sz w:val="21"/>
          <w:szCs w:val="21"/>
        </w:rPr>
        <w:t xml:space="preserve">the </w:t>
      </w:r>
      <w:r w:rsidRPr="00912A1C">
        <w:rPr>
          <w:i/>
          <w:iCs/>
          <w:color w:val="4A4A4A"/>
          <w:sz w:val="21"/>
          <w:szCs w:val="21"/>
        </w:rPr>
        <w:t>public school system</w:t>
      </w:r>
      <w:r w:rsidRPr="00912A1C">
        <w:rPr>
          <w:color w:val="4A4A4A"/>
          <w:sz w:val="21"/>
          <w:szCs w:val="21"/>
        </w:rPr>
        <w:t xml:space="preserve"> over the past 12 months, that is, if there are children in their household whose age falls within the age range spanning primary and secondary education in the country. Public schools are defined as “those for which no private tuition fees or major payments must be paid by the parent or guardian of the child who is attending the school; they are state-funded schools.” Respondents are asked to respond separately for primary and secondary schools if children in their household attend school at different levels. Attributes-based questions on education services focus on 1) </w:t>
      </w:r>
      <w:r w:rsidRPr="00912A1C">
        <w:rPr>
          <w:rFonts w:ascii="Calibri" w:hAnsi="Calibri" w:cs="Calibri"/>
          <w:color w:val="4A4A4A"/>
          <w:sz w:val="21"/>
          <w:szCs w:val="21"/>
        </w:rPr>
        <w:t>Accessibility (with a focus on geographic proximity); 2) Affordability; 3) Quality of facilities; 4) Equal treatment for everyone; and 5) Effective delivery of service (Quality of teaching).</w:t>
      </w:r>
    </w:p>
    <w:p w14:paraId="3FA0626B" w14:textId="77777777" w:rsidR="00D246DB" w:rsidRPr="00912A1C" w:rsidRDefault="00D246DB" w:rsidP="00D246DB">
      <w:pPr>
        <w:pStyle w:val="ListParagraph"/>
        <w:jc w:val="both"/>
        <w:rPr>
          <w:rFonts w:ascii="Calibri" w:hAnsi="Calibri" w:cs="Calibri"/>
          <w:b/>
          <w:color w:val="4A4A4A"/>
          <w:sz w:val="21"/>
          <w:szCs w:val="21"/>
          <w:lang w:eastAsia="en-GB"/>
        </w:rPr>
      </w:pPr>
    </w:p>
    <w:p w14:paraId="06EC675C"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b/>
          <w:bCs/>
          <w:color w:val="4A4A4A"/>
          <w:sz w:val="21"/>
          <w:szCs w:val="21"/>
          <w:lang w:eastAsia="en-GB"/>
        </w:rPr>
      </w:pPr>
      <w:r w:rsidRPr="00912A1C">
        <w:rPr>
          <w:rFonts w:ascii="Calibri" w:hAnsi="Calibri" w:cs="Calibri"/>
          <w:b/>
          <w:bCs/>
          <w:color w:val="4A4A4A"/>
          <w:sz w:val="21"/>
          <w:szCs w:val="21"/>
          <w:lang w:eastAsia="en-GB"/>
        </w:rPr>
        <w:t xml:space="preserve">Government services: </w:t>
      </w:r>
      <w:r w:rsidRPr="00912A1C">
        <w:rPr>
          <w:rFonts w:ascii="Calibri" w:hAnsi="Calibri" w:cs="Calibri"/>
          <w:color w:val="4A4A4A"/>
          <w:sz w:val="21"/>
          <w:szCs w:val="21"/>
          <w:lang w:eastAsia="en-GB"/>
        </w:rPr>
        <w:t xml:space="preserve">The battery on government services focuses </w:t>
      </w:r>
      <w:r w:rsidRPr="00912A1C">
        <w:rPr>
          <w:color w:val="4A4A4A"/>
          <w:sz w:val="21"/>
          <w:szCs w:val="21"/>
        </w:rPr>
        <w:t xml:space="preserve">exclusively on two types of government services: 1) Services to obtain government-issued identification documents (such as national identity cards, passports, driver’s licenses and voter’s cards) and 2) services for the civil registration of life events such as births, marriages and deaths. This particular focus on these two types of services arises from the high frequency of use of these services. Attributes-based questions on government services focus on 1) Accessibility; 2) </w:t>
      </w:r>
      <w:r w:rsidRPr="00912A1C">
        <w:rPr>
          <w:rFonts w:ascii="Calibri" w:hAnsi="Calibri" w:cs="Calibri"/>
          <w:color w:val="4A4A4A"/>
          <w:sz w:val="21"/>
          <w:szCs w:val="21"/>
        </w:rPr>
        <w:t xml:space="preserve">Affordability; 3) Equal treatment for everyone; 4) Effective delivery of service (delivery process is simple and easy to understand); and 5) Timeliness. </w:t>
      </w:r>
    </w:p>
    <w:p w14:paraId="6C0D34FE" w14:textId="77777777" w:rsidR="0032606D" w:rsidRPr="00912A1C" w:rsidRDefault="0032606D" w:rsidP="00444DF8">
      <w:pPr>
        <w:shd w:val="clear" w:color="auto" w:fill="FFFFFF" w:themeFill="background1"/>
        <w:spacing w:after="0"/>
        <w:jc w:val="both"/>
        <w:rPr>
          <w:rFonts w:ascii="Calibri" w:hAnsi="Calibri" w:cs="Calibri"/>
          <w:color w:val="4A4A4A"/>
        </w:rPr>
      </w:pPr>
    </w:p>
    <w:p w14:paraId="3BEFFB14" w14:textId="167D9696" w:rsidR="0032606D" w:rsidRPr="00912A1C" w:rsidRDefault="0032606D" w:rsidP="00444DF8">
      <w:pPr>
        <w:shd w:val="clear" w:color="auto" w:fill="FFFFFF" w:themeFill="background1"/>
        <w:spacing w:after="0"/>
        <w:jc w:val="both"/>
        <w:rPr>
          <w:rFonts w:cstheme="minorHAnsi"/>
          <w:color w:val="4A4A4A"/>
          <w:sz w:val="21"/>
          <w:szCs w:val="21"/>
          <w:lang w:eastAsia="en-GB"/>
        </w:rPr>
      </w:pPr>
      <w:r w:rsidRPr="00912A1C">
        <w:rPr>
          <w:rFonts w:ascii="Calibri" w:hAnsi="Calibri" w:cs="Calibri"/>
          <w:b/>
          <w:bCs/>
          <w:color w:val="4A4A4A"/>
          <w:sz w:val="21"/>
          <w:szCs w:val="21"/>
          <w:lang w:eastAsia="en-GB"/>
        </w:rPr>
        <w:t xml:space="preserve">Selection of relevant disaggregation dimensions  </w:t>
      </w:r>
    </w:p>
    <w:p w14:paraId="007FEF4F" w14:textId="77777777" w:rsidR="0032606D" w:rsidRPr="00912A1C" w:rsidRDefault="0032606D" w:rsidP="0032606D">
      <w:pPr>
        <w:numPr>
          <w:ilvl w:val="0"/>
          <w:numId w:val="16"/>
        </w:numPr>
        <w:spacing w:after="0" w:line="240" w:lineRule="auto"/>
        <w:contextualSpacing/>
        <w:jc w:val="both"/>
        <w:rPr>
          <w:color w:val="4A4A4A"/>
          <w:sz w:val="21"/>
          <w:szCs w:val="21"/>
        </w:rPr>
      </w:pPr>
      <w:r w:rsidRPr="00912A1C">
        <w:rPr>
          <w:rFonts w:cstheme="minorHAnsi"/>
          <w:i/>
          <w:color w:val="4A4A4A"/>
          <w:sz w:val="21"/>
          <w:szCs w:val="21"/>
        </w:rPr>
        <w:t xml:space="preserve">Relevant international legal frameworks: </w:t>
      </w:r>
      <w:r w:rsidRPr="00912A1C">
        <w:rPr>
          <w:color w:val="4A4A4A"/>
          <w:sz w:val="21"/>
          <w:szCs w:val="21"/>
        </w:rPr>
        <w:t xml:space="preserve">Indicator 16.6.2 aims to provide a better understanding of how access to services and the quality of services differ across localities and across various demographic groups. This aim is supported by international human rights law:  </w:t>
      </w:r>
    </w:p>
    <w:p w14:paraId="470C504A" w14:textId="77777777" w:rsidR="0032606D" w:rsidRPr="00912A1C" w:rsidRDefault="0032606D" w:rsidP="00444DF8">
      <w:pPr>
        <w:spacing w:after="0"/>
        <w:jc w:val="both"/>
        <w:rPr>
          <w:rFonts w:cstheme="minorHAnsi"/>
          <w:color w:val="4A4A4A"/>
          <w:sz w:val="21"/>
          <w:szCs w:val="21"/>
          <w:lang w:eastAsia="en-GB"/>
        </w:rPr>
      </w:pPr>
    </w:p>
    <w:p w14:paraId="3E70EF44" w14:textId="77777777" w:rsidR="0032606D" w:rsidRPr="00912A1C" w:rsidRDefault="0032606D" w:rsidP="0032606D">
      <w:pPr>
        <w:numPr>
          <w:ilvl w:val="0"/>
          <w:numId w:val="18"/>
        </w:numPr>
        <w:spacing w:after="0" w:line="240" w:lineRule="auto"/>
        <w:ind w:left="1440"/>
        <w:contextualSpacing/>
        <w:jc w:val="both"/>
        <w:rPr>
          <w:rFonts w:cstheme="minorHAnsi"/>
          <w:color w:val="4A4A4A"/>
          <w:sz w:val="21"/>
          <w:szCs w:val="21"/>
          <w:lang w:eastAsia="en-GB"/>
        </w:rPr>
      </w:pPr>
      <w:r w:rsidRPr="00912A1C">
        <w:rPr>
          <w:rFonts w:cstheme="minorHAnsi"/>
          <w:color w:val="4A4A4A"/>
          <w:sz w:val="21"/>
          <w:szCs w:val="21"/>
        </w:rPr>
        <w:t xml:space="preserve">Article 25 (c) of the International Covenant on Civil and Political Rights provides for the right to </w:t>
      </w:r>
      <w:r w:rsidRPr="00912A1C">
        <w:rPr>
          <w:rFonts w:cstheme="minorHAnsi"/>
          <w:i/>
          <w:color w:val="4A4A4A"/>
          <w:sz w:val="21"/>
          <w:szCs w:val="21"/>
        </w:rPr>
        <w:t>equal access</w:t>
      </w:r>
      <w:r w:rsidRPr="00912A1C">
        <w:rPr>
          <w:rFonts w:cstheme="minorHAnsi"/>
          <w:color w:val="4A4A4A"/>
          <w:sz w:val="21"/>
          <w:szCs w:val="21"/>
        </w:rPr>
        <w:t xml:space="preserve"> to public service. In its report on the role of the public services as an essential component in the promotion and protection of human rights, the United Nations High Commissioner for Human Rights reminds that “States must bear in mind that there are demographic groups in every society that may be disadvantaged in their access to public services, namely women, children, migrants, persons with disabilities, indigenous persons and older persons. States need to ensure that the human rights of these groups are not undermined and that they receive adequate public services.”</w:t>
      </w:r>
      <w:r w:rsidRPr="00912A1C">
        <w:rPr>
          <w:rFonts w:cstheme="minorHAnsi"/>
          <w:color w:val="4A4A4A"/>
          <w:sz w:val="21"/>
          <w:szCs w:val="21"/>
        </w:rPr>
        <w:footnoteReference w:id="10"/>
      </w:r>
      <w:r w:rsidRPr="00912A1C">
        <w:rPr>
          <w:rFonts w:cstheme="minorHAnsi"/>
          <w:color w:val="4A4A4A"/>
          <w:sz w:val="21"/>
          <w:szCs w:val="21"/>
        </w:rPr>
        <w:t xml:space="preserve"> The High Commissioner also calls attention to the fact that “</w:t>
      </w:r>
      <w:r w:rsidRPr="00912A1C">
        <w:rPr>
          <w:color w:val="4A4A4A"/>
          <w:sz w:val="21"/>
          <w:szCs w:val="21"/>
        </w:rPr>
        <w:t>Poverty acts as a major barrier in relation to public services.”</w:t>
      </w:r>
      <w:r w:rsidRPr="00912A1C">
        <w:rPr>
          <w:color w:val="4A4A4A"/>
        </w:rPr>
        <w:t xml:space="preserve"> </w:t>
      </w:r>
      <w:r w:rsidRPr="00912A1C">
        <w:rPr>
          <w:rFonts w:cstheme="minorHAnsi"/>
          <w:color w:val="4A4A4A"/>
          <w:sz w:val="21"/>
          <w:szCs w:val="21"/>
        </w:rPr>
        <w:t xml:space="preserve"> </w:t>
      </w:r>
    </w:p>
    <w:p w14:paraId="0D97D47B" w14:textId="77777777" w:rsidR="0032606D" w:rsidRPr="00912A1C" w:rsidRDefault="0032606D" w:rsidP="00444DF8">
      <w:pPr>
        <w:spacing w:after="0"/>
        <w:ind w:left="2160"/>
        <w:jc w:val="both"/>
        <w:rPr>
          <w:rFonts w:cstheme="minorHAnsi"/>
          <w:color w:val="4A4A4A"/>
          <w:sz w:val="21"/>
          <w:szCs w:val="21"/>
        </w:rPr>
      </w:pPr>
    </w:p>
    <w:p w14:paraId="14BF1ED2" w14:textId="77777777" w:rsidR="0032606D" w:rsidRPr="00912A1C" w:rsidRDefault="0032606D" w:rsidP="0032606D">
      <w:pPr>
        <w:numPr>
          <w:ilvl w:val="0"/>
          <w:numId w:val="18"/>
        </w:numPr>
        <w:spacing w:after="0" w:line="240" w:lineRule="auto"/>
        <w:ind w:left="1440"/>
        <w:contextualSpacing/>
        <w:jc w:val="both"/>
        <w:rPr>
          <w:rFonts w:cstheme="minorHAnsi"/>
          <w:color w:val="4A4A4A"/>
          <w:sz w:val="21"/>
          <w:szCs w:val="21"/>
          <w:lang w:eastAsia="en-GB"/>
        </w:rPr>
      </w:pPr>
      <w:r w:rsidRPr="00912A1C">
        <w:rPr>
          <w:rFonts w:cstheme="minorHAnsi"/>
          <w:color w:val="4A4A4A"/>
          <w:sz w:val="21"/>
          <w:szCs w:val="21"/>
        </w:rPr>
        <w:t>The obligations to ensure equality and non-discrimination are recognized in article 2 of the Universal Declaration of Human Rights and are encountered in many United Nations human rights instruments, such as the International Covenant on Civil and Political Rights (arts. 2 and 26), the International Covenant on Economic, Social and Cultural Rights</w:t>
      </w:r>
      <w:r w:rsidRPr="00912A1C" w:rsidDel="000F68D7">
        <w:rPr>
          <w:rFonts w:cstheme="minorHAnsi"/>
          <w:color w:val="4A4A4A"/>
          <w:sz w:val="21"/>
          <w:szCs w:val="21"/>
        </w:rPr>
        <w:t xml:space="preserve"> </w:t>
      </w:r>
      <w:r w:rsidRPr="00912A1C">
        <w:rPr>
          <w:rFonts w:cstheme="minorHAnsi"/>
          <w:color w:val="4A4A4A"/>
          <w:sz w:val="21"/>
          <w:szCs w:val="21"/>
        </w:rPr>
        <w:t>(art. 2 (2)), the Convention on the Rights of the Child (art. 2), the International Convention on the Protection of the Rights of All Migrant Workers and Members of Their Families (art. 7) and the Convention on the Rights of Persons with Disabilities (art. 5). In terms of public services, this means that States have an immediate obligation to ensure that deliberate, targeted measures are put into place to secure substantive equality and that all individuals have an equal opportunity to enjoy their right to access public services.</w:t>
      </w:r>
    </w:p>
    <w:p w14:paraId="030E113F" w14:textId="77777777" w:rsidR="0032606D" w:rsidRPr="00912A1C" w:rsidRDefault="0032606D" w:rsidP="00444DF8">
      <w:pPr>
        <w:spacing w:after="0"/>
        <w:ind w:left="2160"/>
        <w:jc w:val="both"/>
        <w:rPr>
          <w:rFonts w:cstheme="minorHAnsi"/>
          <w:color w:val="4A4A4A"/>
          <w:sz w:val="21"/>
          <w:szCs w:val="21"/>
        </w:rPr>
      </w:pPr>
    </w:p>
    <w:p w14:paraId="4DB83EC8" w14:textId="77777777" w:rsidR="0032606D" w:rsidRPr="00912A1C" w:rsidRDefault="0032606D" w:rsidP="0032606D">
      <w:pPr>
        <w:numPr>
          <w:ilvl w:val="0"/>
          <w:numId w:val="16"/>
        </w:numPr>
        <w:spacing w:after="0" w:line="240" w:lineRule="auto"/>
        <w:contextualSpacing/>
        <w:jc w:val="both"/>
        <w:rPr>
          <w:color w:val="4A4A4A"/>
          <w:sz w:val="21"/>
          <w:szCs w:val="21"/>
        </w:rPr>
      </w:pPr>
      <w:r w:rsidRPr="00912A1C">
        <w:rPr>
          <w:rFonts w:cstheme="minorHAnsi"/>
          <w:i/>
          <w:color w:val="4A4A4A"/>
          <w:sz w:val="21"/>
          <w:szCs w:val="21"/>
        </w:rPr>
        <w:t xml:space="preserve">Empirical analysis: </w:t>
      </w:r>
      <w:r w:rsidRPr="00912A1C">
        <w:rPr>
          <w:rFonts w:eastAsia="Times New Roman" w:cstheme="minorHAnsi"/>
          <w:color w:val="4A4A4A"/>
          <w:sz w:val="21"/>
          <w:szCs w:val="21"/>
          <w:lang w:eastAsia="en-GB"/>
        </w:rPr>
        <w:t>Statistical analysis of available datasets on citizen satisfaction with healthcare and education services</w:t>
      </w:r>
      <w:r w:rsidRPr="00912A1C">
        <w:rPr>
          <w:rFonts w:eastAsia="Times New Roman" w:cstheme="minorHAnsi"/>
          <w:color w:val="4A4A4A"/>
          <w:sz w:val="21"/>
          <w:szCs w:val="21"/>
          <w:lang w:eastAsia="en-GB"/>
        </w:rPr>
        <w:footnoteReference w:id="11"/>
      </w:r>
      <w:r w:rsidRPr="00912A1C">
        <w:rPr>
          <w:rFonts w:eastAsia="Times New Roman" w:cstheme="minorHAnsi"/>
          <w:color w:val="4A4A4A"/>
          <w:sz w:val="21"/>
          <w:szCs w:val="21"/>
          <w:lang w:eastAsia="en-GB"/>
        </w:rPr>
        <w:t xml:space="preserve"> shows that </w:t>
      </w:r>
      <w:r w:rsidRPr="00912A1C">
        <w:rPr>
          <w:color w:val="4A4A4A"/>
          <w:sz w:val="21"/>
          <w:szCs w:val="21"/>
        </w:rPr>
        <w:t xml:space="preserve">the demographic variables that are most strongly correlated with satisfaction with healthcare and education services are (1) income (by far the strongest determinant of satisfaction levels), (2) sex, and (3) place of residence (rural/urban). There is no statistically significant association between the age of respondents and satisfaction levels. </w:t>
      </w:r>
    </w:p>
    <w:p w14:paraId="6E54D3D6" w14:textId="77777777" w:rsidR="00EC2915" w:rsidRPr="00912A1C"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245FA4D" w:rsidR="00576CFA" w:rsidRPr="00A96255" w:rsidRDefault="00EA2237"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5DB29667" w:rsidR="00576CFA" w:rsidRPr="00A96255" w:rsidRDefault="00EA2237"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1D519C2" w14:textId="77777777" w:rsidR="0032606D" w:rsidRPr="00912A1C" w:rsidRDefault="0032606D" w:rsidP="0032606D">
      <w:pPr>
        <w:pStyle w:val="ListParagraph"/>
        <w:numPr>
          <w:ilvl w:val="0"/>
          <w:numId w:val="8"/>
        </w:numPr>
        <w:spacing w:after="0" w:line="240" w:lineRule="auto"/>
        <w:jc w:val="both"/>
        <w:rPr>
          <w:rFonts w:cstheme="minorHAnsi"/>
          <w:color w:val="4A4A4A"/>
          <w:sz w:val="21"/>
          <w:szCs w:val="21"/>
          <w:lang w:val="en-US"/>
        </w:rPr>
      </w:pPr>
      <w:r w:rsidRPr="00912A1C">
        <w:rPr>
          <w:rFonts w:cstheme="minorHAnsi"/>
          <w:color w:val="4A4A4A"/>
          <w:sz w:val="21"/>
          <w:szCs w:val="21"/>
          <w:lang w:val="en-US"/>
        </w:rPr>
        <w:t xml:space="preserve">This indicator needs to be measured </w:t>
      </w:r>
      <w:proofErr w:type="gramStart"/>
      <w:r w:rsidRPr="00912A1C">
        <w:rPr>
          <w:rFonts w:cstheme="minorHAnsi"/>
          <w:color w:val="4A4A4A"/>
          <w:sz w:val="21"/>
          <w:szCs w:val="21"/>
          <w:lang w:val="en-US"/>
        </w:rPr>
        <w:t>on the basis of</w:t>
      </w:r>
      <w:proofErr w:type="gramEnd"/>
      <w:r w:rsidRPr="00912A1C">
        <w:rPr>
          <w:rFonts w:cstheme="minorHAnsi"/>
          <w:color w:val="4A4A4A"/>
          <w:sz w:val="21"/>
          <w:szCs w:val="21"/>
          <w:lang w:val="en-US"/>
        </w:rPr>
        <w:t xml:space="preserve"> data collected by NSOs through official household surveys.</w:t>
      </w:r>
    </w:p>
    <w:p w14:paraId="3018A8D8" w14:textId="77777777" w:rsidR="00EC2915" w:rsidRPr="00912A1C"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34022EDE" w:rsidR="00576CFA" w:rsidRPr="00A96255" w:rsidRDefault="00445595" w:rsidP="00576CFA">
      <w:pPr>
        <w:pStyle w:val="MText"/>
      </w:pPr>
      <w:r w:rsidRPr="00445595">
        <w:t>NSOs should identify suitable survey vehicles to incorporate the 16.6.2 batteries of question. Some countries may not have an integrated or unified survey covering various public services. In countries where each Ministry/Department/Agency conducts its respective satisfaction survey, the NSO should liaise with each entity to harmonize existing survey questions with this metadata.</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2F0204F7" w14:textId="77777777" w:rsidR="00445595" w:rsidRDefault="00445595" w:rsidP="00445595">
      <w:pPr>
        <w:pStyle w:val="MText"/>
      </w:pPr>
      <w:r>
        <w:t xml:space="preserve">To ensure timely capture of changes in levels of citizen satisfaction with public services, NSOs should report data on indicator 16.6.2 at least once every two years. </w:t>
      </w:r>
    </w:p>
    <w:p w14:paraId="7B8542BB" w14:textId="77777777" w:rsidR="00445595" w:rsidRDefault="00445595" w:rsidP="00445595">
      <w:pPr>
        <w:pStyle w:val="MText"/>
      </w:pPr>
    </w:p>
    <w:p w14:paraId="01BA862E" w14:textId="2A327C28" w:rsidR="00EC2915" w:rsidRDefault="00445595" w:rsidP="00445595">
      <w:pPr>
        <w:pStyle w:val="MText"/>
      </w:pPr>
      <w:r>
        <w:t xml:space="preserve">NSOs will need to choose the most appropriate time/period for administering the 16.6.2 batteries of questions. Electoral periods should be avoided, and NSOs should aim for the middle of an electoral term. Experience shows that surveys conducted at the beginning of an electoral term generate more positive responses than surveys conducted at the end of a term.  </w:t>
      </w:r>
    </w:p>
    <w:p w14:paraId="6DD1DB4D" w14:textId="77777777" w:rsidR="00445595" w:rsidRPr="00A96255" w:rsidRDefault="00445595" w:rsidP="00445595">
      <w:pPr>
        <w:pStyle w:val="MText"/>
      </w:pPr>
    </w:p>
    <w:p w14:paraId="7D466604" w14:textId="674844F0" w:rsidR="00E46D96" w:rsidRPr="00F719A8" w:rsidRDefault="00E46D96" w:rsidP="00F719A8">
      <w:pPr>
        <w:pStyle w:val="MHeader2"/>
      </w:pPr>
      <w:r w:rsidRPr="00A96255">
        <w:t>3.d. Data release calendar</w:t>
      </w:r>
    </w:p>
    <w:p w14:paraId="64C749BD" w14:textId="48D5B8B0" w:rsidR="00EC2915" w:rsidRDefault="00445595" w:rsidP="00576CFA">
      <w:pPr>
        <w:pStyle w:val="MText"/>
      </w:pPr>
      <w:r w:rsidRPr="00445595">
        <w:t>Data will be reported at the international level in April each year. The first full release of data for the indicator will take place in April 2020.</w:t>
      </w:r>
    </w:p>
    <w:p w14:paraId="4A1B0F3B" w14:textId="77777777" w:rsidR="00445595" w:rsidRPr="00A96255" w:rsidRDefault="00445595" w:rsidP="00576CFA">
      <w:pPr>
        <w:pStyle w:val="MText"/>
      </w:pPr>
    </w:p>
    <w:p w14:paraId="3A4F3065" w14:textId="3AD52F9D" w:rsidR="00E46D96" w:rsidRPr="00A96255" w:rsidRDefault="00E46D96" w:rsidP="00F719A8">
      <w:pPr>
        <w:pStyle w:val="MHeader2"/>
      </w:pPr>
      <w:r w:rsidRPr="00A96255">
        <w:t>3.e. Data providers</w:t>
      </w:r>
    </w:p>
    <w:p w14:paraId="50A66E64" w14:textId="4ABF5B45" w:rsidR="00EC2915" w:rsidRDefault="00445595" w:rsidP="00576CFA">
      <w:pPr>
        <w:pStyle w:val="MText"/>
      </w:pPr>
      <w:r w:rsidRPr="00445595">
        <w:t>National Statistical Offices</w:t>
      </w:r>
    </w:p>
    <w:p w14:paraId="2A1D320C" w14:textId="77777777" w:rsidR="00445595" w:rsidRPr="00A96255" w:rsidRDefault="00445595" w:rsidP="00576CFA">
      <w:pPr>
        <w:pStyle w:val="MText"/>
      </w:pPr>
    </w:p>
    <w:p w14:paraId="30DC8E05" w14:textId="484D6EC2" w:rsidR="00E46D96" w:rsidRPr="00A96255" w:rsidRDefault="00E46D96" w:rsidP="00F719A8">
      <w:pPr>
        <w:pStyle w:val="MHeader2"/>
      </w:pPr>
      <w:r w:rsidRPr="00A96255">
        <w:t>3.f. Data compilers</w:t>
      </w:r>
    </w:p>
    <w:p w14:paraId="5C43435B" w14:textId="5BF066DB" w:rsidR="00EC2915" w:rsidRDefault="00445595" w:rsidP="00576CFA">
      <w:pPr>
        <w:pStyle w:val="MText"/>
      </w:pPr>
      <w:r w:rsidRPr="00445595">
        <w:t>UNDP</w:t>
      </w:r>
    </w:p>
    <w:p w14:paraId="30A6C430" w14:textId="77777777" w:rsidR="00445595" w:rsidRPr="00A96255" w:rsidRDefault="00445595" w:rsidP="00576CFA">
      <w:pPr>
        <w:pStyle w:val="MText"/>
      </w:pPr>
    </w:p>
    <w:p w14:paraId="5655E768" w14:textId="5429F32E" w:rsidR="00E46D96" w:rsidRPr="00A96255" w:rsidRDefault="00E46D96" w:rsidP="00F719A8">
      <w:pPr>
        <w:pStyle w:val="MHeader2"/>
      </w:pPr>
      <w:r w:rsidRPr="00A96255">
        <w:t>3.g. Institutional mandate</w:t>
      </w:r>
    </w:p>
    <w:p w14:paraId="7D007C3C" w14:textId="41D23DAD" w:rsidR="00EC2915" w:rsidRDefault="00EA2237" w:rsidP="00576CFA">
      <w:pPr>
        <w:pStyle w:val="MText"/>
      </w:pPr>
      <w:r w:rsidRPr="007F01A4">
        <w:rPr>
          <w:lang w:val="en-US"/>
        </w:rPr>
        <w:t xml:space="preserve">Recent evidence shows that citizens call for responsive and inclusive public institutions with capacity to efficiently deliver services. To advance these aspirations from societies, UNDP helps countries to strengthen responsive and accountable institutions. UNDP </w:t>
      </w:r>
      <w:r w:rsidR="0046132F">
        <w:rPr>
          <w:lang w:val="en-US"/>
        </w:rPr>
        <w:t xml:space="preserve">recognizes </w:t>
      </w:r>
      <w:r w:rsidRPr="007F01A4">
        <w:rPr>
          <w:lang w:val="en-US"/>
        </w:rPr>
        <w:t xml:space="preserve">the foundational importance of </w:t>
      </w:r>
      <w:r w:rsidR="0046132F">
        <w:rPr>
          <w:lang w:val="en-US"/>
        </w:rPr>
        <w:t>effective and responsive governance to achieve sustainable development</w:t>
      </w:r>
      <w:r w:rsidRPr="007F01A4">
        <w:rPr>
          <w:lang w:val="en-US"/>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01B3F52" w14:textId="77777777" w:rsidR="00766D61" w:rsidRPr="00912A1C" w:rsidRDefault="00766D61" w:rsidP="00444DF8">
      <w:pPr>
        <w:pStyle w:val="NormalWeb"/>
        <w:spacing w:before="0" w:beforeAutospacing="0" w:after="0" w:afterAutospacing="0"/>
        <w:jc w:val="both"/>
        <w:rPr>
          <w:rFonts w:asciiTheme="minorHAnsi" w:hAnsiTheme="minorHAnsi" w:cstheme="minorHAnsi"/>
          <w:color w:val="4A4A4A"/>
          <w:sz w:val="21"/>
          <w:szCs w:val="21"/>
        </w:rPr>
      </w:pPr>
      <w:r w:rsidRPr="00912A1C">
        <w:rPr>
          <w:rFonts w:asciiTheme="minorHAnsi" w:eastAsia="Times New Roman" w:hAnsiTheme="minorHAnsi" w:cstheme="minorHAnsi"/>
          <w:bCs/>
          <w:color w:val="4A4A4A"/>
          <w:sz w:val="21"/>
          <w:szCs w:val="21"/>
          <w:lang w:eastAsia="en-GB"/>
        </w:rPr>
        <w:t xml:space="preserve">Governments have an obligation to provide a wide range of public services that should meet the expectations of their citizens in terms of access, responsiveness and reliability/quality. </w:t>
      </w:r>
      <w:r w:rsidRPr="00912A1C">
        <w:rPr>
          <w:rFonts w:asciiTheme="minorHAnsi" w:hAnsiTheme="minorHAnsi" w:cstheme="minorHAnsi"/>
          <w:color w:val="4A4A4A"/>
          <w:sz w:val="21"/>
          <w:szCs w:val="21"/>
        </w:rPr>
        <w:t>When citizens cannot afford some essential services, when their geographic or electronic access to services and information is difficult, when the services provided do not respond to their needs and are of poor quality, citizens will naturally tend to report lower satisfaction not only with these services, but also with public institutions and governments.</w:t>
      </w:r>
      <w:r w:rsidRPr="00912A1C">
        <w:rPr>
          <w:rFonts w:asciiTheme="minorHAnsi" w:eastAsia="Times New Roman" w:hAnsiTheme="minorHAnsi" w:cstheme="minorHAnsi"/>
          <w:bCs/>
          <w:color w:val="4A4A4A"/>
          <w:sz w:val="21"/>
          <w:szCs w:val="21"/>
          <w:lang w:eastAsia="en-GB"/>
        </w:rPr>
        <w:t xml:space="preserve"> In this regard, it has been shown that citizens’ experience with front-line public services affects their trust in public institutions (OECD 2017, </w:t>
      </w:r>
      <w:r w:rsidRPr="00912A1C">
        <w:rPr>
          <w:rFonts w:asciiTheme="minorHAnsi" w:eastAsia="Times New Roman" w:hAnsiTheme="minorHAnsi" w:cstheme="minorHAnsi"/>
          <w:bCs/>
          <w:i/>
          <w:color w:val="4A4A4A"/>
          <w:sz w:val="21"/>
          <w:szCs w:val="21"/>
          <w:lang w:eastAsia="en-GB"/>
        </w:rPr>
        <w:t xml:space="preserve">Trust and Public Policy </w:t>
      </w:r>
      <w:r w:rsidRPr="00912A1C">
        <w:rPr>
          <w:rFonts w:asciiTheme="minorHAnsi" w:hAnsiTheme="minorHAnsi" w:cstheme="minorHAnsi"/>
          <w:bCs/>
          <w:i/>
          <w:color w:val="4A4A4A"/>
          <w:sz w:val="21"/>
          <w:szCs w:val="21"/>
          <w:lang w:eastAsia="en-GB"/>
        </w:rPr>
        <w:t>–</w:t>
      </w:r>
      <w:r w:rsidRPr="00912A1C">
        <w:rPr>
          <w:rFonts w:asciiTheme="minorHAnsi" w:eastAsia="Times New Roman" w:hAnsiTheme="minorHAnsi" w:cstheme="minorHAnsi"/>
          <w:bCs/>
          <w:i/>
          <w:color w:val="4A4A4A"/>
          <w:sz w:val="21"/>
          <w:szCs w:val="21"/>
          <w:lang w:eastAsia="en-GB"/>
        </w:rPr>
        <w:t xml:space="preserve"> How Better Governance Can Help Rebuild Public Trust; </w:t>
      </w:r>
      <w:proofErr w:type="spellStart"/>
      <w:r w:rsidRPr="00912A1C">
        <w:rPr>
          <w:rFonts w:asciiTheme="minorHAnsi" w:eastAsia="Times New Roman" w:hAnsiTheme="minorHAnsi" w:cstheme="minorHAnsi"/>
          <w:bCs/>
          <w:i/>
          <w:color w:val="4A4A4A"/>
          <w:sz w:val="21"/>
          <w:szCs w:val="21"/>
          <w:lang w:eastAsia="en-GB"/>
        </w:rPr>
        <w:t>Eurofound</w:t>
      </w:r>
      <w:proofErr w:type="spellEnd"/>
      <w:r w:rsidRPr="00912A1C">
        <w:rPr>
          <w:rFonts w:asciiTheme="minorHAnsi" w:eastAsia="Times New Roman" w:hAnsiTheme="minorHAnsi" w:cstheme="minorHAnsi"/>
          <w:bCs/>
          <w:i/>
          <w:color w:val="4A4A4A"/>
          <w:sz w:val="21"/>
          <w:szCs w:val="21"/>
          <w:lang w:eastAsia="en-GB"/>
        </w:rPr>
        <w:t xml:space="preserve"> 2018, Societal change and trust in institutions</w:t>
      </w:r>
      <w:r w:rsidRPr="00912A1C">
        <w:rPr>
          <w:rFonts w:asciiTheme="minorHAnsi" w:eastAsia="Times New Roman" w:hAnsiTheme="minorHAnsi" w:cstheme="minorHAnsi"/>
          <w:bCs/>
          <w:color w:val="4A4A4A"/>
          <w:sz w:val="21"/>
          <w:szCs w:val="21"/>
          <w:lang w:eastAsia="en-GB"/>
        </w:rPr>
        <w:t>).</w:t>
      </w:r>
      <w:r w:rsidRPr="00912A1C">
        <w:rPr>
          <w:rFonts w:asciiTheme="minorHAnsi" w:hAnsiTheme="minorHAnsi" w:cstheme="minorHAnsi"/>
          <w:bCs/>
          <w:color w:val="4A4A4A"/>
          <w:sz w:val="21"/>
          <w:szCs w:val="21"/>
          <w:lang w:eastAsia="en-GB"/>
        </w:rPr>
        <w:t xml:space="preserve"> Mindful of this close connection between service provision/performance, citizen satisfaction and public trust, </w:t>
      </w:r>
      <w:r w:rsidRPr="00912A1C">
        <w:rPr>
          <w:rFonts w:asciiTheme="minorHAnsi" w:hAnsiTheme="minorHAnsi" w:cstheme="minorHAnsi"/>
          <w:color w:val="4A4A4A"/>
          <w:sz w:val="21"/>
          <w:szCs w:val="21"/>
        </w:rPr>
        <w:t xml:space="preserve">governments are increasingly interested in better understanding citizens’ needs, experiences and preferences to be able to provide better targeted services, including for underserved populations. </w:t>
      </w:r>
    </w:p>
    <w:p w14:paraId="60593049" w14:textId="0396E0F0" w:rsidR="00766D61" w:rsidRDefault="00766D61" w:rsidP="007074C3">
      <w:pPr>
        <w:pStyle w:val="NormalWeb"/>
        <w:spacing w:before="0" w:beforeAutospacing="0" w:after="0" w:afterAutospacing="0"/>
        <w:jc w:val="both"/>
        <w:rPr>
          <w:rFonts w:asciiTheme="minorHAnsi" w:hAnsiTheme="minorHAnsi" w:cstheme="minorBidi"/>
          <w:color w:val="4A4A4A"/>
          <w:sz w:val="21"/>
          <w:szCs w:val="21"/>
        </w:rPr>
      </w:pPr>
      <w:r w:rsidRPr="00912A1C">
        <w:rPr>
          <w:rFonts w:asciiTheme="minorHAnsi" w:hAnsiTheme="minorHAnsi" w:cstheme="minorBidi"/>
          <w:color w:val="4A4A4A"/>
          <w:sz w:val="21"/>
          <w:szCs w:val="21"/>
        </w:rPr>
        <w:t>Measuring satisfaction with public services is at the heart of a citizen-centered approach to service delivery and an important outcome indicator of overall government performance. Yet while a large number of countries have experience with measuring citizen satisfaction with public services, there is also large variability in the ways national statistical offices and government agencies in individual countries collect data in this area, in terms of the range of services included, the specific attributes of services examined, question wording and response formats, among other methodological considerations. This variability poses a significant challenge for cross-country comparison of such data.</w:t>
      </w:r>
    </w:p>
    <w:p w14:paraId="4E40135B" w14:textId="0B335E6E" w:rsidR="007074C3" w:rsidRPr="00912A1C" w:rsidRDefault="007074C3" w:rsidP="00444DF8">
      <w:pPr>
        <w:pStyle w:val="NormalWeb"/>
        <w:spacing w:before="0" w:beforeAutospacing="0" w:after="0" w:afterAutospacing="0"/>
        <w:jc w:val="both"/>
        <w:rPr>
          <w:rFonts w:asciiTheme="minorHAnsi" w:hAnsiTheme="minorHAnsi" w:cstheme="minorBidi"/>
          <w:color w:val="4A4A4A"/>
          <w:sz w:val="21"/>
          <w:szCs w:val="21"/>
        </w:rPr>
      </w:pPr>
      <w:r>
        <w:rPr>
          <w:rFonts w:asciiTheme="minorHAnsi" w:hAnsiTheme="minorHAnsi" w:cstheme="minorBidi"/>
          <w:color w:val="4A4A4A"/>
          <w:sz w:val="21"/>
          <w:szCs w:val="21"/>
        </w:rPr>
        <w:t xml:space="preserve"> </w:t>
      </w:r>
    </w:p>
    <w:p w14:paraId="589E5854" w14:textId="4CBA69AB" w:rsidR="00766D61" w:rsidRDefault="00766D61" w:rsidP="007074C3">
      <w:pPr>
        <w:pStyle w:val="NormalWeb"/>
        <w:spacing w:before="0" w:beforeAutospacing="0" w:after="0" w:afterAutospacing="0"/>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 xml:space="preserve">SDG indicator 16.6.2 aims to generate globally comparable data on satisfaction with public services. To this end, SDG 16.6.2 focuses global reporting on the three service areas of (1) healthcare, (2) education and (3) government services (i.e. services to obtain government-issued identification documents and services for the civil registration of life events such as births, marriages and deaths.) </w:t>
      </w:r>
    </w:p>
    <w:p w14:paraId="26749871" w14:textId="77777777" w:rsidR="007074C3" w:rsidRPr="00912A1C" w:rsidRDefault="007074C3" w:rsidP="00444DF8">
      <w:pPr>
        <w:pStyle w:val="NormalWeb"/>
        <w:spacing w:before="0" w:beforeAutospacing="0" w:after="0" w:afterAutospacing="0"/>
        <w:jc w:val="both"/>
        <w:rPr>
          <w:rFonts w:asciiTheme="minorHAnsi" w:hAnsiTheme="minorHAnsi" w:cstheme="minorHAnsi"/>
          <w:color w:val="4A4A4A"/>
          <w:sz w:val="21"/>
          <w:szCs w:val="21"/>
        </w:rPr>
      </w:pPr>
    </w:p>
    <w:p w14:paraId="4DAF795D" w14:textId="77777777" w:rsidR="00766D61" w:rsidRPr="00912A1C" w:rsidRDefault="00766D61" w:rsidP="00444DF8">
      <w:pPr>
        <w:pStyle w:val="NormalWeb"/>
        <w:spacing w:before="0" w:beforeAutospacing="0" w:after="0" w:afterAutospacing="0"/>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 xml:space="preserve">The rationale for selecting these three public services is threefold: </w:t>
      </w:r>
    </w:p>
    <w:p w14:paraId="5FCFBF5F" w14:textId="77777777" w:rsidR="00766D61" w:rsidRPr="00912A1C" w:rsidRDefault="00766D61" w:rsidP="00444DF8">
      <w:pPr>
        <w:pStyle w:val="NormalWeb"/>
        <w:numPr>
          <w:ilvl w:val="0"/>
          <w:numId w:val="11"/>
        </w:numPr>
        <w:spacing w:before="0" w:beforeAutospacing="0" w:after="0" w:afterAutospacing="0"/>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First, these are ‘services of consequence’</w:t>
      </w:r>
      <w:r w:rsidRPr="00912A1C">
        <w:rPr>
          <w:rStyle w:val="FootnoteReference"/>
          <w:rFonts w:asciiTheme="minorHAnsi" w:hAnsiTheme="minorHAnsi" w:cstheme="minorHAnsi"/>
          <w:color w:val="4A4A4A"/>
          <w:sz w:val="21"/>
          <w:szCs w:val="21"/>
        </w:rPr>
        <w:footnoteReference w:id="12"/>
      </w:r>
      <w:r w:rsidRPr="00912A1C">
        <w:rPr>
          <w:rFonts w:asciiTheme="minorHAnsi" w:hAnsiTheme="minorHAnsi" w:cstheme="minorHAnsi"/>
          <w:color w:val="4A4A4A"/>
          <w:sz w:val="21"/>
          <w:szCs w:val="21"/>
        </w:rPr>
        <w:t xml:space="preserve">, salient for all countries and for both rural and urban populations within countries. They are also among the </w:t>
      </w:r>
      <w:r w:rsidRPr="00912A1C">
        <w:rPr>
          <w:rFonts w:asciiTheme="minorHAnsi" w:hAnsiTheme="minorHAnsi" w:cstheme="minorHAnsi"/>
          <w:bCs/>
          <w:color w:val="4A4A4A"/>
          <w:sz w:val="21"/>
          <w:szCs w:val="21"/>
        </w:rPr>
        <w:t>most common service areas</w:t>
      </w:r>
      <w:r w:rsidRPr="00912A1C">
        <w:rPr>
          <w:rFonts w:asciiTheme="minorHAnsi" w:hAnsiTheme="minorHAnsi" w:cstheme="minorHAnsi"/>
          <w:b/>
          <w:bCs/>
          <w:color w:val="4A4A4A"/>
          <w:sz w:val="21"/>
          <w:szCs w:val="21"/>
        </w:rPr>
        <w:t xml:space="preserve"> </w:t>
      </w:r>
      <w:r w:rsidRPr="00912A1C">
        <w:rPr>
          <w:rFonts w:asciiTheme="minorHAnsi" w:hAnsiTheme="minorHAnsi" w:cstheme="minorHAnsi"/>
          <w:color w:val="4A4A4A"/>
          <w:sz w:val="21"/>
          <w:szCs w:val="21"/>
        </w:rPr>
        <w:t>covered by national household or citizen surveys on satisfaction with public services</w:t>
      </w:r>
      <w:r w:rsidRPr="00912A1C">
        <w:rPr>
          <w:rStyle w:val="FootnoteReference"/>
          <w:rFonts w:asciiTheme="minorHAnsi" w:hAnsiTheme="minorHAnsi" w:cstheme="minorHAnsi"/>
          <w:color w:val="4A4A4A"/>
          <w:sz w:val="21"/>
          <w:szCs w:val="21"/>
        </w:rPr>
        <w:footnoteReference w:id="13"/>
      </w:r>
      <w:r w:rsidRPr="00912A1C">
        <w:rPr>
          <w:rFonts w:asciiTheme="minorHAnsi" w:hAnsiTheme="minorHAnsi" w:cstheme="minorHAnsi"/>
          <w:color w:val="4A4A4A"/>
          <w:sz w:val="21"/>
          <w:szCs w:val="21"/>
        </w:rPr>
        <w:t>.</w:t>
      </w:r>
    </w:p>
    <w:p w14:paraId="3FED9081" w14:textId="77777777" w:rsidR="00766D61" w:rsidRPr="00912A1C" w:rsidRDefault="00766D61" w:rsidP="00766D61">
      <w:pPr>
        <w:pStyle w:val="NormalWeb"/>
        <w:numPr>
          <w:ilvl w:val="0"/>
          <w:numId w:val="11"/>
        </w:numPr>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Second, while healthcare and education services are covered by other SDG indicators</w:t>
      </w:r>
      <w:r w:rsidRPr="00912A1C">
        <w:rPr>
          <w:rFonts w:asciiTheme="minorHAnsi" w:hAnsiTheme="minorHAnsi" w:cstheme="minorHAnsi"/>
          <w:color w:val="4A4A4A"/>
          <w:sz w:val="21"/>
          <w:szCs w:val="21"/>
          <w:vertAlign w:val="superscript"/>
        </w:rPr>
        <w:footnoteReference w:id="14"/>
      </w:r>
      <w:r w:rsidRPr="00912A1C">
        <w:rPr>
          <w:rFonts w:asciiTheme="minorHAnsi" w:hAnsiTheme="minorHAnsi" w:cstheme="minorHAnsi"/>
          <w:color w:val="4A4A4A"/>
          <w:sz w:val="21"/>
          <w:szCs w:val="21"/>
        </w:rPr>
        <w:t xml:space="preserve">, most of these other indicators rely on administrative sources (i.e. they do not measure people’s direct experiences and level of satisfaction with </w:t>
      </w:r>
      <w:r w:rsidRPr="00912A1C">
        <w:rPr>
          <w:rStyle w:val="apple-converted-space"/>
          <w:rFonts w:asciiTheme="minorHAnsi" w:hAnsiTheme="minorHAnsi" w:cstheme="minorHAnsi"/>
          <w:color w:val="4A4A4A"/>
          <w:sz w:val="21"/>
          <w:szCs w:val="21"/>
        </w:rPr>
        <w:t>services)</w:t>
      </w:r>
      <w:r w:rsidRPr="00912A1C">
        <w:rPr>
          <w:rFonts w:asciiTheme="minorHAnsi" w:hAnsiTheme="minorHAnsi" w:cstheme="minorHAnsi"/>
          <w:color w:val="4A4A4A"/>
          <w:sz w:val="21"/>
          <w:szCs w:val="21"/>
        </w:rPr>
        <w:t xml:space="preserve"> and are mainly focused on measuring the national coverage of a given service. </w:t>
      </w:r>
    </w:p>
    <w:p w14:paraId="17CD7B69" w14:textId="77777777" w:rsidR="00766D61" w:rsidRPr="00912A1C" w:rsidRDefault="00766D61" w:rsidP="00766D61">
      <w:pPr>
        <w:pStyle w:val="Default"/>
        <w:numPr>
          <w:ilvl w:val="0"/>
          <w:numId w:val="11"/>
        </w:numPr>
        <w:jc w:val="both"/>
        <w:rPr>
          <w:rFonts w:asciiTheme="minorHAnsi" w:hAnsiTheme="minorHAnsi" w:cstheme="minorHAnsi"/>
          <w:color w:val="4A4A4A"/>
          <w:sz w:val="21"/>
          <w:szCs w:val="21"/>
          <w:lang w:val="en-US"/>
        </w:rPr>
      </w:pPr>
      <w:r w:rsidRPr="00912A1C">
        <w:rPr>
          <w:rFonts w:asciiTheme="minorHAnsi" w:hAnsiTheme="minorHAnsi" w:cstheme="minorHAnsi"/>
          <w:color w:val="4A4A4A"/>
          <w:sz w:val="21"/>
          <w:szCs w:val="21"/>
          <w:lang w:val="en-US"/>
        </w:rPr>
        <w:t xml:space="preserve">Third, government services </w:t>
      </w:r>
      <w:r w:rsidRPr="00912A1C">
        <w:rPr>
          <w:rFonts w:asciiTheme="minorHAnsi" w:hAnsiTheme="minorHAnsi" w:cstheme="minorHAnsi"/>
          <w:color w:val="4A4A4A"/>
          <w:sz w:val="21"/>
          <w:szCs w:val="21"/>
        </w:rPr>
        <w:t xml:space="preserve">are not monitored under other Goals. </w:t>
      </w:r>
      <w:r w:rsidRPr="00912A1C">
        <w:rPr>
          <w:rFonts w:ascii="Calibri" w:eastAsiaTheme="minorEastAsia" w:hAnsi="Calibri" w:cs="Calibri"/>
          <w:color w:val="4A4A4A"/>
          <w:sz w:val="21"/>
          <w:szCs w:val="21"/>
          <w:lang w:eastAsia="zh-CN"/>
        </w:rPr>
        <w:t xml:space="preserve">This is a gap that indicator 16.6.2 can usefully fill, especially since Goal 16 is dedicated to enhancing governance. </w:t>
      </w:r>
      <w:r w:rsidRPr="00912A1C">
        <w:rPr>
          <w:rFonts w:asciiTheme="minorHAnsi" w:hAnsiTheme="minorHAnsi" w:cstheme="minorHAnsi"/>
          <w:color w:val="4A4A4A"/>
          <w:sz w:val="21"/>
          <w:szCs w:val="21"/>
        </w:rPr>
        <w:t xml:space="preserve">While Goal 16 does consider birth registration services under indicator 16.9.1, it falls short of measuring satisfaction with the services provided. </w:t>
      </w:r>
    </w:p>
    <w:p w14:paraId="410416C1" w14:textId="77777777" w:rsidR="00766D61" w:rsidRPr="00912A1C" w:rsidRDefault="00766D61" w:rsidP="00766D61">
      <w:pPr>
        <w:pStyle w:val="Default"/>
        <w:jc w:val="both"/>
        <w:rPr>
          <w:rFonts w:asciiTheme="minorHAnsi" w:hAnsiTheme="minorHAnsi" w:cstheme="minorHAnsi"/>
          <w:b/>
          <w:color w:val="4A4A4A"/>
          <w:sz w:val="21"/>
          <w:szCs w:val="21"/>
        </w:rPr>
      </w:pPr>
    </w:p>
    <w:p w14:paraId="54E9B903" w14:textId="77777777" w:rsidR="00766D61" w:rsidRPr="00912A1C" w:rsidRDefault="00766D61" w:rsidP="00766D61">
      <w:pPr>
        <w:pStyle w:val="Default"/>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 xml:space="preserve">With the aim of generating harmonized statistics, indicator 16.6.2 is measured through five attributes-based questions under each service area </w:t>
      </w:r>
      <w:r w:rsidRPr="00912A1C">
        <w:rPr>
          <w:rFonts w:asciiTheme="minorHAnsi" w:hAnsiTheme="minorHAnsi" w:cstheme="minorHAnsi"/>
          <w:color w:val="4A4A4A"/>
          <w:sz w:val="21"/>
          <w:szCs w:val="21"/>
          <w:lang w:eastAsia="en-GB"/>
        </w:rPr>
        <w:t>(e.g. on the accessibility and affordability of the service, the quality of facilities, etc.)</w:t>
      </w:r>
      <w:r w:rsidRPr="00912A1C">
        <w:rPr>
          <w:rFonts w:asciiTheme="minorHAnsi" w:hAnsiTheme="minorHAnsi" w:cstheme="minorHAnsi"/>
          <w:color w:val="4A4A4A"/>
          <w:sz w:val="21"/>
          <w:szCs w:val="21"/>
        </w:rPr>
        <w:t>:</w:t>
      </w:r>
    </w:p>
    <w:p w14:paraId="29EE276B" w14:textId="77777777" w:rsidR="00766D61" w:rsidRPr="00912A1C" w:rsidRDefault="00766D61" w:rsidP="00766D61">
      <w:pPr>
        <w:pStyle w:val="Default"/>
        <w:numPr>
          <w:ilvl w:val="0"/>
          <w:numId w:val="15"/>
        </w:numPr>
        <w:jc w:val="both"/>
        <w:rPr>
          <w:rFonts w:asciiTheme="minorHAnsi" w:hAnsiTheme="minorHAnsi" w:cstheme="minorBidi"/>
          <w:color w:val="4A4A4A"/>
          <w:sz w:val="21"/>
          <w:szCs w:val="21"/>
        </w:rPr>
      </w:pPr>
      <w:r w:rsidRPr="00912A1C">
        <w:rPr>
          <w:rFonts w:asciiTheme="minorHAnsi" w:hAnsiTheme="minorHAnsi" w:cstheme="minorBidi"/>
          <w:color w:val="4A4A4A"/>
          <w:sz w:val="21"/>
          <w:szCs w:val="21"/>
        </w:rPr>
        <w:t xml:space="preserve">The attributes-based questions are asked </w:t>
      </w:r>
      <w:r w:rsidRPr="00912A1C">
        <w:rPr>
          <w:rFonts w:asciiTheme="minorHAnsi" w:hAnsiTheme="minorHAnsi" w:cstheme="minorBidi"/>
          <w:i/>
          <w:iCs/>
          <w:color w:val="4A4A4A"/>
          <w:sz w:val="21"/>
          <w:szCs w:val="21"/>
        </w:rPr>
        <w:t>before</w:t>
      </w:r>
      <w:r w:rsidRPr="00912A1C">
        <w:rPr>
          <w:rFonts w:asciiTheme="minorHAnsi" w:hAnsiTheme="minorHAnsi" w:cstheme="minorBidi"/>
          <w:color w:val="4A4A4A"/>
          <w:sz w:val="21"/>
          <w:szCs w:val="21"/>
        </w:rPr>
        <w:t xml:space="preserve"> the overall satisfaction question. This is based on the intention to enhance the accuracy of the proposed statistical measure on overall satisfaction – that is, to ensure that it correctly reflects the underlying concept that it is intended to capture (based on the specific attributes selected for each service). </w:t>
      </w:r>
      <w:r w:rsidRPr="00912A1C">
        <w:rPr>
          <w:rFonts w:asciiTheme="minorHAnsi" w:eastAsiaTheme="minorEastAsia" w:hAnsiTheme="minorHAnsi" w:cstheme="minorBidi"/>
          <w:color w:val="4A4A4A"/>
          <w:sz w:val="21"/>
          <w:szCs w:val="21"/>
          <w:lang w:eastAsia="zh-CN"/>
        </w:rPr>
        <w:t>Experts in governance measurements have found that citizen satisfaction with public services is influenced not only by citizens’ previous experiences with the services, but also by citizens’ expectations</w:t>
      </w:r>
      <w:r w:rsidRPr="00912A1C">
        <w:rPr>
          <w:rStyle w:val="FootnoteReference"/>
          <w:rFonts w:asciiTheme="minorHAnsi" w:eastAsiaTheme="minorEastAsia" w:hAnsiTheme="minorHAnsi" w:cstheme="minorBidi"/>
          <w:color w:val="4A4A4A"/>
          <w:sz w:val="21"/>
          <w:szCs w:val="21"/>
          <w:lang w:eastAsia="zh-CN"/>
        </w:rPr>
        <w:footnoteReference w:id="15"/>
      </w:r>
      <w:r w:rsidRPr="00912A1C">
        <w:rPr>
          <w:rFonts w:asciiTheme="minorHAnsi" w:eastAsiaTheme="minorEastAsia" w:hAnsiTheme="minorHAnsi" w:cstheme="minorBidi"/>
          <w:color w:val="4A4A4A"/>
          <w:sz w:val="21"/>
          <w:szCs w:val="21"/>
          <w:lang w:eastAsia="zh-CN"/>
        </w:rPr>
        <w:t>. These can be influenced by cultural assumptions about the extent to which service providers should be responsive to citizens’ preferences; by broad public perception of services as communicated through the media; by individual experiences of friends, family and acquaintances; and by how service providers themselves communicate about the type of services they commit to delivering.</w:t>
      </w:r>
      <w:r w:rsidRPr="00912A1C">
        <w:rPr>
          <w:rFonts w:asciiTheme="minorHAnsi" w:hAnsiTheme="minorHAnsi" w:cstheme="minorBidi"/>
          <w:color w:val="4A4A4A"/>
          <w:sz w:val="21"/>
          <w:szCs w:val="21"/>
        </w:rPr>
        <w:t xml:space="preserve"> For instance, national experiences with different question formats have shown that more highly educated respondents who interact more frequently with government (and who possibly have higher awareness of their own rights and of their government’s obligations) have higher expectations in terms of what constitutes a public service of ‘good quality’, compared to the rest of the population</w:t>
      </w:r>
      <w:r w:rsidRPr="00912A1C">
        <w:rPr>
          <w:rStyle w:val="FootnoteReference"/>
          <w:rFonts w:asciiTheme="minorHAnsi" w:hAnsiTheme="minorHAnsi" w:cstheme="minorBidi"/>
          <w:color w:val="4A4A4A"/>
          <w:sz w:val="21"/>
          <w:szCs w:val="21"/>
        </w:rPr>
        <w:footnoteReference w:id="16"/>
      </w:r>
      <w:r w:rsidRPr="00912A1C">
        <w:rPr>
          <w:rFonts w:asciiTheme="minorHAnsi" w:hAnsiTheme="minorHAnsi" w:cstheme="minorBidi"/>
          <w:color w:val="4A4A4A"/>
          <w:sz w:val="21"/>
          <w:szCs w:val="21"/>
        </w:rPr>
        <w:t xml:space="preserve">. </w:t>
      </w:r>
    </w:p>
    <w:p w14:paraId="306AF1C3" w14:textId="77777777" w:rsidR="00766D61" w:rsidRPr="00912A1C" w:rsidRDefault="00766D61" w:rsidP="00766D61">
      <w:pPr>
        <w:pStyle w:val="Default"/>
        <w:jc w:val="both"/>
        <w:rPr>
          <w:rFonts w:asciiTheme="minorHAnsi" w:hAnsiTheme="minorHAnsi" w:cstheme="minorHAnsi"/>
          <w:color w:val="4A4A4A"/>
          <w:sz w:val="21"/>
          <w:szCs w:val="21"/>
        </w:rPr>
      </w:pPr>
    </w:p>
    <w:p w14:paraId="11C9A108" w14:textId="77777777" w:rsidR="00766D61" w:rsidRPr="00912A1C" w:rsidRDefault="00766D61" w:rsidP="00766D61">
      <w:pPr>
        <w:pStyle w:val="Default"/>
        <w:numPr>
          <w:ilvl w:val="0"/>
          <w:numId w:val="15"/>
        </w:numPr>
        <w:jc w:val="both"/>
        <w:rPr>
          <w:rFonts w:asciiTheme="minorHAnsi" w:hAnsiTheme="minorHAnsi" w:cstheme="minorBidi"/>
          <w:color w:val="4A4A4A"/>
          <w:sz w:val="21"/>
          <w:szCs w:val="21"/>
        </w:rPr>
      </w:pPr>
      <w:r w:rsidRPr="00912A1C">
        <w:rPr>
          <w:rFonts w:asciiTheme="minorHAnsi" w:hAnsiTheme="minorHAnsi" w:cstheme="minorBidi"/>
          <w:color w:val="4A4A4A"/>
          <w:sz w:val="21"/>
          <w:szCs w:val="21"/>
        </w:rPr>
        <w:t xml:space="preserve">Given these multiple influences over citizen expectations of public services, which differ across different national contexts and across different demographic groups, it is essential for this methodology to foster a common understanding among respondents of which aspects of ‘good quality’ service provision are measured. To this end, this methodology ‘primes’ respondents with a common set of attributes of ‘good quality’ service provision prior to asking about their overall satisfaction. </w:t>
      </w:r>
    </w:p>
    <w:p w14:paraId="7F33658D" w14:textId="77777777" w:rsidR="00766D61" w:rsidRPr="00912A1C" w:rsidRDefault="00766D61" w:rsidP="00766D61">
      <w:pPr>
        <w:pStyle w:val="Default"/>
        <w:ind w:left="720"/>
        <w:jc w:val="both"/>
        <w:rPr>
          <w:rFonts w:asciiTheme="minorHAnsi" w:hAnsiTheme="minorHAnsi" w:cstheme="minorHAnsi"/>
          <w:color w:val="4A4A4A"/>
          <w:sz w:val="21"/>
          <w:szCs w:val="21"/>
        </w:rPr>
      </w:pPr>
    </w:p>
    <w:p w14:paraId="71CBD485" w14:textId="77777777" w:rsidR="00766D61" w:rsidRPr="00EE5A21" w:rsidRDefault="00766D61" w:rsidP="00766D61">
      <w:pPr>
        <w:pStyle w:val="Default"/>
        <w:numPr>
          <w:ilvl w:val="0"/>
          <w:numId w:val="15"/>
        </w:numPr>
        <w:jc w:val="both"/>
        <w:rPr>
          <w:rFonts w:asciiTheme="minorHAnsi" w:hAnsiTheme="minorHAnsi" w:cstheme="minorHAnsi"/>
          <w:color w:val="4A4A4A"/>
          <w:sz w:val="21"/>
          <w:szCs w:val="21"/>
        </w:rPr>
      </w:pPr>
      <w:r w:rsidRPr="00EE5A21">
        <w:rPr>
          <w:rFonts w:asciiTheme="minorHAnsi" w:hAnsiTheme="minorHAnsi" w:cstheme="minorHAnsi"/>
          <w:color w:val="4A4A4A"/>
          <w:sz w:val="21"/>
          <w:szCs w:val="21"/>
        </w:rPr>
        <w:t xml:space="preserve">National experiences have also shown that </w:t>
      </w:r>
      <w:r w:rsidRPr="00EE5A21">
        <w:rPr>
          <w:rFonts w:asciiTheme="minorHAnsi" w:eastAsiaTheme="minorEastAsia" w:hAnsiTheme="minorHAnsi" w:cstheme="minorHAnsi"/>
          <w:color w:val="4A4A4A"/>
          <w:sz w:val="21"/>
          <w:szCs w:val="21"/>
          <w:lang w:eastAsia="zh-CN"/>
        </w:rPr>
        <w:t>asking attributes-based questions prior to an overall satisfaction question helps respondents recall their last experience with more specificity.</w:t>
      </w:r>
      <w:r w:rsidRPr="00EE5A21">
        <w:rPr>
          <w:rStyle w:val="FootnoteReference"/>
          <w:rFonts w:asciiTheme="minorHAnsi" w:eastAsiaTheme="minorEastAsia" w:hAnsiTheme="minorHAnsi" w:cstheme="minorHAnsi"/>
          <w:color w:val="4A4A4A"/>
          <w:sz w:val="21"/>
          <w:szCs w:val="21"/>
          <w:lang w:eastAsia="zh-CN"/>
        </w:rPr>
        <w:footnoteReference w:id="17"/>
      </w:r>
    </w:p>
    <w:p w14:paraId="33A4EDB9" w14:textId="77777777" w:rsidR="00766D61" w:rsidRPr="00EE5A21" w:rsidRDefault="00766D61" w:rsidP="00766D61">
      <w:pPr>
        <w:pStyle w:val="Default"/>
        <w:jc w:val="both"/>
        <w:rPr>
          <w:rFonts w:asciiTheme="minorHAnsi" w:hAnsiTheme="minorHAnsi" w:cstheme="minorHAnsi"/>
          <w:color w:val="4A4A4A"/>
          <w:sz w:val="21"/>
          <w:szCs w:val="21"/>
        </w:rPr>
      </w:pPr>
    </w:p>
    <w:p w14:paraId="5940B257" w14:textId="77777777" w:rsidR="00766D61" w:rsidRPr="00EE5A21" w:rsidRDefault="00766D61" w:rsidP="00766D61">
      <w:pPr>
        <w:pStyle w:val="Default"/>
        <w:numPr>
          <w:ilvl w:val="0"/>
          <w:numId w:val="15"/>
        </w:numPr>
        <w:jc w:val="both"/>
        <w:rPr>
          <w:rFonts w:asciiTheme="minorHAnsi" w:eastAsiaTheme="minorEastAsia" w:hAnsiTheme="minorHAnsi" w:cstheme="minorHAnsi"/>
          <w:color w:val="4A4A4A"/>
          <w:sz w:val="21"/>
          <w:szCs w:val="21"/>
          <w:lang w:val="en-US" w:eastAsia="zh-CN"/>
        </w:rPr>
      </w:pPr>
      <w:r w:rsidRPr="00EE5A21">
        <w:rPr>
          <w:rFonts w:asciiTheme="minorHAnsi" w:eastAsiaTheme="minorEastAsia" w:hAnsiTheme="minorHAnsi" w:cstheme="minorHAnsi"/>
          <w:color w:val="4A4A4A"/>
          <w:sz w:val="21"/>
          <w:szCs w:val="21"/>
          <w:lang w:val="en-US" w:eastAsia="zh-CN"/>
        </w:rPr>
        <w:t>A key reference used to identify relevant attributes for each service area covered by SDG 16.6.2 is the OECD Serving Citizens Framework (OECD 2015, Government at a Glance), which measures the quality of public services delivered to citizens by assessing three key dimensions of service provision, namely Access</w:t>
      </w:r>
      <w:r w:rsidRPr="00EE5A21">
        <w:rPr>
          <w:rStyle w:val="FootnoteReference"/>
          <w:rFonts w:asciiTheme="minorHAnsi" w:eastAsiaTheme="minorEastAsia" w:hAnsiTheme="minorHAnsi" w:cstheme="minorHAnsi"/>
          <w:color w:val="4A4A4A"/>
          <w:sz w:val="21"/>
          <w:szCs w:val="21"/>
          <w:lang w:val="en-US" w:eastAsia="zh-CN"/>
        </w:rPr>
        <w:footnoteReference w:id="18"/>
      </w:r>
      <w:r w:rsidRPr="00EE5A21">
        <w:rPr>
          <w:rFonts w:asciiTheme="minorHAnsi" w:eastAsiaTheme="minorEastAsia" w:hAnsiTheme="minorHAnsi" w:cstheme="minorHAnsi"/>
          <w:color w:val="4A4A4A"/>
          <w:sz w:val="21"/>
          <w:szCs w:val="21"/>
          <w:lang w:val="en-US" w:eastAsia="zh-CN"/>
        </w:rPr>
        <w:t>, Responsiveness</w:t>
      </w:r>
      <w:r w:rsidRPr="00EE5A21">
        <w:rPr>
          <w:rStyle w:val="FootnoteReference"/>
          <w:rFonts w:asciiTheme="minorHAnsi" w:eastAsiaTheme="minorEastAsia" w:hAnsiTheme="minorHAnsi" w:cstheme="minorHAnsi"/>
          <w:color w:val="4A4A4A"/>
          <w:sz w:val="21"/>
          <w:szCs w:val="21"/>
          <w:lang w:val="en-US" w:eastAsia="zh-CN"/>
        </w:rPr>
        <w:footnoteReference w:id="19"/>
      </w:r>
      <w:r w:rsidRPr="00EE5A21">
        <w:rPr>
          <w:rFonts w:asciiTheme="minorHAnsi" w:eastAsiaTheme="minorEastAsia" w:hAnsiTheme="minorHAnsi" w:cstheme="minorHAnsi"/>
          <w:color w:val="4A4A4A"/>
          <w:sz w:val="21"/>
          <w:szCs w:val="21"/>
          <w:lang w:val="en-US" w:eastAsia="zh-CN"/>
        </w:rPr>
        <w:t xml:space="preserve"> and Reliability/Quality</w:t>
      </w:r>
      <w:r w:rsidRPr="00EE5A21">
        <w:rPr>
          <w:rStyle w:val="FootnoteReference"/>
          <w:rFonts w:asciiTheme="minorHAnsi" w:eastAsiaTheme="minorEastAsia" w:hAnsiTheme="minorHAnsi" w:cstheme="minorHAnsi"/>
          <w:color w:val="4A4A4A"/>
          <w:sz w:val="21"/>
          <w:szCs w:val="21"/>
          <w:lang w:val="en-US" w:eastAsia="zh-CN"/>
        </w:rPr>
        <w:footnoteReference w:id="20"/>
      </w:r>
      <w:r w:rsidRPr="00EE5A21">
        <w:rPr>
          <w:rFonts w:asciiTheme="minorHAnsi" w:eastAsiaTheme="minorEastAsia" w:hAnsiTheme="minorHAnsi" w:cstheme="minorHAnsi"/>
          <w:color w:val="4A4A4A"/>
          <w:sz w:val="21"/>
          <w:szCs w:val="21"/>
          <w:lang w:val="en-US" w:eastAsia="zh-CN"/>
        </w:rPr>
        <w:t xml:space="preserve">. Each one of these three dimensions is then further assessed with specific attributes. </w:t>
      </w:r>
    </w:p>
    <w:p w14:paraId="22068F2C" w14:textId="77777777" w:rsidR="00766D61" w:rsidRPr="00EE5A21" w:rsidRDefault="00766D61" w:rsidP="00766D61">
      <w:pPr>
        <w:pStyle w:val="Default"/>
        <w:jc w:val="both"/>
        <w:rPr>
          <w:rFonts w:asciiTheme="minorHAnsi" w:eastAsiaTheme="minorEastAsia" w:hAnsiTheme="minorHAnsi" w:cstheme="minorHAnsi"/>
          <w:color w:val="4A4A4A"/>
          <w:sz w:val="21"/>
          <w:szCs w:val="21"/>
          <w:lang w:val="en-US" w:eastAsia="zh-CN"/>
        </w:rPr>
      </w:pPr>
    </w:p>
    <w:p w14:paraId="70AF3D1C" w14:textId="77777777" w:rsidR="00766D61" w:rsidRPr="00EE5A21" w:rsidRDefault="00766D61" w:rsidP="00766D61">
      <w:pPr>
        <w:pStyle w:val="Default"/>
        <w:numPr>
          <w:ilvl w:val="0"/>
          <w:numId w:val="15"/>
        </w:numPr>
        <w:jc w:val="both"/>
        <w:rPr>
          <w:rFonts w:asciiTheme="minorHAnsi" w:hAnsiTheme="minorHAnsi" w:cstheme="minorHAnsi"/>
          <w:color w:val="4A4A4A"/>
          <w:sz w:val="21"/>
          <w:szCs w:val="21"/>
        </w:rPr>
      </w:pPr>
      <w:r w:rsidRPr="00EE5A21">
        <w:rPr>
          <w:rFonts w:asciiTheme="minorHAnsi" w:hAnsiTheme="minorHAnsi" w:cstheme="minorHAnsi"/>
          <w:color w:val="4A4A4A"/>
          <w:sz w:val="21"/>
          <w:szCs w:val="21"/>
        </w:rPr>
        <w:t xml:space="preserve">The list of attributes in the </w:t>
      </w:r>
      <w:r w:rsidRPr="00EE5A21">
        <w:rPr>
          <w:rFonts w:asciiTheme="minorHAnsi" w:eastAsiaTheme="minorEastAsia" w:hAnsiTheme="minorHAnsi" w:cstheme="minorHAnsi"/>
          <w:color w:val="4A4A4A"/>
          <w:sz w:val="21"/>
          <w:szCs w:val="21"/>
          <w:lang w:val="en-US" w:eastAsia="zh-CN"/>
        </w:rPr>
        <w:t xml:space="preserve">OECD Serving Citizens Framework is comprehensive and more than a global indicator can feasibly and usefully cover. </w:t>
      </w:r>
      <w:r w:rsidRPr="00EE5A21">
        <w:rPr>
          <w:rFonts w:asciiTheme="minorHAnsi" w:hAnsiTheme="minorHAnsi" w:cstheme="minorHAnsi"/>
          <w:color w:val="4A4A4A"/>
          <w:sz w:val="21"/>
          <w:szCs w:val="21"/>
        </w:rPr>
        <w:t>SDG 16.6.2, therefore, focuses on a limited subset of attributes. The specific set of five attributes used by SDG 16.6.2 to measure satisfaction with healthcare and education service areas was selected on the basis of statistical analysis</w:t>
      </w:r>
      <w:r w:rsidRPr="00EE5A21">
        <w:rPr>
          <w:rFonts w:asciiTheme="minorHAnsi" w:eastAsiaTheme="minorEastAsia" w:hAnsiTheme="minorHAnsi" w:cstheme="minorHAnsi"/>
          <w:color w:val="4A4A4A"/>
          <w:sz w:val="21"/>
          <w:szCs w:val="21"/>
          <w:lang w:val="en-US" w:eastAsia="zh-CN"/>
        </w:rPr>
        <w:t xml:space="preserve"> performed on </w:t>
      </w:r>
      <w:r w:rsidRPr="00EE5A21">
        <w:rPr>
          <w:rStyle w:val="st1"/>
          <w:rFonts w:asciiTheme="minorHAnsi" w:hAnsiTheme="minorHAnsi" w:cstheme="minorHAnsi"/>
          <w:color w:val="4A4A4A"/>
          <w:sz w:val="21"/>
          <w:szCs w:val="21"/>
        </w:rPr>
        <w:t xml:space="preserve">accessible datasets on satisfaction with these two services, namely from the </w:t>
      </w:r>
      <w:proofErr w:type="spellStart"/>
      <w:r w:rsidRPr="00EE5A21">
        <w:rPr>
          <w:rStyle w:val="st1"/>
          <w:rFonts w:asciiTheme="minorHAnsi" w:hAnsiTheme="minorHAnsi" w:cstheme="minorHAnsi"/>
          <w:color w:val="4A4A4A"/>
          <w:sz w:val="21"/>
          <w:szCs w:val="21"/>
        </w:rPr>
        <w:t>Afrobarometer</w:t>
      </w:r>
      <w:proofErr w:type="spellEnd"/>
      <w:r w:rsidRPr="00EE5A21">
        <w:rPr>
          <w:rStyle w:val="st1"/>
          <w:rFonts w:asciiTheme="minorHAnsi" w:hAnsiTheme="minorHAnsi" w:cstheme="minorHAnsi"/>
          <w:color w:val="4A4A4A"/>
          <w:sz w:val="21"/>
          <w:szCs w:val="21"/>
        </w:rPr>
        <w:t xml:space="preserve"> and the</w:t>
      </w:r>
      <w:r w:rsidRPr="00EE5A21">
        <w:rPr>
          <w:rStyle w:val="apple-converted-space"/>
          <w:rFonts w:asciiTheme="minorHAnsi" w:hAnsiTheme="minorHAnsi" w:cstheme="minorHAnsi"/>
          <w:color w:val="4A4A4A"/>
          <w:sz w:val="21"/>
          <w:szCs w:val="21"/>
        </w:rPr>
        <w:t xml:space="preserve"> </w:t>
      </w:r>
      <w:r w:rsidRPr="00EE5A21">
        <w:rPr>
          <w:rFonts w:asciiTheme="minorHAnsi" w:hAnsiTheme="minorHAnsi" w:cstheme="minorHAnsi"/>
          <w:color w:val="4A4A4A"/>
          <w:sz w:val="21"/>
          <w:szCs w:val="21"/>
        </w:rPr>
        <w:t>European Quality of Life Survey. Regression and cluster analysis were conducted on these two datasets to determine the main ‘drivers’ of overall satisfaction among several such attributes, for healthcare and education services</w:t>
      </w:r>
      <w:r w:rsidRPr="00EE5A21">
        <w:rPr>
          <w:rStyle w:val="FootnoteReference"/>
          <w:rFonts w:asciiTheme="minorHAnsi" w:hAnsiTheme="minorHAnsi" w:cstheme="minorHAnsi"/>
          <w:color w:val="4A4A4A"/>
          <w:sz w:val="21"/>
          <w:szCs w:val="21"/>
        </w:rPr>
        <w:footnoteReference w:id="21"/>
      </w:r>
      <w:r w:rsidRPr="00EE5A21">
        <w:rPr>
          <w:rFonts w:asciiTheme="minorHAnsi" w:hAnsiTheme="minorHAnsi" w:cstheme="minorHAnsi"/>
          <w:color w:val="4A4A4A"/>
          <w:sz w:val="21"/>
          <w:szCs w:val="21"/>
        </w:rPr>
        <w:t>.</w:t>
      </w:r>
      <w:r w:rsidRPr="00EE5A21">
        <w:rPr>
          <w:rFonts w:asciiTheme="minorHAnsi" w:eastAsiaTheme="minorEastAsia" w:hAnsiTheme="minorHAnsi" w:cstheme="minorHAnsi"/>
          <w:color w:val="4A4A4A"/>
          <w:sz w:val="21"/>
          <w:szCs w:val="21"/>
          <w:lang w:val="en-US" w:eastAsia="zh-CN"/>
        </w:rPr>
        <w:t xml:space="preserve"> The below table presents the results of this empirical analysis – that is, the subset of five attributes used by SDG 16.6.2 to assess satisfaction in each service area:</w:t>
      </w:r>
    </w:p>
    <w:p w14:paraId="0DC848DF" w14:textId="77777777" w:rsidR="00766D61" w:rsidRPr="00EE5A21" w:rsidRDefault="00766D61" w:rsidP="00766D61">
      <w:pPr>
        <w:pStyle w:val="Default"/>
        <w:rPr>
          <w:rFonts w:asciiTheme="minorHAnsi" w:eastAsiaTheme="minorEastAsia" w:hAnsiTheme="minorHAnsi" w:cstheme="minorHAnsi"/>
          <w:color w:val="4A4A4A"/>
          <w:sz w:val="21"/>
          <w:szCs w:val="21"/>
          <w:lang w:val="en-US" w:eastAsia="zh-CN"/>
        </w:rPr>
      </w:pPr>
    </w:p>
    <w:p w14:paraId="57A0437D" w14:textId="77777777" w:rsidR="00766D61" w:rsidRPr="00EE5A21" w:rsidRDefault="00766D61" w:rsidP="00766D61">
      <w:pPr>
        <w:pStyle w:val="Default"/>
        <w:jc w:val="center"/>
        <w:rPr>
          <w:rFonts w:ascii="Calibri" w:eastAsiaTheme="minorEastAsia" w:hAnsi="Calibri" w:cs="Calibri"/>
          <w:b/>
          <w:color w:val="4A4A4A"/>
          <w:sz w:val="21"/>
          <w:szCs w:val="21"/>
          <w:lang w:val="en-US" w:eastAsia="zh-CN"/>
        </w:rPr>
      </w:pPr>
      <w:r w:rsidRPr="00EE5A21">
        <w:rPr>
          <w:rFonts w:ascii="Calibri" w:eastAsiaTheme="minorEastAsia" w:hAnsi="Calibri" w:cs="Calibri"/>
          <w:b/>
          <w:color w:val="4A4A4A"/>
          <w:sz w:val="21"/>
          <w:szCs w:val="21"/>
          <w:lang w:val="en-US" w:eastAsia="zh-CN"/>
        </w:rPr>
        <w:t>Attributes of public services found to be the biggest ‘drivers’ of satisfaction with healthcare and education services (in Europe and Africa)</w:t>
      </w:r>
    </w:p>
    <w:p w14:paraId="3A4A0041" w14:textId="77777777" w:rsidR="00766D61" w:rsidRPr="00EE5A21" w:rsidRDefault="00766D61" w:rsidP="00766D61">
      <w:pPr>
        <w:pStyle w:val="Default"/>
        <w:jc w:val="center"/>
        <w:rPr>
          <w:rFonts w:ascii="Calibri" w:eastAsiaTheme="minorEastAsia" w:hAnsi="Calibri" w:cs="Calibri"/>
          <w:b/>
          <w:color w:val="4A4A4A"/>
          <w:sz w:val="21"/>
          <w:szCs w:val="21"/>
          <w:lang w:val="en-US" w:eastAsia="zh-CN"/>
        </w:rPr>
      </w:pPr>
    </w:p>
    <w:tbl>
      <w:tblPr>
        <w:tblStyle w:val="TableGrid"/>
        <w:tblW w:w="7933" w:type="dxa"/>
        <w:jc w:val="center"/>
        <w:tblLook w:val="04A0" w:firstRow="1" w:lastRow="0" w:firstColumn="1" w:lastColumn="0" w:noHBand="0" w:noVBand="1"/>
      </w:tblPr>
      <w:tblGrid>
        <w:gridCol w:w="1103"/>
        <w:gridCol w:w="3415"/>
        <w:gridCol w:w="3415"/>
      </w:tblGrid>
      <w:tr w:rsidR="00766D61" w:rsidRPr="00EE5A21" w14:paraId="067C8E79" w14:textId="77777777" w:rsidTr="00912A1C">
        <w:trPr>
          <w:jc w:val="center"/>
        </w:trPr>
        <w:tc>
          <w:tcPr>
            <w:tcW w:w="1103" w:type="dxa"/>
          </w:tcPr>
          <w:p w14:paraId="43F8A264" w14:textId="77777777" w:rsidR="00766D61" w:rsidRPr="00EE5A21" w:rsidRDefault="00766D61" w:rsidP="00912A1C">
            <w:pPr>
              <w:pStyle w:val="Default"/>
              <w:jc w:val="center"/>
              <w:rPr>
                <w:rFonts w:ascii="Calibri" w:eastAsiaTheme="minorEastAsia" w:hAnsi="Calibri" w:cs="Calibri"/>
                <w:b/>
                <w:color w:val="4A4A4A"/>
                <w:sz w:val="21"/>
                <w:szCs w:val="21"/>
                <w:lang w:eastAsia="zh-CN"/>
              </w:rPr>
            </w:pPr>
            <w:r w:rsidRPr="00EE5A21">
              <w:rPr>
                <w:rFonts w:ascii="Calibri" w:eastAsiaTheme="minorEastAsia" w:hAnsi="Calibri" w:cs="Calibri"/>
                <w:b/>
                <w:color w:val="4A4A4A"/>
                <w:sz w:val="21"/>
                <w:szCs w:val="21"/>
                <w:lang w:eastAsia="zh-CN"/>
              </w:rPr>
              <w:t>Attributes</w:t>
            </w:r>
          </w:p>
        </w:tc>
        <w:tc>
          <w:tcPr>
            <w:tcW w:w="3415" w:type="dxa"/>
          </w:tcPr>
          <w:p w14:paraId="347ABBEF" w14:textId="77777777" w:rsidR="00766D61" w:rsidRPr="00EE5A21" w:rsidRDefault="00766D61" w:rsidP="00912A1C">
            <w:pPr>
              <w:pStyle w:val="Default"/>
              <w:jc w:val="center"/>
              <w:rPr>
                <w:rFonts w:ascii="Calibri" w:eastAsiaTheme="minorEastAsia" w:hAnsi="Calibri" w:cs="Calibri"/>
                <w:b/>
                <w:color w:val="4A4A4A"/>
                <w:sz w:val="21"/>
                <w:szCs w:val="21"/>
                <w:lang w:eastAsia="zh-CN"/>
              </w:rPr>
            </w:pPr>
            <w:r w:rsidRPr="00EE5A21">
              <w:rPr>
                <w:rFonts w:ascii="Calibri" w:eastAsiaTheme="minorEastAsia" w:hAnsi="Calibri" w:cs="Calibri"/>
                <w:b/>
                <w:color w:val="4A4A4A"/>
                <w:sz w:val="21"/>
                <w:szCs w:val="21"/>
                <w:lang w:eastAsia="zh-CN"/>
              </w:rPr>
              <w:t>Healthcare service</w:t>
            </w:r>
          </w:p>
        </w:tc>
        <w:tc>
          <w:tcPr>
            <w:tcW w:w="3415" w:type="dxa"/>
          </w:tcPr>
          <w:p w14:paraId="63887EFD" w14:textId="77777777" w:rsidR="00766D61" w:rsidRPr="00EE5A21" w:rsidRDefault="00766D61" w:rsidP="00912A1C">
            <w:pPr>
              <w:pStyle w:val="Default"/>
              <w:jc w:val="center"/>
              <w:rPr>
                <w:rFonts w:ascii="Calibri" w:eastAsiaTheme="minorEastAsia" w:hAnsi="Calibri" w:cs="Calibri"/>
                <w:b/>
                <w:color w:val="4A4A4A"/>
                <w:sz w:val="21"/>
                <w:szCs w:val="21"/>
                <w:lang w:eastAsia="zh-CN"/>
              </w:rPr>
            </w:pPr>
            <w:r w:rsidRPr="00EE5A21">
              <w:rPr>
                <w:rFonts w:ascii="Calibri" w:eastAsiaTheme="minorEastAsia" w:hAnsi="Calibri" w:cs="Calibri"/>
                <w:b/>
                <w:color w:val="4A4A4A"/>
                <w:sz w:val="21"/>
                <w:szCs w:val="21"/>
                <w:lang w:eastAsia="zh-CN"/>
              </w:rPr>
              <w:t>Education service</w:t>
            </w:r>
          </w:p>
        </w:tc>
      </w:tr>
      <w:tr w:rsidR="00766D61" w:rsidRPr="00EE5A21" w14:paraId="410204B2" w14:textId="77777777" w:rsidTr="00912A1C">
        <w:trPr>
          <w:jc w:val="center"/>
        </w:trPr>
        <w:tc>
          <w:tcPr>
            <w:tcW w:w="1103" w:type="dxa"/>
          </w:tcPr>
          <w:p w14:paraId="73727446"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1</w:t>
            </w:r>
          </w:p>
        </w:tc>
        <w:tc>
          <w:tcPr>
            <w:tcW w:w="3415" w:type="dxa"/>
          </w:tcPr>
          <w:p w14:paraId="08E383BD"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Accessibility </w:t>
            </w:r>
            <w:r w:rsidRPr="00EE5A21">
              <w:rPr>
                <w:rFonts w:ascii="Calibri" w:eastAsiaTheme="minorEastAsia" w:hAnsi="Calibri" w:cs="Calibri"/>
                <w:i/>
                <w:color w:val="4A4A4A"/>
                <w:sz w:val="21"/>
                <w:szCs w:val="21"/>
                <w:lang w:eastAsia="zh-CN"/>
              </w:rPr>
              <w:t>(includes a range of issues such as geographic proximity, delay in getting appointment, waiting time to see doctor on day of appointment)</w:t>
            </w:r>
          </w:p>
        </w:tc>
        <w:tc>
          <w:tcPr>
            <w:tcW w:w="3415" w:type="dxa"/>
          </w:tcPr>
          <w:p w14:paraId="1B41A921"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Accessibility </w:t>
            </w:r>
            <w:r w:rsidRPr="00EE5A21">
              <w:rPr>
                <w:rFonts w:ascii="Calibri" w:eastAsiaTheme="minorEastAsia" w:hAnsi="Calibri" w:cs="Calibri"/>
                <w:i/>
                <w:color w:val="4A4A4A"/>
                <w:sz w:val="21"/>
                <w:szCs w:val="21"/>
                <w:lang w:eastAsia="zh-CN"/>
              </w:rPr>
              <w:t>(geographic proximity)</w:t>
            </w:r>
            <w:r w:rsidRPr="00EE5A21">
              <w:rPr>
                <w:rFonts w:ascii="Calibri" w:eastAsiaTheme="minorEastAsia" w:hAnsi="Calibri" w:cs="Calibri"/>
                <w:color w:val="4A4A4A"/>
                <w:sz w:val="21"/>
                <w:szCs w:val="21"/>
                <w:lang w:eastAsia="zh-CN"/>
              </w:rPr>
              <w:t xml:space="preserve"> </w:t>
            </w:r>
          </w:p>
        </w:tc>
      </w:tr>
      <w:tr w:rsidR="00766D61" w:rsidRPr="00EE5A21" w14:paraId="3933F370" w14:textId="77777777" w:rsidTr="00912A1C">
        <w:trPr>
          <w:jc w:val="center"/>
        </w:trPr>
        <w:tc>
          <w:tcPr>
            <w:tcW w:w="1103" w:type="dxa"/>
          </w:tcPr>
          <w:p w14:paraId="057AF2DD"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2</w:t>
            </w:r>
          </w:p>
        </w:tc>
        <w:tc>
          <w:tcPr>
            <w:tcW w:w="3415" w:type="dxa"/>
          </w:tcPr>
          <w:p w14:paraId="58C3C5BA"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Affordability</w:t>
            </w:r>
          </w:p>
        </w:tc>
        <w:tc>
          <w:tcPr>
            <w:tcW w:w="3415" w:type="dxa"/>
          </w:tcPr>
          <w:p w14:paraId="6985484F"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Affordability</w:t>
            </w:r>
          </w:p>
        </w:tc>
      </w:tr>
      <w:tr w:rsidR="00766D61" w:rsidRPr="00EE5A21" w14:paraId="4195A2E8" w14:textId="77777777" w:rsidTr="00912A1C">
        <w:trPr>
          <w:jc w:val="center"/>
        </w:trPr>
        <w:tc>
          <w:tcPr>
            <w:tcW w:w="1103" w:type="dxa"/>
          </w:tcPr>
          <w:p w14:paraId="190EE961"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3</w:t>
            </w:r>
          </w:p>
        </w:tc>
        <w:tc>
          <w:tcPr>
            <w:tcW w:w="3415" w:type="dxa"/>
          </w:tcPr>
          <w:p w14:paraId="6C1BF1F9"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Quality of facilities </w:t>
            </w:r>
          </w:p>
        </w:tc>
        <w:tc>
          <w:tcPr>
            <w:tcW w:w="3415" w:type="dxa"/>
          </w:tcPr>
          <w:p w14:paraId="071EBF18"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Quality of facilities </w:t>
            </w:r>
          </w:p>
        </w:tc>
      </w:tr>
      <w:tr w:rsidR="00766D61" w:rsidRPr="00EE5A21" w14:paraId="553B7C00" w14:textId="77777777" w:rsidTr="00912A1C">
        <w:trPr>
          <w:jc w:val="center"/>
        </w:trPr>
        <w:tc>
          <w:tcPr>
            <w:tcW w:w="1103" w:type="dxa"/>
          </w:tcPr>
          <w:p w14:paraId="2497780C"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4</w:t>
            </w:r>
          </w:p>
        </w:tc>
        <w:tc>
          <w:tcPr>
            <w:tcW w:w="3415" w:type="dxa"/>
          </w:tcPr>
          <w:p w14:paraId="61E52F10"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Equal treatment for everyone</w:t>
            </w:r>
          </w:p>
        </w:tc>
        <w:tc>
          <w:tcPr>
            <w:tcW w:w="3415" w:type="dxa"/>
          </w:tcPr>
          <w:p w14:paraId="304B5653"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Equal treatment for everyone</w:t>
            </w:r>
          </w:p>
        </w:tc>
      </w:tr>
      <w:tr w:rsidR="00766D61" w:rsidRPr="00EE5A21" w14:paraId="53DEEC06" w14:textId="77777777" w:rsidTr="00912A1C">
        <w:trPr>
          <w:jc w:val="center"/>
        </w:trPr>
        <w:tc>
          <w:tcPr>
            <w:tcW w:w="1103" w:type="dxa"/>
          </w:tcPr>
          <w:p w14:paraId="661101A3"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5</w:t>
            </w:r>
          </w:p>
        </w:tc>
        <w:tc>
          <w:tcPr>
            <w:tcW w:w="3415" w:type="dxa"/>
          </w:tcPr>
          <w:p w14:paraId="3578AACC"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Courtesy and treatment </w:t>
            </w:r>
            <w:r w:rsidRPr="00EE5A21">
              <w:rPr>
                <w:rFonts w:ascii="Calibri" w:eastAsiaTheme="minorEastAsia" w:hAnsi="Calibri" w:cs="Calibri"/>
                <w:i/>
                <w:color w:val="4A4A4A"/>
                <w:sz w:val="21"/>
                <w:szCs w:val="21"/>
                <w:lang w:eastAsia="zh-CN"/>
              </w:rPr>
              <w:t>(Attitude of healthcare staff)</w:t>
            </w:r>
          </w:p>
        </w:tc>
        <w:tc>
          <w:tcPr>
            <w:tcW w:w="3415" w:type="dxa"/>
          </w:tcPr>
          <w:p w14:paraId="713D331E"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Effective delivery of service </w:t>
            </w:r>
            <w:r w:rsidRPr="00EE5A21">
              <w:rPr>
                <w:rFonts w:ascii="Calibri" w:eastAsiaTheme="minorEastAsia" w:hAnsi="Calibri" w:cs="Calibri"/>
                <w:i/>
                <w:color w:val="4A4A4A"/>
                <w:sz w:val="21"/>
                <w:szCs w:val="21"/>
                <w:lang w:eastAsia="zh-CN"/>
              </w:rPr>
              <w:t>(Quality of teaching)</w:t>
            </w:r>
          </w:p>
        </w:tc>
      </w:tr>
    </w:tbl>
    <w:p w14:paraId="2A119233" w14:textId="77777777" w:rsidR="00766D61" w:rsidRPr="00EE5A21" w:rsidRDefault="00766D61" w:rsidP="00766D61">
      <w:pPr>
        <w:jc w:val="center"/>
        <w:rPr>
          <w:rFonts w:ascii="Calibri" w:hAnsi="Calibri" w:cs="Calibri"/>
          <w:color w:val="4A4A4A"/>
          <w:sz w:val="21"/>
          <w:szCs w:val="21"/>
          <w:lang w:eastAsia="en-GB"/>
        </w:rPr>
      </w:pPr>
      <w:r w:rsidRPr="00EE5A21">
        <w:rPr>
          <w:rFonts w:ascii="Calibri" w:hAnsi="Calibri" w:cs="Calibri"/>
          <w:color w:val="4A4A4A"/>
          <w:sz w:val="21"/>
          <w:szCs w:val="21"/>
          <w:u w:val="single"/>
          <w:lang w:eastAsia="en-GB"/>
        </w:rPr>
        <w:t>Source</w:t>
      </w:r>
      <w:r w:rsidRPr="00EE5A21">
        <w:rPr>
          <w:rFonts w:ascii="Calibri" w:hAnsi="Calibri" w:cs="Calibri"/>
          <w:color w:val="4A4A4A"/>
          <w:sz w:val="21"/>
          <w:szCs w:val="21"/>
          <w:lang w:eastAsia="en-GB"/>
        </w:rPr>
        <w:t>: Statistical analysis by the UNDP Oslo Governance Centre, 2019</w:t>
      </w:r>
    </w:p>
    <w:p w14:paraId="7F227734" w14:textId="77777777" w:rsidR="00766D61" w:rsidRPr="00EE5A21" w:rsidRDefault="00766D61" w:rsidP="00766D61">
      <w:pPr>
        <w:pStyle w:val="Default"/>
        <w:rPr>
          <w:rFonts w:ascii="Calibri" w:eastAsiaTheme="minorEastAsia" w:hAnsi="Calibri" w:cs="Calibri"/>
          <w:color w:val="4A4A4A"/>
          <w:sz w:val="21"/>
          <w:szCs w:val="21"/>
          <w:lang w:eastAsia="en-GB"/>
        </w:rPr>
      </w:pPr>
    </w:p>
    <w:p w14:paraId="68440D6F" w14:textId="77777777" w:rsidR="00766D61" w:rsidRPr="00EE5A21" w:rsidRDefault="00766D61" w:rsidP="00766D61">
      <w:pPr>
        <w:pStyle w:val="Default"/>
        <w:numPr>
          <w:ilvl w:val="0"/>
          <w:numId w:val="13"/>
        </w:numPr>
        <w:jc w:val="both"/>
        <w:rPr>
          <w:rFonts w:asciiTheme="minorHAnsi" w:eastAsiaTheme="minorEastAsia" w:hAnsiTheme="minorHAnsi" w:cstheme="minorBidi"/>
          <w:color w:val="4A4A4A"/>
          <w:sz w:val="21"/>
          <w:szCs w:val="21"/>
          <w:lang w:val="en-US" w:eastAsia="zh-CN"/>
        </w:rPr>
      </w:pPr>
      <w:r w:rsidRPr="00EE5A21">
        <w:rPr>
          <w:rFonts w:ascii="Calibri" w:hAnsi="Calibri" w:cs="Calibri"/>
          <w:color w:val="4A4A4A"/>
          <w:sz w:val="21"/>
          <w:szCs w:val="21"/>
          <w:lang w:eastAsia="en-GB"/>
        </w:rPr>
        <w:t xml:space="preserve">Attributes-specific questions aim to be specifically informative for national policymaking. The </w:t>
      </w:r>
      <w:r w:rsidRPr="00EE5A21">
        <w:rPr>
          <w:rFonts w:asciiTheme="minorHAnsi" w:hAnsiTheme="minorHAnsi" w:cstheme="minorBidi"/>
          <w:color w:val="4A4A4A"/>
          <w:sz w:val="21"/>
          <w:szCs w:val="21"/>
        </w:rPr>
        <w:t xml:space="preserve">specificity of the information generated by such questions, as well as the focus on citizen </w:t>
      </w:r>
      <w:r w:rsidRPr="00EE5A21">
        <w:rPr>
          <w:rFonts w:asciiTheme="minorHAnsi" w:hAnsiTheme="minorHAnsi" w:cstheme="minorBidi"/>
          <w:i/>
          <w:iCs/>
          <w:color w:val="4A4A4A"/>
          <w:sz w:val="21"/>
          <w:szCs w:val="21"/>
        </w:rPr>
        <w:t>experiences</w:t>
      </w:r>
      <w:r w:rsidRPr="00EE5A21">
        <w:rPr>
          <w:rFonts w:asciiTheme="minorHAnsi" w:hAnsiTheme="minorHAnsi" w:cstheme="minorBidi"/>
          <w:color w:val="4A4A4A"/>
          <w:sz w:val="21"/>
          <w:szCs w:val="21"/>
        </w:rPr>
        <w:t xml:space="preserve"> rather than simply perceptions, have greater policy use than stand-alone perception data on overall satisfaction, which may not reveal “what needs to be fixed”. </w:t>
      </w:r>
    </w:p>
    <w:p w14:paraId="18EA7892" w14:textId="77777777" w:rsidR="00576CFA" w:rsidRPr="00EE5A21" w:rsidRDefault="00576CFA" w:rsidP="00576CFA">
      <w:pPr>
        <w:pStyle w:val="MText"/>
      </w:pPr>
    </w:p>
    <w:p w14:paraId="2529B069" w14:textId="618DCD10" w:rsidR="00E1050F" w:rsidRPr="00A96255" w:rsidRDefault="00E1050F" w:rsidP="00F719A8">
      <w:pPr>
        <w:pStyle w:val="MHeader2"/>
      </w:pPr>
      <w:r w:rsidRPr="00A96255">
        <w:t>4.b. Comment and limitations</w:t>
      </w:r>
    </w:p>
    <w:p w14:paraId="261A09AD" w14:textId="6B06A8AB" w:rsidR="0032606D" w:rsidRPr="00EE5A21" w:rsidRDefault="0032606D" w:rsidP="0032606D">
      <w:pPr>
        <w:jc w:val="both"/>
        <w:rPr>
          <w:rFonts w:ascii="Calibri" w:hAnsi="Calibri" w:cs="Calibri"/>
          <w:b/>
          <w:color w:val="4A4A4A"/>
          <w:sz w:val="21"/>
          <w:szCs w:val="21"/>
          <w:lang w:eastAsia="en-GB"/>
        </w:rPr>
      </w:pPr>
      <w:r w:rsidRPr="00EE5A21">
        <w:rPr>
          <w:rFonts w:ascii="Calibri" w:hAnsi="Calibri" w:cs="Calibri"/>
          <w:b/>
          <w:color w:val="4A4A4A"/>
          <w:sz w:val="21"/>
          <w:szCs w:val="21"/>
          <w:lang w:eastAsia="en-GB"/>
        </w:rPr>
        <w:t>Recommended set of complementary questions to address selection 16.6.2 bias towards ‘</w:t>
      </w:r>
      <w:r w:rsidRPr="00EE5A21">
        <w:rPr>
          <w:rFonts w:ascii="Calibri" w:hAnsi="Calibri" w:cs="Calibri"/>
          <w:b/>
          <w:i/>
          <w:color w:val="4A4A4A"/>
          <w:sz w:val="21"/>
          <w:szCs w:val="21"/>
          <w:lang w:eastAsia="en-GB"/>
        </w:rPr>
        <w:t>users’</w:t>
      </w:r>
      <w:r w:rsidRPr="00EE5A21">
        <w:rPr>
          <w:rFonts w:ascii="Calibri" w:hAnsi="Calibri" w:cs="Calibri"/>
          <w:b/>
          <w:color w:val="4A4A4A"/>
          <w:sz w:val="21"/>
          <w:szCs w:val="21"/>
          <w:lang w:eastAsia="en-GB"/>
        </w:rPr>
        <w:t xml:space="preserve"> of public services </w:t>
      </w:r>
    </w:p>
    <w:p w14:paraId="133E760B" w14:textId="26ADBBD5" w:rsidR="0032606D" w:rsidRPr="00EE5A21" w:rsidRDefault="0032606D" w:rsidP="002B2752">
      <w:pPr>
        <w:numPr>
          <w:ilvl w:val="0"/>
          <w:numId w:val="17"/>
        </w:numPr>
        <w:autoSpaceDE w:val="0"/>
        <w:autoSpaceDN w:val="0"/>
        <w:adjustRightInd w:val="0"/>
        <w:jc w:val="both"/>
        <w:rPr>
          <w:rFonts w:cs="Arial"/>
          <w:color w:val="4A4A4A"/>
          <w:sz w:val="21"/>
          <w:szCs w:val="21"/>
        </w:rPr>
      </w:pPr>
      <w:r w:rsidRPr="00EE5A21">
        <w:rPr>
          <w:rFonts w:cstheme="minorHAnsi"/>
          <w:color w:val="4A4A4A"/>
          <w:sz w:val="21"/>
          <w:szCs w:val="21"/>
        </w:rPr>
        <w:t xml:space="preserve">Since SDG 16.6.2 refers to people’s ‘last experience’ with public services, the indicator needs to focus on user experiences rather than on non-user perceptions. </w:t>
      </w:r>
      <w:r w:rsidRPr="00EE5A21">
        <w:rPr>
          <w:rFonts w:cstheme="minorHAnsi"/>
          <w:color w:val="4A4A4A"/>
          <w:sz w:val="21"/>
          <w:szCs w:val="21"/>
          <w:lang w:eastAsia="en-GB"/>
        </w:rPr>
        <w:t xml:space="preserve">The experience of users is important, but it is equally important to understand the experiences and perceptions of those who turn elsewhere for services, or who do not access services altogether. </w:t>
      </w:r>
    </w:p>
    <w:p w14:paraId="5693CD85" w14:textId="5A51955E" w:rsidR="0032606D" w:rsidRPr="00EE5A21" w:rsidRDefault="0032606D" w:rsidP="0032606D">
      <w:pPr>
        <w:numPr>
          <w:ilvl w:val="0"/>
          <w:numId w:val="17"/>
        </w:numPr>
        <w:autoSpaceDE w:val="0"/>
        <w:autoSpaceDN w:val="0"/>
        <w:adjustRightInd w:val="0"/>
        <w:jc w:val="both"/>
        <w:rPr>
          <w:rFonts w:cs="Arial"/>
          <w:color w:val="4A4A4A"/>
          <w:sz w:val="21"/>
          <w:szCs w:val="21"/>
        </w:rPr>
      </w:pPr>
      <w:r w:rsidRPr="00EE5A21">
        <w:rPr>
          <w:rFonts w:cstheme="minorHAnsi"/>
          <w:color w:val="4A4A4A"/>
          <w:sz w:val="21"/>
          <w:szCs w:val="21"/>
          <w:lang w:eastAsia="en-GB"/>
        </w:rPr>
        <w:t xml:space="preserve">For each service area, NSOs are therefore strongly encouraged to administer three complementary questions (see Methodology section) </w:t>
      </w:r>
      <w:r w:rsidRPr="00EE5A21">
        <w:rPr>
          <w:rFonts w:cstheme="minorHAnsi"/>
          <w:i/>
          <w:color w:val="4A4A4A"/>
          <w:sz w:val="21"/>
          <w:szCs w:val="21"/>
          <w:lang w:eastAsia="en-GB"/>
        </w:rPr>
        <w:t xml:space="preserve">prior </w:t>
      </w:r>
      <w:r w:rsidRPr="00EE5A21">
        <w:rPr>
          <w:rFonts w:cstheme="minorHAnsi"/>
          <w:color w:val="4A4A4A"/>
          <w:sz w:val="21"/>
          <w:szCs w:val="21"/>
          <w:lang w:eastAsia="en-GB"/>
        </w:rPr>
        <w:t xml:space="preserve">to the two ‘priority questions’ to be used for global 16.6.2 reporting. These additional questions will help capture the experience of </w:t>
      </w:r>
      <w:r w:rsidRPr="00EE5A21">
        <w:rPr>
          <w:rFonts w:cstheme="minorHAnsi"/>
          <w:i/>
          <w:color w:val="4A4A4A"/>
          <w:sz w:val="21"/>
          <w:szCs w:val="21"/>
          <w:lang w:eastAsia="en-GB"/>
        </w:rPr>
        <w:t>both</w:t>
      </w:r>
      <w:r w:rsidRPr="00EE5A21">
        <w:rPr>
          <w:rFonts w:cstheme="minorHAnsi"/>
          <w:color w:val="4A4A4A"/>
          <w:sz w:val="21"/>
          <w:szCs w:val="21"/>
          <w:lang w:eastAsia="en-GB"/>
        </w:rPr>
        <w:t xml:space="preserve"> users </w:t>
      </w:r>
      <w:r w:rsidRPr="00EE5A21">
        <w:rPr>
          <w:rFonts w:cstheme="minorHAnsi"/>
          <w:i/>
          <w:color w:val="4A4A4A"/>
          <w:sz w:val="21"/>
          <w:szCs w:val="21"/>
          <w:lang w:eastAsia="en-GB"/>
        </w:rPr>
        <w:t xml:space="preserve">and </w:t>
      </w:r>
      <w:r w:rsidRPr="00EE5A21">
        <w:rPr>
          <w:rFonts w:cstheme="minorHAnsi"/>
          <w:color w:val="4A4A4A"/>
          <w:sz w:val="21"/>
          <w:szCs w:val="21"/>
          <w:lang w:eastAsia="en-GB"/>
        </w:rPr>
        <w:t xml:space="preserve">non-users of public services. They will help identify which population sub-groups who needed healthcare, education and </w:t>
      </w:r>
      <w:r w:rsidRPr="00EE5A21">
        <w:rPr>
          <w:rFonts w:cstheme="minorHAnsi"/>
          <w:color w:val="4A4A4A"/>
          <w:sz w:val="21"/>
          <w:szCs w:val="21"/>
        </w:rPr>
        <w:t xml:space="preserve">government </w:t>
      </w:r>
      <w:r w:rsidRPr="00EE5A21">
        <w:rPr>
          <w:rFonts w:cstheme="minorHAnsi"/>
          <w:color w:val="4A4A4A"/>
          <w:sz w:val="21"/>
          <w:szCs w:val="21"/>
          <w:lang w:eastAsia="en-GB"/>
        </w:rPr>
        <w:t xml:space="preserve">services did </w:t>
      </w:r>
      <w:r w:rsidRPr="00EE5A21">
        <w:rPr>
          <w:rFonts w:cstheme="minorHAnsi"/>
          <w:i/>
          <w:color w:val="4A4A4A"/>
          <w:sz w:val="21"/>
          <w:szCs w:val="21"/>
          <w:lang w:eastAsia="en-GB"/>
        </w:rPr>
        <w:t xml:space="preserve">not </w:t>
      </w:r>
      <w:r w:rsidRPr="00EE5A21">
        <w:rPr>
          <w:rFonts w:cstheme="minorHAnsi"/>
          <w:color w:val="4A4A4A"/>
          <w:sz w:val="21"/>
          <w:szCs w:val="21"/>
          <w:lang w:eastAsia="en-GB"/>
        </w:rPr>
        <w:t xml:space="preserve">access the services they needed, and what barriers prevented them from doing so. </w:t>
      </w:r>
      <w:r w:rsidRPr="00EE5A21">
        <w:rPr>
          <w:rFonts w:ascii="Calibri" w:hAnsi="Calibri" w:cs="Calibri"/>
          <w:color w:val="4A4A4A"/>
          <w:sz w:val="21"/>
          <w:szCs w:val="21"/>
          <w:lang w:eastAsia="en-GB"/>
        </w:rPr>
        <w:t>While the information generated by these additional questions is critical for policymakers to design service provision programmes that ‘leave no one behind’, it is left to the discretion of each country to integrate them or not, as some may already be collecting similar information through existing surveys.</w:t>
      </w:r>
    </w:p>
    <w:p w14:paraId="61DF0CDF" w14:textId="06DC2F6A" w:rsidR="0032606D" w:rsidRPr="00EE5A21" w:rsidRDefault="0032606D" w:rsidP="0032606D">
      <w:pPr>
        <w:shd w:val="clear" w:color="auto" w:fill="FFFFFF" w:themeFill="background1"/>
        <w:jc w:val="both"/>
        <w:rPr>
          <w:b/>
          <w:bCs/>
          <w:color w:val="4A4A4A"/>
          <w:sz w:val="21"/>
          <w:szCs w:val="21"/>
          <w:lang w:eastAsia="en-GB"/>
        </w:rPr>
      </w:pPr>
      <w:r w:rsidRPr="00EE5A21">
        <w:rPr>
          <w:rFonts w:cstheme="minorHAnsi"/>
          <w:color w:val="4A4A4A"/>
          <w:sz w:val="21"/>
          <w:szCs w:val="21"/>
          <w:lang w:eastAsia="en-GB"/>
        </w:rPr>
        <w:t>Otherwise, the selection bias inherent in SDG 16.6.2, with its focus on users,</w:t>
      </w:r>
      <w:r w:rsidRPr="00EE5A21">
        <w:rPr>
          <w:rFonts w:ascii="Calibri" w:hAnsi="Calibri" w:cs="Calibri"/>
          <w:color w:val="4A4A4A"/>
          <w:sz w:val="21"/>
          <w:szCs w:val="21"/>
          <w:lang w:eastAsia="en-GB"/>
        </w:rPr>
        <w:t xml:space="preserve"> can result in mismeasurement due to underlying inequalities in the </w:t>
      </w:r>
      <w:r w:rsidRPr="00EE5A21">
        <w:rPr>
          <w:rFonts w:cs="Arial"/>
          <w:color w:val="4A4A4A"/>
          <w:sz w:val="21"/>
          <w:szCs w:val="21"/>
        </w:rPr>
        <w:t xml:space="preserve">propensity of various groups to interact with state institutions. In other words, a focus on ‘the last experience with public services’ implicitly means that this indicator includes only those respondents who were privileged enough to access public services in the past year. This means that those (such as ethnic minorities, migrants, the elderly, undocumented workers) who have </w:t>
      </w:r>
      <w:r w:rsidRPr="00EE5A21">
        <w:rPr>
          <w:rFonts w:cs="Arial"/>
          <w:i/>
          <w:color w:val="4A4A4A"/>
          <w:sz w:val="21"/>
          <w:szCs w:val="21"/>
        </w:rPr>
        <w:t xml:space="preserve">not </w:t>
      </w:r>
      <w:r w:rsidRPr="00EE5A21">
        <w:rPr>
          <w:rFonts w:cs="Arial"/>
          <w:color w:val="4A4A4A"/>
          <w:sz w:val="21"/>
          <w:szCs w:val="21"/>
        </w:rPr>
        <w:t xml:space="preserve">been able – or willing – to access the healthcare, education or </w:t>
      </w:r>
      <w:r w:rsidRPr="00EE5A21">
        <w:rPr>
          <w:rFonts w:cstheme="minorHAnsi"/>
          <w:color w:val="4A4A4A"/>
          <w:sz w:val="21"/>
          <w:szCs w:val="21"/>
        </w:rPr>
        <w:t>government</w:t>
      </w:r>
      <w:r w:rsidRPr="00EE5A21">
        <w:rPr>
          <w:rFonts w:cs="Arial"/>
          <w:color w:val="4A4A4A"/>
          <w:sz w:val="21"/>
          <w:szCs w:val="21"/>
        </w:rPr>
        <w:t xml:space="preserve"> services they needed in the past 12 months, often as a consequence of multiple social and economic barriers arising from overlapping forms of marginalization will be undercounted by this indicator. There is a risk therefore that overall satisfaction levels reported on 16.6.2 will over-represent the experience of more privileged groups for whom access to public services is easier, because they have the financial, logistical and intellectual means to do so, and they trust that it is in their interest to do so.</w:t>
      </w:r>
    </w:p>
    <w:p w14:paraId="51D41412" w14:textId="48139713" w:rsidR="0032606D" w:rsidRPr="00EE5A21" w:rsidRDefault="0032606D" w:rsidP="00444DF8">
      <w:pPr>
        <w:shd w:val="clear" w:color="auto" w:fill="FFFFFF" w:themeFill="background1"/>
        <w:spacing w:after="0"/>
        <w:jc w:val="both"/>
        <w:rPr>
          <w:color w:val="4A4A4A"/>
          <w:sz w:val="21"/>
          <w:szCs w:val="21"/>
          <w:lang w:eastAsia="en-GB"/>
        </w:rPr>
      </w:pPr>
      <w:r w:rsidRPr="00EE5A21">
        <w:rPr>
          <w:b/>
          <w:bCs/>
          <w:color w:val="4A4A4A"/>
          <w:sz w:val="21"/>
          <w:szCs w:val="21"/>
          <w:lang w:eastAsia="en-GB"/>
        </w:rPr>
        <w:t>Answer scales:</w:t>
      </w:r>
      <w:r w:rsidRPr="00EE5A21">
        <w:rPr>
          <w:color w:val="4A4A4A"/>
          <w:sz w:val="21"/>
          <w:szCs w:val="21"/>
          <w:lang w:eastAsia="en-GB"/>
        </w:rPr>
        <w:t xml:space="preserve"> </w:t>
      </w:r>
    </w:p>
    <w:p w14:paraId="00BEFDA6" w14:textId="1E5CADA9" w:rsidR="0032606D" w:rsidRPr="00EE5A21" w:rsidRDefault="0032606D" w:rsidP="00B878E1">
      <w:pPr>
        <w:numPr>
          <w:ilvl w:val="0"/>
          <w:numId w:val="12"/>
        </w:numPr>
        <w:spacing w:after="0" w:line="240" w:lineRule="auto"/>
        <w:jc w:val="both"/>
        <w:rPr>
          <w:rFonts w:cstheme="minorHAnsi"/>
          <w:color w:val="4A4A4A"/>
          <w:sz w:val="21"/>
          <w:szCs w:val="21"/>
        </w:rPr>
      </w:pPr>
      <w:r w:rsidRPr="00EE5A21">
        <w:rPr>
          <w:rFonts w:cstheme="minorHAnsi"/>
          <w:color w:val="4A4A4A"/>
          <w:sz w:val="21"/>
          <w:szCs w:val="21"/>
        </w:rPr>
        <w:t xml:space="preserve">To ensure the consistency of measurement in an international context, a standardised approach to response format is required. Available evidence from piloting and other NSO experiences suggests that a four-point Likert-scale with verbal scale anchors </w:t>
      </w:r>
      <w:r w:rsidRPr="00EE5A21">
        <w:rPr>
          <w:rFonts w:ascii="Calibri" w:hAnsi="Calibri" w:cs="Calibri"/>
          <w:color w:val="4A4A4A"/>
          <w:sz w:val="21"/>
          <w:szCs w:val="21"/>
        </w:rPr>
        <w:t xml:space="preserve">is preferable over the alternatives. A four-point scale </w:t>
      </w:r>
      <w:r w:rsidRPr="00EE5A21">
        <w:rPr>
          <w:rFonts w:cstheme="minorHAnsi"/>
          <w:color w:val="4A4A4A"/>
          <w:sz w:val="21"/>
          <w:szCs w:val="21"/>
        </w:rPr>
        <w:t xml:space="preserve">offers the optimal range of response options for the concepts at hand, in terms of capturing as much meaningful variation between responses as there exists, while remaining understandable for respondents who are not very numerate or literate. Piloting experiences have revealed that offering too few response options (such as a ‘yes/no’ binary response format) would not reveal much variation and might even frustrate some respondents, who might feel their satisfaction level cannot be accurately expressed. Furthermore, the Guidelines on Measuring Subjective Well-Being (OECD, 2013) caution against using “agree/disagree, true/false, and yes/no response formats in the measurement of subjective well-being due to the heightened risk of acquiescence and socially desirable responding”. Meanwhile, piloting experiences have shown that respondents would be equally burdened by too many response categories (such a 7- or 10-point scale), especially if the categories are too close to distinguish between them cognitively. </w:t>
      </w:r>
    </w:p>
    <w:p w14:paraId="647EF898" w14:textId="77777777" w:rsidR="00B878E1" w:rsidRPr="00EE5A21" w:rsidRDefault="00B878E1" w:rsidP="00B878E1">
      <w:pPr>
        <w:spacing w:after="0" w:line="240" w:lineRule="auto"/>
        <w:ind w:left="720"/>
        <w:jc w:val="both"/>
        <w:rPr>
          <w:rFonts w:cstheme="minorHAnsi"/>
          <w:color w:val="4A4A4A"/>
          <w:sz w:val="21"/>
          <w:szCs w:val="21"/>
        </w:rPr>
      </w:pPr>
    </w:p>
    <w:p w14:paraId="3A158BC4" w14:textId="77777777" w:rsidR="0032606D" w:rsidRPr="00EE5A21" w:rsidRDefault="0032606D" w:rsidP="0032606D">
      <w:pPr>
        <w:numPr>
          <w:ilvl w:val="0"/>
          <w:numId w:val="12"/>
        </w:numPr>
        <w:spacing w:after="0" w:line="240" w:lineRule="auto"/>
        <w:contextualSpacing/>
        <w:jc w:val="both"/>
        <w:rPr>
          <w:rFonts w:cstheme="minorHAnsi"/>
          <w:color w:val="4A4A4A"/>
          <w:sz w:val="21"/>
          <w:szCs w:val="21"/>
        </w:rPr>
      </w:pPr>
      <w:r w:rsidRPr="00EE5A21">
        <w:rPr>
          <w:rFonts w:cstheme="minorHAnsi"/>
          <w:color w:val="4A4A4A"/>
          <w:sz w:val="21"/>
          <w:szCs w:val="21"/>
        </w:rPr>
        <w:t xml:space="preserve">There are different schools of thought on whether an odd or even number of categories is best when using Likert scales. While taking away the middle category forces respondents to voice a positive or negative opinion, and some respondents might find this approach frustrating, several NSOs in developing country contexts </w:t>
      </w:r>
      <w:proofErr w:type="spellStart"/>
      <w:r w:rsidRPr="00EE5A21">
        <w:rPr>
          <w:rFonts w:cstheme="minorHAnsi"/>
          <w:color w:val="4A4A4A"/>
          <w:sz w:val="21"/>
          <w:szCs w:val="21"/>
        </w:rPr>
        <w:t>favor</w:t>
      </w:r>
      <w:proofErr w:type="spellEnd"/>
      <w:r w:rsidRPr="00EE5A21">
        <w:rPr>
          <w:rFonts w:cstheme="minorHAnsi"/>
          <w:color w:val="4A4A4A"/>
          <w:sz w:val="21"/>
          <w:szCs w:val="21"/>
        </w:rPr>
        <w:t xml:space="preserve"> a Likert scale </w:t>
      </w:r>
      <w:r w:rsidRPr="00EE5A21">
        <w:rPr>
          <w:rFonts w:cstheme="minorHAnsi"/>
          <w:i/>
          <w:color w:val="4A4A4A"/>
          <w:sz w:val="21"/>
          <w:szCs w:val="21"/>
        </w:rPr>
        <w:t xml:space="preserve">without </w:t>
      </w:r>
      <w:r w:rsidRPr="00EE5A21">
        <w:rPr>
          <w:rFonts w:cstheme="minorHAnsi"/>
          <w:color w:val="4A4A4A"/>
          <w:sz w:val="21"/>
          <w:szCs w:val="21"/>
        </w:rPr>
        <w:t>a neutral value (such as “</w:t>
      </w:r>
      <w:r w:rsidRPr="00EE5A21">
        <w:rPr>
          <w:rFonts w:eastAsia="Times New Roman" w:cstheme="minorHAnsi"/>
          <w:color w:val="4A4A4A"/>
          <w:sz w:val="21"/>
          <w:szCs w:val="21"/>
          <w:lang w:eastAsia="en-US"/>
        </w:rPr>
        <w:t>neither satisfied nor dissatisfied”)</w:t>
      </w:r>
      <w:r w:rsidRPr="00EE5A21">
        <w:rPr>
          <w:rFonts w:cstheme="minorHAnsi"/>
          <w:color w:val="4A4A4A"/>
          <w:sz w:val="21"/>
          <w:szCs w:val="21"/>
        </w:rPr>
        <w:t>. Their preference is motivated by their long-standing survey experience which has shown that when a neutral value is provided, a large proportion (often a majority)</w:t>
      </w:r>
      <w:r w:rsidRPr="00EE5A21">
        <w:rPr>
          <w:rFonts w:cstheme="minorHAnsi"/>
          <w:color w:val="4A4A4A"/>
          <w:sz w:val="21"/>
          <w:szCs w:val="21"/>
          <w:lang w:val="en-US"/>
        </w:rPr>
        <w:t xml:space="preserve"> </w:t>
      </w:r>
      <w:r w:rsidRPr="00EE5A21">
        <w:rPr>
          <w:rFonts w:cstheme="minorHAnsi"/>
          <w:color w:val="4A4A4A"/>
          <w:sz w:val="21"/>
          <w:szCs w:val="21"/>
        </w:rPr>
        <w:t xml:space="preserve">of </w:t>
      </w:r>
      <w:r w:rsidRPr="00EE5A21">
        <w:rPr>
          <w:rFonts w:cstheme="minorHAnsi"/>
          <w:color w:val="4A4A4A"/>
          <w:sz w:val="21"/>
          <w:szCs w:val="21"/>
          <w:lang w:val="en-US"/>
        </w:rPr>
        <w:t xml:space="preserve">respondents </w:t>
      </w:r>
      <w:r w:rsidRPr="00EE5A21">
        <w:rPr>
          <w:rFonts w:cstheme="minorHAnsi"/>
          <w:color w:val="4A4A4A"/>
          <w:sz w:val="21"/>
          <w:szCs w:val="21"/>
        </w:rPr>
        <w:t xml:space="preserve">will </w:t>
      </w:r>
      <w:r w:rsidRPr="00EE5A21">
        <w:rPr>
          <w:rFonts w:cstheme="minorHAnsi"/>
          <w:color w:val="4A4A4A"/>
          <w:sz w:val="21"/>
          <w:szCs w:val="21"/>
          <w:lang w:val="en-US"/>
        </w:rPr>
        <w:t>refrain from expressing their opinion</w:t>
      </w:r>
      <w:r w:rsidRPr="00EE5A21">
        <w:rPr>
          <w:rFonts w:cstheme="minorHAnsi"/>
          <w:color w:val="4A4A4A"/>
          <w:sz w:val="21"/>
          <w:szCs w:val="21"/>
        </w:rPr>
        <w:t xml:space="preserve"> ‘hiding’ behind this middle-point. </w:t>
      </w:r>
    </w:p>
    <w:p w14:paraId="679FBC76" w14:textId="77777777" w:rsidR="0032606D" w:rsidRPr="00EE5A21" w:rsidRDefault="0032606D" w:rsidP="00444DF8">
      <w:pPr>
        <w:spacing w:after="0"/>
        <w:jc w:val="both"/>
        <w:rPr>
          <w:rFonts w:cstheme="minorHAnsi"/>
          <w:color w:val="4A4A4A"/>
          <w:sz w:val="21"/>
          <w:szCs w:val="21"/>
        </w:rPr>
      </w:pPr>
    </w:p>
    <w:p w14:paraId="760DF380" w14:textId="77777777" w:rsidR="0032606D" w:rsidRPr="00EE5A21" w:rsidRDefault="0032606D" w:rsidP="0032606D">
      <w:pPr>
        <w:numPr>
          <w:ilvl w:val="0"/>
          <w:numId w:val="12"/>
        </w:numPr>
        <w:spacing w:after="0" w:line="240" w:lineRule="auto"/>
        <w:contextualSpacing/>
        <w:jc w:val="both"/>
        <w:rPr>
          <w:rFonts w:cstheme="minorHAnsi"/>
          <w:color w:val="4A4A4A"/>
          <w:sz w:val="21"/>
          <w:szCs w:val="21"/>
        </w:rPr>
      </w:pPr>
      <w:r w:rsidRPr="00EE5A21">
        <w:rPr>
          <w:rFonts w:cstheme="minorHAnsi"/>
          <w:color w:val="4A4A4A"/>
          <w:sz w:val="21"/>
          <w:szCs w:val="21"/>
        </w:rPr>
        <w:t>The survey methodology for 16.6.2 therefore uses a 4-point bipolar Likert scale for all questions (for internal consistency), with the following scale labels: “strongly agree, agree, disagree, strongly disagree” for attributes-based questions, and “</w:t>
      </w:r>
      <w:r w:rsidRPr="00EE5A21">
        <w:rPr>
          <w:rFonts w:ascii="Calibri" w:hAnsi="Calibri" w:cs="Calibri"/>
          <w:color w:val="4A4A4A"/>
          <w:sz w:val="21"/>
          <w:szCs w:val="21"/>
        </w:rPr>
        <w:t xml:space="preserve">very satisfied, satisfied, dissatisfied, very dissatisfied” </w:t>
      </w:r>
      <w:r w:rsidRPr="00EE5A21">
        <w:rPr>
          <w:rFonts w:cstheme="minorHAnsi"/>
          <w:color w:val="4A4A4A"/>
          <w:sz w:val="21"/>
          <w:szCs w:val="21"/>
        </w:rPr>
        <w:t>for overall satisfaction questions</w:t>
      </w:r>
      <w:r w:rsidRPr="00EE5A21">
        <w:rPr>
          <w:rFonts w:ascii="Calibri" w:hAnsi="Calibri" w:cs="Calibri"/>
          <w:color w:val="4A4A4A"/>
          <w:sz w:val="21"/>
          <w:szCs w:val="21"/>
        </w:rPr>
        <w:t xml:space="preserve">. “Don’t know” and “refuse to answer” options are also available, but </w:t>
      </w:r>
      <w:r w:rsidRPr="00EE5A21">
        <w:rPr>
          <w:rFonts w:ascii="Calibri" w:hAnsi="Calibri" w:cs="Calibri"/>
          <w:i/>
          <w:color w:val="4A4A4A"/>
          <w:sz w:val="21"/>
          <w:szCs w:val="21"/>
        </w:rPr>
        <w:t xml:space="preserve">should not </w:t>
      </w:r>
      <w:r w:rsidRPr="00EE5A21">
        <w:rPr>
          <w:i/>
          <w:color w:val="4A4A4A"/>
          <w:sz w:val="21"/>
          <w:szCs w:val="21"/>
        </w:rPr>
        <w:t>be read out loud</w:t>
      </w:r>
      <w:r w:rsidRPr="00EE5A21">
        <w:rPr>
          <w:color w:val="4A4A4A"/>
          <w:sz w:val="21"/>
          <w:szCs w:val="21"/>
        </w:rPr>
        <w:t xml:space="preserve">, </w:t>
      </w:r>
      <w:proofErr w:type="gramStart"/>
      <w:r w:rsidRPr="00EE5A21">
        <w:rPr>
          <w:color w:val="4A4A4A"/>
          <w:sz w:val="21"/>
          <w:szCs w:val="21"/>
        </w:rPr>
        <w:t>so as to</w:t>
      </w:r>
      <w:proofErr w:type="gramEnd"/>
      <w:r w:rsidRPr="00EE5A21">
        <w:rPr>
          <w:color w:val="4A4A4A"/>
          <w:sz w:val="21"/>
          <w:szCs w:val="21"/>
        </w:rPr>
        <w:t xml:space="preserve"> not provide an easy way for respondents to disengage from the subjects of the various questions. When respondents say they “don’t know”, enumerators should repeat the question and simply ask them to provide their best guess. The “don’t know” and “refuse to answer” options should be used only as a last resort.</w:t>
      </w:r>
      <w:r w:rsidRPr="00EE5A21">
        <w:rPr>
          <w:b/>
          <w:color w:val="4A4A4A"/>
          <w:sz w:val="21"/>
          <w:szCs w:val="21"/>
        </w:rPr>
        <w:t xml:space="preserve"> </w:t>
      </w:r>
    </w:p>
    <w:p w14:paraId="398C00AE" w14:textId="77777777" w:rsidR="00EC2915" w:rsidRPr="00EE5A21" w:rsidRDefault="00EC2915" w:rsidP="00576CFA">
      <w:pPr>
        <w:pStyle w:val="MText"/>
      </w:pPr>
    </w:p>
    <w:p w14:paraId="79EEEE38" w14:textId="75AB172D" w:rsidR="00E1050F" w:rsidRPr="00A96255" w:rsidRDefault="00E1050F" w:rsidP="00F719A8">
      <w:pPr>
        <w:pStyle w:val="MHeader2"/>
      </w:pPr>
      <w:r w:rsidRPr="00A96255">
        <w:t>4.c. Method of computation</w:t>
      </w:r>
    </w:p>
    <w:p w14:paraId="4461F830" w14:textId="437BF92B" w:rsidR="0032606D" w:rsidRPr="00EE5A21" w:rsidRDefault="0032606D" w:rsidP="00873451">
      <w:pPr>
        <w:jc w:val="both"/>
        <w:rPr>
          <w:rFonts w:cstheme="minorHAnsi"/>
          <w:b/>
          <w:bCs/>
          <w:color w:val="4A4A4A"/>
          <w:sz w:val="21"/>
          <w:szCs w:val="21"/>
          <w:lang w:eastAsia="en-GB"/>
        </w:rPr>
      </w:pPr>
      <w:r w:rsidRPr="00EE5A21">
        <w:rPr>
          <w:rFonts w:ascii="Calibri" w:hAnsi="Calibri" w:cs="Calibri"/>
          <w:iCs/>
          <w:color w:val="4A4A4A"/>
          <w:sz w:val="21"/>
          <w:szCs w:val="21"/>
        </w:rPr>
        <w:t xml:space="preserve">Reporting on SDG 16.6.2 should be done separately for each of the three service areas. (NB: questions on education may refer to either primary or secondary education – and separate computation of results is recommended for the two levels, resulting in </w:t>
      </w:r>
      <w:r w:rsidRPr="00EE5A21">
        <w:rPr>
          <w:rFonts w:ascii="Calibri" w:hAnsi="Calibri" w:cs="Calibri"/>
          <w:i/>
          <w:color w:val="4A4A4A"/>
          <w:sz w:val="21"/>
          <w:szCs w:val="21"/>
        </w:rPr>
        <w:t>de facto</w:t>
      </w:r>
      <w:r w:rsidRPr="00EE5A21">
        <w:rPr>
          <w:rFonts w:ascii="Calibri" w:hAnsi="Calibri" w:cs="Calibri"/>
          <w:iCs/>
          <w:color w:val="4A4A4A"/>
          <w:sz w:val="21"/>
          <w:szCs w:val="21"/>
        </w:rPr>
        <w:t xml:space="preserve"> four service areas). Computation involves the computation and reporting of the following three estimates, for each service area:</w:t>
      </w:r>
    </w:p>
    <w:p w14:paraId="7D7B32DC" w14:textId="77777777" w:rsidR="0032606D" w:rsidRPr="00EE5A21" w:rsidRDefault="0032606D" w:rsidP="0032606D">
      <w:pPr>
        <w:pStyle w:val="ListParagraph"/>
        <w:numPr>
          <w:ilvl w:val="0"/>
          <w:numId w:val="33"/>
        </w:numPr>
        <w:shd w:val="clear" w:color="auto" w:fill="FFFFFF" w:themeFill="background1"/>
        <w:jc w:val="both"/>
        <w:rPr>
          <w:bCs/>
          <w:color w:val="4A4A4A"/>
          <w:sz w:val="21"/>
          <w:szCs w:val="21"/>
          <w:lang w:eastAsia="en-GB"/>
        </w:rPr>
      </w:pPr>
      <w:r w:rsidRPr="00EE5A21">
        <w:rPr>
          <w:bCs/>
          <w:color w:val="4A4A4A"/>
          <w:sz w:val="21"/>
          <w:szCs w:val="21"/>
          <w:lang w:eastAsia="en-GB"/>
        </w:rPr>
        <w:t xml:space="preserve">The share of respondents who responded positively (i.e. ‘strongly agree </w:t>
      </w:r>
      <w:proofErr w:type="gramStart"/>
      <w:r w:rsidRPr="00EE5A21">
        <w:rPr>
          <w:bCs/>
          <w:color w:val="4A4A4A"/>
          <w:sz w:val="21"/>
          <w:szCs w:val="21"/>
          <w:lang w:eastAsia="en-GB"/>
        </w:rPr>
        <w:t>‘ or</w:t>
      </w:r>
      <w:proofErr w:type="gramEnd"/>
      <w:r w:rsidRPr="00EE5A21">
        <w:rPr>
          <w:bCs/>
          <w:color w:val="4A4A4A"/>
          <w:sz w:val="21"/>
          <w:szCs w:val="21"/>
          <w:lang w:eastAsia="en-GB"/>
        </w:rPr>
        <w:t xml:space="preserve"> ‘agree’) to each of the five attributes questions;</w:t>
      </w:r>
    </w:p>
    <w:p w14:paraId="7A5B1190" w14:textId="77777777" w:rsidR="0032606D" w:rsidRPr="00EE5A21" w:rsidRDefault="0032606D" w:rsidP="0032606D">
      <w:pPr>
        <w:pStyle w:val="ListParagraph"/>
        <w:numPr>
          <w:ilvl w:val="0"/>
          <w:numId w:val="33"/>
        </w:numPr>
        <w:shd w:val="clear" w:color="auto" w:fill="FFFFFF" w:themeFill="background1"/>
        <w:jc w:val="both"/>
        <w:rPr>
          <w:bCs/>
          <w:color w:val="4A4A4A"/>
          <w:sz w:val="21"/>
          <w:szCs w:val="21"/>
          <w:lang w:eastAsia="en-GB"/>
        </w:rPr>
      </w:pPr>
      <w:r w:rsidRPr="00EE5A21">
        <w:rPr>
          <w:bCs/>
          <w:color w:val="4A4A4A"/>
          <w:sz w:val="21"/>
          <w:szCs w:val="21"/>
          <w:lang w:eastAsia="en-GB"/>
        </w:rPr>
        <w:t xml:space="preserve">The simple average of positive </w:t>
      </w:r>
      <w:proofErr w:type="spellStart"/>
      <w:r w:rsidRPr="00EE5A21">
        <w:rPr>
          <w:bCs/>
          <w:color w:val="4A4A4A"/>
          <w:sz w:val="21"/>
          <w:szCs w:val="21"/>
          <w:lang w:eastAsia="en-GB"/>
        </w:rPr>
        <w:t>reponses</w:t>
      </w:r>
      <w:proofErr w:type="spellEnd"/>
      <w:r w:rsidRPr="00EE5A21">
        <w:rPr>
          <w:bCs/>
          <w:color w:val="4A4A4A"/>
          <w:sz w:val="21"/>
          <w:szCs w:val="21"/>
          <w:lang w:eastAsia="en-GB"/>
        </w:rPr>
        <w:t xml:space="preserve"> for the five attribute questions combined; and</w:t>
      </w:r>
    </w:p>
    <w:p w14:paraId="12BDB408" w14:textId="77777777" w:rsidR="0032606D" w:rsidRPr="00EE5A21" w:rsidRDefault="0032606D" w:rsidP="0032606D">
      <w:pPr>
        <w:pStyle w:val="ListParagraph"/>
        <w:numPr>
          <w:ilvl w:val="0"/>
          <w:numId w:val="33"/>
        </w:numPr>
        <w:shd w:val="clear" w:color="auto" w:fill="FFFFFF" w:themeFill="background1"/>
        <w:jc w:val="both"/>
        <w:rPr>
          <w:bCs/>
          <w:color w:val="4A4A4A"/>
          <w:sz w:val="21"/>
          <w:szCs w:val="21"/>
          <w:lang w:eastAsia="en-GB"/>
        </w:rPr>
      </w:pPr>
      <w:r w:rsidRPr="00EE5A21">
        <w:rPr>
          <w:bCs/>
          <w:color w:val="4A4A4A"/>
          <w:sz w:val="21"/>
          <w:szCs w:val="21"/>
          <w:lang w:eastAsia="en-GB"/>
        </w:rPr>
        <w:t xml:space="preserve">The share of respondents who say they are satisfied (i.e. those who responded ‘very satisfied’ or ‘satisfied’) in the overall satisfaction question. </w:t>
      </w:r>
    </w:p>
    <w:p w14:paraId="10AC5D12" w14:textId="0612B6A6" w:rsidR="0032606D" w:rsidRPr="00EE5A21" w:rsidRDefault="0032606D" w:rsidP="0032606D">
      <w:pPr>
        <w:shd w:val="clear" w:color="auto" w:fill="FFFFFF" w:themeFill="background1"/>
        <w:rPr>
          <w:color w:val="4A4A4A"/>
          <w:sz w:val="21"/>
          <w:szCs w:val="21"/>
          <w:lang w:eastAsia="en-GB"/>
        </w:rPr>
      </w:pPr>
      <w:r w:rsidRPr="00EE5A21">
        <w:rPr>
          <w:bCs/>
          <w:color w:val="4A4A4A"/>
          <w:sz w:val="21"/>
          <w:szCs w:val="21"/>
          <w:lang w:eastAsia="en-GB"/>
        </w:rPr>
        <w:t xml:space="preserve">For instance: </w:t>
      </w:r>
      <w:r w:rsidRPr="00EE5A21">
        <w:rPr>
          <w:color w:val="4A4A4A"/>
          <w:sz w:val="21"/>
          <w:szCs w:val="21"/>
          <w:lang w:eastAsia="en-GB"/>
        </w:rPr>
        <w:t xml:space="preserve"> </w:t>
      </w:r>
    </w:p>
    <w:tbl>
      <w:tblPr>
        <w:tblStyle w:val="TableGrid"/>
        <w:tblW w:w="5000" w:type="pct"/>
        <w:tblLayout w:type="fixed"/>
        <w:tblLook w:val="04A0" w:firstRow="1" w:lastRow="0" w:firstColumn="1" w:lastColumn="0" w:noHBand="0" w:noVBand="1"/>
      </w:tblPr>
      <w:tblGrid>
        <w:gridCol w:w="1127"/>
        <w:gridCol w:w="1127"/>
        <w:gridCol w:w="1127"/>
        <w:gridCol w:w="1127"/>
        <w:gridCol w:w="1127"/>
        <w:gridCol w:w="1127"/>
        <w:gridCol w:w="1127"/>
        <w:gridCol w:w="1127"/>
      </w:tblGrid>
      <w:tr w:rsidR="0032606D" w:rsidRPr="00EE5A21" w14:paraId="37C3C63C" w14:textId="77777777" w:rsidTr="00912A1C">
        <w:tc>
          <w:tcPr>
            <w:tcW w:w="625" w:type="pct"/>
            <w:shd w:val="clear" w:color="auto" w:fill="D9D9D9" w:themeFill="background1" w:themeFillShade="D9"/>
            <w:tcMar>
              <w:left w:w="28" w:type="dxa"/>
              <w:right w:w="28" w:type="dxa"/>
            </w:tcMar>
          </w:tcPr>
          <w:p w14:paraId="3F7B2892"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healthcare services</w:t>
            </w:r>
          </w:p>
        </w:tc>
        <w:tc>
          <w:tcPr>
            <w:tcW w:w="625" w:type="pct"/>
            <w:shd w:val="clear" w:color="auto" w:fill="D9D9D9" w:themeFill="background1" w:themeFillShade="D9"/>
            <w:tcMar>
              <w:left w:w="28" w:type="dxa"/>
              <w:right w:w="28" w:type="dxa"/>
            </w:tcMar>
          </w:tcPr>
          <w:p w14:paraId="72D0493F"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c>
          <w:tcPr>
            <w:tcW w:w="625" w:type="pct"/>
            <w:shd w:val="clear" w:color="auto" w:fill="D9D9D9" w:themeFill="background1" w:themeFillShade="D9"/>
            <w:tcMar>
              <w:left w:w="28" w:type="dxa"/>
              <w:right w:w="28" w:type="dxa"/>
            </w:tcMar>
          </w:tcPr>
          <w:p w14:paraId="3B96D86B"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primary education services</w:t>
            </w:r>
          </w:p>
        </w:tc>
        <w:tc>
          <w:tcPr>
            <w:tcW w:w="625" w:type="pct"/>
            <w:shd w:val="clear" w:color="auto" w:fill="D9D9D9" w:themeFill="background1" w:themeFillShade="D9"/>
            <w:tcMar>
              <w:left w:w="28" w:type="dxa"/>
              <w:right w:w="28" w:type="dxa"/>
            </w:tcMar>
          </w:tcPr>
          <w:p w14:paraId="24F95551"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c>
          <w:tcPr>
            <w:tcW w:w="625" w:type="pct"/>
            <w:shd w:val="clear" w:color="auto" w:fill="D9D9D9" w:themeFill="background1" w:themeFillShade="D9"/>
            <w:tcMar>
              <w:left w:w="28" w:type="dxa"/>
              <w:right w:w="28" w:type="dxa"/>
            </w:tcMar>
          </w:tcPr>
          <w:p w14:paraId="0C4AD31B"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secondary education services</w:t>
            </w:r>
          </w:p>
        </w:tc>
        <w:tc>
          <w:tcPr>
            <w:tcW w:w="625" w:type="pct"/>
            <w:shd w:val="clear" w:color="auto" w:fill="D9D9D9" w:themeFill="background1" w:themeFillShade="D9"/>
            <w:tcMar>
              <w:left w:w="28" w:type="dxa"/>
              <w:right w:w="28" w:type="dxa"/>
            </w:tcMar>
          </w:tcPr>
          <w:p w14:paraId="2D915BA5"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c>
          <w:tcPr>
            <w:tcW w:w="625" w:type="pct"/>
            <w:shd w:val="clear" w:color="auto" w:fill="D9D9D9" w:themeFill="background1" w:themeFillShade="D9"/>
            <w:tcMar>
              <w:left w:w="28" w:type="dxa"/>
              <w:right w:w="28" w:type="dxa"/>
            </w:tcMar>
          </w:tcPr>
          <w:p w14:paraId="3C75A28E"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government services</w:t>
            </w:r>
          </w:p>
        </w:tc>
        <w:tc>
          <w:tcPr>
            <w:tcW w:w="625" w:type="pct"/>
            <w:shd w:val="clear" w:color="auto" w:fill="D9D9D9" w:themeFill="background1" w:themeFillShade="D9"/>
            <w:tcMar>
              <w:left w:w="28" w:type="dxa"/>
              <w:right w:w="28" w:type="dxa"/>
            </w:tcMar>
          </w:tcPr>
          <w:p w14:paraId="07EA04B8"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r>
      <w:tr w:rsidR="0032606D" w:rsidRPr="00EE5A21" w14:paraId="65DAFE4E" w14:textId="77777777" w:rsidTr="00912A1C">
        <w:tc>
          <w:tcPr>
            <w:tcW w:w="625" w:type="pct"/>
            <w:tcMar>
              <w:left w:w="28" w:type="dxa"/>
              <w:right w:w="28" w:type="dxa"/>
            </w:tcMar>
          </w:tcPr>
          <w:p w14:paraId="6C98B8E5"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Accessibility</w:t>
            </w:r>
          </w:p>
        </w:tc>
        <w:tc>
          <w:tcPr>
            <w:tcW w:w="625" w:type="pct"/>
            <w:tcMar>
              <w:left w:w="28" w:type="dxa"/>
              <w:right w:w="28" w:type="dxa"/>
            </w:tcMar>
          </w:tcPr>
          <w:p w14:paraId="39FA25DF"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50% respondents 'strongly agree' or 'agree'</w:t>
            </w:r>
          </w:p>
        </w:tc>
        <w:tc>
          <w:tcPr>
            <w:tcW w:w="625" w:type="pct"/>
            <w:tcMar>
              <w:left w:w="28" w:type="dxa"/>
              <w:right w:w="28" w:type="dxa"/>
            </w:tcMar>
          </w:tcPr>
          <w:p w14:paraId="4C8BBF7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Accessibility </w:t>
            </w:r>
          </w:p>
        </w:tc>
        <w:tc>
          <w:tcPr>
            <w:tcW w:w="625" w:type="pct"/>
            <w:tcMar>
              <w:left w:w="28" w:type="dxa"/>
              <w:right w:w="28" w:type="dxa"/>
            </w:tcMar>
          </w:tcPr>
          <w:p w14:paraId="283C2D5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27A3390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Accessibility </w:t>
            </w:r>
          </w:p>
        </w:tc>
        <w:tc>
          <w:tcPr>
            <w:tcW w:w="625" w:type="pct"/>
            <w:tcMar>
              <w:left w:w="28" w:type="dxa"/>
              <w:right w:w="28" w:type="dxa"/>
            </w:tcMar>
          </w:tcPr>
          <w:p w14:paraId="3BD032D0"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3D3A2AE8"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Accessibility </w:t>
            </w:r>
          </w:p>
        </w:tc>
        <w:tc>
          <w:tcPr>
            <w:tcW w:w="625" w:type="pct"/>
            <w:tcMar>
              <w:left w:w="28" w:type="dxa"/>
              <w:right w:w="28" w:type="dxa"/>
            </w:tcMar>
          </w:tcPr>
          <w:p w14:paraId="7B8CDBD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5B7EB8FF" w14:textId="77777777" w:rsidTr="00912A1C">
        <w:tc>
          <w:tcPr>
            <w:tcW w:w="625" w:type="pct"/>
            <w:tcMar>
              <w:left w:w="28" w:type="dxa"/>
              <w:right w:w="28" w:type="dxa"/>
            </w:tcMar>
          </w:tcPr>
          <w:p w14:paraId="1D5AD48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4097D885"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60% respondents 'strongly agree' or 'agree'</w:t>
            </w:r>
          </w:p>
        </w:tc>
        <w:tc>
          <w:tcPr>
            <w:tcW w:w="625" w:type="pct"/>
            <w:tcMar>
              <w:left w:w="28" w:type="dxa"/>
              <w:right w:w="28" w:type="dxa"/>
            </w:tcMar>
          </w:tcPr>
          <w:p w14:paraId="1C5A36D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4BF7A03D"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75CB29D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0E10E33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38EA759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15AE51A4"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39AF06A2" w14:textId="77777777" w:rsidTr="00912A1C">
        <w:tc>
          <w:tcPr>
            <w:tcW w:w="625" w:type="pct"/>
            <w:tcMar>
              <w:left w:w="28" w:type="dxa"/>
              <w:right w:w="28" w:type="dxa"/>
            </w:tcMar>
          </w:tcPr>
          <w:p w14:paraId="278C063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Quality of facilities </w:t>
            </w:r>
          </w:p>
        </w:tc>
        <w:tc>
          <w:tcPr>
            <w:tcW w:w="625" w:type="pct"/>
            <w:tcMar>
              <w:left w:w="28" w:type="dxa"/>
              <w:right w:w="28" w:type="dxa"/>
            </w:tcMar>
          </w:tcPr>
          <w:p w14:paraId="41D78EA6"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73% respondents 'strongly agree' or 'agree'</w:t>
            </w:r>
          </w:p>
        </w:tc>
        <w:tc>
          <w:tcPr>
            <w:tcW w:w="625" w:type="pct"/>
            <w:tcMar>
              <w:left w:w="28" w:type="dxa"/>
              <w:right w:w="28" w:type="dxa"/>
            </w:tcMar>
          </w:tcPr>
          <w:p w14:paraId="05885D43"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Quality of facilities </w:t>
            </w:r>
          </w:p>
        </w:tc>
        <w:tc>
          <w:tcPr>
            <w:tcW w:w="625" w:type="pct"/>
            <w:tcMar>
              <w:left w:w="28" w:type="dxa"/>
              <w:right w:w="28" w:type="dxa"/>
            </w:tcMar>
          </w:tcPr>
          <w:p w14:paraId="5B6E767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37C42DC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Quality of facilities </w:t>
            </w:r>
          </w:p>
        </w:tc>
        <w:tc>
          <w:tcPr>
            <w:tcW w:w="625" w:type="pct"/>
            <w:tcMar>
              <w:left w:w="28" w:type="dxa"/>
              <w:right w:w="28" w:type="dxa"/>
            </w:tcMar>
          </w:tcPr>
          <w:p w14:paraId="7C1D87C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13EFD97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Effective service delivery process</w:t>
            </w:r>
          </w:p>
        </w:tc>
        <w:tc>
          <w:tcPr>
            <w:tcW w:w="625" w:type="pct"/>
            <w:tcMar>
              <w:left w:w="28" w:type="dxa"/>
              <w:right w:w="28" w:type="dxa"/>
            </w:tcMar>
          </w:tcPr>
          <w:p w14:paraId="73771008"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041A1233" w14:textId="77777777" w:rsidTr="00912A1C">
        <w:tc>
          <w:tcPr>
            <w:tcW w:w="625" w:type="pct"/>
            <w:tcMar>
              <w:left w:w="28" w:type="dxa"/>
              <w:right w:w="28" w:type="dxa"/>
            </w:tcMar>
          </w:tcPr>
          <w:p w14:paraId="0A9E34E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Equal treatment for everyone </w:t>
            </w:r>
          </w:p>
        </w:tc>
        <w:tc>
          <w:tcPr>
            <w:tcW w:w="625" w:type="pct"/>
            <w:tcMar>
              <w:left w:w="28" w:type="dxa"/>
              <w:right w:w="28" w:type="dxa"/>
            </w:tcMar>
          </w:tcPr>
          <w:p w14:paraId="7260DA75"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55% respondents 'strongly agree' or 'agree'</w:t>
            </w:r>
          </w:p>
        </w:tc>
        <w:tc>
          <w:tcPr>
            <w:tcW w:w="625" w:type="pct"/>
            <w:tcMar>
              <w:left w:w="28" w:type="dxa"/>
              <w:right w:w="28" w:type="dxa"/>
            </w:tcMar>
          </w:tcPr>
          <w:p w14:paraId="08A9B87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Equal treatment for everyone</w:t>
            </w:r>
          </w:p>
        </w:tc>
        <w:tc>
          <w:tcPr>
            <w:tcW w:w="625" w:type="pct"/>
            <w:tcMar>
              <w:left w:w="28" w:type="dxa"/>
              <w:right w:w="28" w:type="dxa"/>
            </w:tcMar>
          </w:tcPr>
          <w:p w14:paraId="7216476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5BBD3D23"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Equal treatment for everyone</w:t>
            </w:r>
          </w:p>
        </w:tc>
        <w:tc>
          <w:tcPr>
            <w:tcW w:w="625" w:type="pct"/>
            <w:tcMar>
              <w:left w:w="28" w:type="dxa"/>
              <w:right w:w="28" w:type="dxa"/>
            </w:tcMar>
          </w:tcPr>
          <w:p w14:paraId="05DF4CF2" w14:textId="77777777" w:rsidR="0032606D" w:rsidRPr="00EE5A21" w:rsidRDefault="0032606D" w:rsidP="00912A1C">
            <w:pPr>
              <w:pStyle w:val="Default"/>
              <w:rPr>
                <w:rFonts w:asciiTheme="minorHAnsi" w:eastAsiaTheme="minorEastAsia" w:hAnsiTheme="minorHAnsi" w:cstheme="minorHAnsi"/>
                <w:color w:val="4A4A4A"/>
                <w:sz w:val="18"/>
                <w:szCs w:val="18"/>
                <w:highlight w:val="yellow"/>
                <w:lang w:eastAsia="zh-CN"/>
              </w:rPr>
            </w:pPr>
          </w:p>
        </w:tc>
        <w:tc>
          <w:tcPr>
            <w:tcW w:w="625" w:type="pct"/>
            <w:tcMar>
              <w:left w:w="28" w:type="dxa"/>
              <w:right w:w="28" w:type="dxa"/>
            </w:tcMar>
          </w:tcPr>
          <w:p w14:paraId="6297A29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Equal treatment for everyone</w:t>
            </w:r>
          </w:p>
        </w:tc>
        <w:tc>
          <w:tcPr>
            <w:tcW w:w="625" w:type="pct"/>
            <w:tcMar>
              <w:left w:w="28" w:type="dxa"/>
              <w:right w:w="28" w:type="dxa"/>
            </w:tcMar>
          </w:tcPr>
          <w:p w14:paraId="6E45BABF" w14:textId="77777777" w:rsidR="0032606D" w:rsidRPr="00EE5A21" w:rsidRDefault="0032606D" w:rsidP="00912A1C">
            <w:pPr>
              <w:pStyle w:val="Default"/>
              <w:rPr>
                <w:rFonts w:asciiTheme="minorHAnsi" w:eastAsiaTheme="minorEastAsia" w:hAnsiTheme="minorHAnsi" w:cstheme="minorHAnsi"/>
                <w:color w:val="4A4A4A"/>
                <w:sz w:val="18"/>
                <w:szCs w:val="18"/>
                <w:highlight w:val="yellow"/>
                <w:lang w:eastAsia="zh-CN"/>
              </w:rPr>
            </w:pPr>
          </w:p>
        </w:tc>
      </w:tr>
      <w:tr w:rsidR="0032606D" w:rsidRPr="00EE5A21" w14:paraId="00C2B743" w14:textId="77777777" w:rsidTr="00912A1C">
        <w:tc>
          <w:tcPr>
            <w:tcW w:w="625" w:type="pct"/>
            <w:tcMar>
              <w:left w:w="28" w:type="dxa"/>
              <w:right w:w="28" w:type="dxa"/>
            </w:tcMar>
          </w:tcPr>
          <w:p w14:paraId="7738D5B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Calibri" w:eastAsiaTheme="minorEastAsia" w:hAnsi="Calibri" w:cs="Calibri"/>
                <w:color w:val="4A4A4A"/>
                <w:sz w:val="18"/>
                <w:szCs w:val="18"/>
                <w:lang w:eastAsia="zh-CN"/>
              </w:rPr>
              <w:t>Courtesy and treatment (A</w:t>
            </w:r>
            <w:r w:rsidRPr="00EE5A21">
              <w:rPr>
                <w:rFonts w:asciiTheme="minorHAnsi" w:eastAsiaTheme="minorEastAsia" w:hAnsiTheme="minorHAnsi" w:cstheme="minorHAnsi"/>
                <w:color w:val="4A4A4A"/>
                <w:sz w:val="18"/>
                <w:szCs w:val="18"/>
                <w:lang w:eastAsia="zh-CN"/>
              </w:rPr>
              <w:t>ttitude of healthcare staff)</w:t>
            </w:r>
          </w:p>
        </w:tc>
        <w:tc>
          <w:tcPr>
            <w:tcW w:w="625" w:type="pct"/>
            <w:tcMar>
              <w:left w:w="28" w:type="dxa"/>
              <w:right w:w="28" w:type="dxa"/>
            </w:tcMar>
          </w:tcPr>
          <w:p w14:paraId="5A6BA73E"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42% respondents 'strongly agree' or 'agree'</w:t>
            </w:r>
          </w:p>
        </w:tc>
        <w:tc>
          <w:tcPr>
            <w:tcW w:w="625" w:type="pct"/>
            <w:tcMar>
              <w:left w:w="28" w:type="dxa"/>
              <w:right w:w="28" w:type="dxa"/>
            </w:tcMar>
          </w:tcPr>
          <w:p w14:paraId="6EFBE6BD" w14:textId="77777777" w:rsidR="0032606D" w:rsidRPr="00EE5A21" w:rsidRDefault="0032606D" w:rsidP="00912A1C">
            <w:pPr>
              <w:pStyle w:val="Default"/>
              <w:rPr>
                <w:rFonts w:ascii="Calibri" w:eastAsiaTheme="minorEastAsia" w:hAnsi="Calibri" w:cs="Calibri"/>
                <w:color w:val="4A4A4A"/>
                <w:sz w:val="18"/>
                <w:szCs w:val="18"/>
                <w:lang w:eastAsia="zh-CN"/>
              </w:rPr>
            </w:pPr>
            <w:r w:rsidRPr="00EE5A21">
              <w:rPr>
                <w:rFonts w:ascii="Calibri" w:eastAsiaTheme="minorEastAsia" w:hAnsi="Calibri" w:cs="Calibri"/>
                <w:color w:val="4A4A4A"/>
                <w:sz w:val="18"/>
                <w:szCs w:val="18"/>
                <w:lang w:eastAsia="zh-CN"/>
              </w:rPr>
              <w:t>Effective delivery of service (</w:t>
            </w:r>
            <w:r w:rsidRPr="00EE5A21">
              <w:rPr>
                <w:rFonts w:asciiTheme="minorHAnsi" w:eastAsiaTheme="minorEastAsia" w:hAnsiTheme="minorHAnsi" w:cstheme="minorHAnsi"/>
                <w:color w:val="4A4A4A"/>
                <w:sz w:val="18"/>
                <w:szCs w:val="18"/>
                <w:lang w:eastAsia="zh-CN"/>
              </w:rPr>
              <w:t xml:space="preserve">Quality of teaching) </w:t>
            </w:r>
          </w:p>
        </w:tc>
        <w:tc>
          <w:tcPr>
            <w:tcW w:w="625" w:type="pct"/>
            <w:tcMar>
              <w:left w:w="28" w:type="dxa"/>
              <w:right w:w="28" w:type="dxa"/>
            </w:tcMar>
          </w:tcPr>
          <w:p w14:paraId="50CFCC1B" w14:textId="77777777" w:rsidR="0032606D" w:rsidRPr="00EE5A21" w:rsidRDefault="0032606D" w:rsidP="00912A1C">
            <w:pPr>
              <w:pStyle w:val="Default"/>
              <w:rPr>
                <w:rFonts w:ascii="Calibri" w:eastAsiaTheme="minorEastAsia" w:hAnsi="Calibri" w:cs="Calibri"/>
                <w:color w:val="4A4A4A"/>
                <w:sz w:val="18"/>
                <w:szCs w:val="18"/>
                <w:lang w:eastAsia="zh-CN"/>
              </w:rPr>
            </w:pPr>
          </w:p>
        </w:tc>
        <w:tc>
          <w:tcPr>
            <w:tcW w:w="625" w:type="pct"/>
            <w:tcMar>
              <w:left w:w="28" w:type="dxa"/>
              <w:right w:w="28" w:type="dxa"/>
            </w:tcMar>
          </w:tcPr>
          <w:p w14:paraId="4ED613E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Calibri" w:eastAsiaTheme="minorEastAsia" w:hAnsi="Calibri" w:cs="Calibri"/>
                <w:color w:val="4A4A4A"/>
                <w:sz w:val="18"/>
                <w:szCs w:val="18"/>
                <w:lang w:eastAsia="zh-CN"/>
              </w:rPr>
              <w:t>Effective delivery of service (</w:t>
            </w:r>
            <w:r w:rsidRPr="00EE5A21">
              <w:rPr>
                <w:rFonts w:asciiTheme="minorHAnsi" w:eastAsiaTheme="minorEastAsia" w:hAnsiTheme="minorHAnsi" w:cstheme="minorHAnsi"/>
                <w:color w:val="4A4A4A"/>
                <w:sz w:val="18"/>
                <w:szCs w:val="18"/>
                <w:lang w:eastAsia="zh-CN"/>
              </w:rPr>
              <w:t xml:space="preserve">Quality of teaching) </w:t>
            </w:r>
          </w:p>
        </w:tc>
        <w:tc>
          <w:tcPr>
            <w:tcW w:w="625" w:type="pct"/>
            <w:tcMar>
              <w:left w:w="28" w:type="dxa"/>
              <w:right w:w="28" w:type="dxa"/>
            </w:tcMar>
          </w:tcPr>
          <w:p w14:paraId="05C76F6D"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4F0A5388"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Timeliness</w:t>
            </w:r>
          </w:p>
        </w:tc>
        <w:tc>
          <w:tcPr>
            <w:tcW w:w="625" w:type="pct"/>
            <w:tcMar>
              <w:left w:w="28" w:type="dxa"/>
              <w:right w:w="28" w:type="dxa"/>
            </w:tcMar>
          </w:tcPr>
          <w:p w14:paraId="5A33655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4F583A11" w14:textId="77777777" w:rsidTr="00912A1C">
        <w:tc>
          <w:tcPr>
            <w:tcW w:w="625" w:type="pct"/>
            <w:shd w:val="clear" w:color="auto" w:fill="D9D9D9" w:themeFill="background1" w:themeFillShade="D9"/>
            <w:tcMar>
              <w:left w:w="28" w:type="dxa"/>
              <w:right w:w="28" w:type="dxa"/>
            </w:tcMar>
          </w:tcPr>
          <w:p w14:paraId="48FD28DB"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 xml:space="preserve">Average share of positive responses on attributes of healthcare services </w:t>
            </w:r>
          </w:p>
        </w:tc>
        <w:tc>
          <w:tcPr>
            <w:tcW w:w="625" w:type="pct"/>
            <w:shd w:val="clear" w:color="auto" w:fill="D9D9D9" w:themeFill="background1" w:themeFillShade="D9"/>
            <w:tcMar>
              <w:left w:w="28" w:type="dxa"/>
              <w:right w:w="28" w:type="dxa"/>
            </w:tcMar>
          </w:tcPr>
          <w:p w14:paraId="33153725"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eastAsiaTheme="minorEastAsia" w:hAnsiTheme="minorHAnsi" w:cstheme="minorHAnsi"/>
                <w:i/>
                <w:color w:val="4A4A4A"/>
                <w:sz w:val="18"/>
                <w:szCs w:val="18"/>
                <w:lang w:eastAsia="zh-CN"/>
              </w:rPr>
              <w:t>(50+60+73+55+42)/5 = 56%</w:t>
            </w:r>
          </w:p>
          <w:p w14:paraId="4FF166B9"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eastAsiaTheme="minorEastAsia" w:hAnsiTheme="minorHAnsi" w:cstheme="minorHAnsi"/>
                <w:i/>
                <w:color w:val="4A4A4A"/>
                <w:sz w:val="18"/>
                <w:szCs w:val="18"/>
                <w:lang w:eastAsia="zh-CN"/>
              </w:rPr>
              <w:t xml:space="preserve"> </w:t>
            </w:r>
          </w:p>
        </w:tc>
        <w:tc>
          <w:tcPr>
            <w:tcW w:w="625" w:type="pct"/>
            <w:shd w:val="clear" w:color="auto" w:fill="D9D9D9" w:themeFill="background1" w:themeFillShade="D9"/>
            <w:tcMar>
              <w:left w:w="28" w:type="dxa"/>
              <w:right w:w="28" w:type="dxa"/>
            </w:tcMar>
          </w:tcPr>
          <w:p w14:paraId="7AFEB0B4"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Average share of positive responses on attributes of p</w:t>
            </w:r>
            <w:r w:rsidRPr="00EE5A21">
              <w:rPr>
                <w:rFonts w:asciiTheme="minorHAnsi" w:hAnsiTheme="minorHAnsi" w:cstheme="minorHAnsi"/>
                <w:b/>
                <w:color w:val="4A4A4A"/>
                <w:sz w:val="18"/>
                <w:szCs w:val="18"/>
                <w:lang w:eastAsia="zh-CN"/>
              </w:rPr>
              <w:t xml:space="preserve">rimary </w:t>
            </w:r>
            <w:r w:rsidRPr="00EE5A21">
              <w:rPr>
                <w:rFonts w:asciiTheme="minorHAnsi" w:eastAsiaTheme="minorEastAsia" w:hAnsiTheme="minorHAnsi" w:cstheme="minorHAnsi"/>
                <w:b/>
                <w:color w:val="4A4A4A"/>
                <w:sz w:val="18"/>
                <w:szCs w:val="18"/>
                <w:lang w:eastAsia="zh-CN"/>
              </w:rPr>
              <w:t>education services</w:t>
            </w:r>
            <w:r w:rsidRPr="00EE5A21">
              <w:rPr>
                <w:rFonts w:asciiTheme="minorHAnsi" w:eastAsiaTheme="minorEastAsia" w:hAnsiTheme="minorHAnsi" w:cstheme="minorHAnsi"/>
                <w:color w:val="4A4A4A"/>
                <w:sz w:val="18"/>
                <w:szCs w:val="18"/>
                <w:lang w:eastAsia="zh-CN"/>
              </w:rPr>
              <w:t xml:space="preserve"> </w:t>
            </w:r>
          </w:p>
        </w:tc>
        <w:tc>
          <w:tcPr>
            <w:tcW w:w="625" w:type="pct"/>
            <w:shd w:val="clear" w:color="auto" w:fill="D9D9D9" w:themeFill="background1" w:themeFillShade="D9"/>
            <w:tcMar>
              <w:left w:w="28" w:type="dxa"/>
              <w:right w:w="28" w:type="dxa"/>
            </w:tcMar>
          </w:tcPr>
          <w:p w14:paraId="17CDE001"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p>
        </w:tc>
        <w:tc>
          <w:tcPr>
            <w:tcW w:w="625" w:type="pct"/>
            <w:shd w:val="clear" w:color="auto" w:fill="D9D9D9" w:themeFill="background1" w:themeFillShade="D9"/>
            <w:tcMar>
              <w:left w:w="28" w:type="dxa"/>
              <w:right w:w="28" w:type="dxa"/>
            </w:tcMar>
          </w:tcPr>
          <w:p w14:paraId="50174E85"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Average share of positive responses on attributes of s</w:t>
            </w:r>
            <w:r w:rsidRPr="00EE5A21">
              <w:rPr>
                <w:rFonts w:asciiTheme="minorHAnsi" w:hAnsiTheme="minorHAnsi" w:cstheme="minorHAnsi"/>
                <w:b/>
                <w:color w:val="4A4A4A"/>
                <w:sz w:val="18"/>
                <w:szCs w:val="18"/>
                <w:lang w:eastAsia="zh-CN"/>
              </w:rPr>
              <w:t xml:space="preserve">econdary </w:t>
            </w:r>
            <w:r w:rsidRPr="00EE5A21">
              <w:rPr>
                <w:rFonts w:asciiTheme="minorHAnsi" w:eastAsiaTheme="minorEastAsia" w:hAnsiTheme="minorHAnsi" w:cstheme="minorHAnsi"/>
                <w:b/>
                <w:color w:val="4A4A4A"/>
                <w:sz w:val="18"/>
                <w:szCs w:val="18"/>
                <w:lang w:eastAsia="zh-CN"/>
              </w:rPr>
              <w:t xml:space="preserve">education services </w:t>
            </w:r>
          </w:p>
        </w:tc>
        <w:tc>
          <w:tcPr>
            <w:tcW w:w="625" w:type="pct"/>
            <w:shd w:val="clear" w:color="auto" w:fill="D9D9D9" w:themeFill="background1" w:themeFillShade="D9"/>
            <w:tcMar>
              <w:left w:w="28" w:type="dxa"/>
              <w:right w:w="28" w:type="dxa"/>
            </w:tcMar>
          </w:tcPr>
          <w:p w14:paraId="292C1B1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shd w:val="clear" w:color="auto" w:fill="D9D9D9" w:themeFill="background1" w:themeFillShade="D9"/>
            <w:tcMar>
              <w:left w:w="28" w:type="dxa"/>
              <w:right w:w="28" w:type="dxa"/>
            </w:tcMar>
          </w:tcPr>
          <w:p w14:paraId="1C17DB82"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 xml:space="preserve">Average share of positive responses on attributes of government services </w:t>
            </w:r>
          </w:p>
        </w:tc>
        <w:tc>
          <w:tcPr>
            <w:tcW w:w="625" w:type="pct"/>
            <w:shd w:val="clear" w:color="auto" w:fill="D9D9D9" w:themeFill="background1" w:themeFillShade="D9"/>
            <w:tcMar>
              <w:left w:w="28" w:type="dxa"/>
              <w:right w:w="28" w:type="dxa"/>
            </w:tcMar>
          </w:tcPr>
          <w:p w14:paraId="5A4CCCC3"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bl>
    <w:p w14:paraId="06B8873B" w14:textId="77777777" w:rsidR="0032606D" w:rsidRPr="00EE5A21" w:rsidRDefault="0032606D" w:rsidP="0032606D">
      <w:pPr>
        <w:rPr>
          <w:color w:val="4A4A4A"/>
        </w:rPr>
      </w:pPr>
    </w:p>
    <w:tbl>
      <w:tblPr>
        <w:tblStyle w:val="TableGrid"/>
        <w:tblW w:w="0" w:type="auto"/>
        <w:tblLayout w:type="fixed"/>
        <w:tblLook w:val="04A0" w:firstRow="1" w:lastRow="0" w:firstColumn="1" w:lastColumn="0" w:noHBand="0" w:noVBand="1"/>
      </w:tblPr>
      <w:tblGrid>
        <w:gridCol w:w="1127"/>
        <w:gridCol w:w="1127"/>
        <w:gridCol w:w="1127"/>
        <w:gridCol w:w="1127"/>
        <w:gridCol w:w="1127"/>
        <w:gridCol w:w="1127"/>
        <w:gridCol w:w="1127"/>
        <w:gridCol w:w="1127"/>
      </w:tblGrid>
      <w:tr w:rsidR="0032606D" w:rsidRPr="00EE5A21" w14:paraId="72F39BF6" w14:textId="77777777" w:rsidTr="00912A1C">
        <w:tc>
          <w:tcPr>
            <w:tcW w:w="1127" w:type="dxa"/>
            <w:shd w:val="clear" w:color="auto" w:fill="D9D9D9" w:themeFill="background1" w:themeFillShade="D9"/>
          </w:tcPr>
          <w:p w14:paraId="702888DF"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r w:rsidRPr="00EE5A21">
              <w:rPr>
                <w:rFonts w:asciiTheme="minorHAnsi" w:hAnsiTheme="minorHAnsi" w:cstheme="minorBidi"/>
                <w:b/>
                <w:bCs/>
                <w:color w:val="4A4A4A"/>
                <w:sz w:val="19"/>
                <w:szCs w:val="19"/>
                <w:lang w:eastAsia="en-GB"/>
              </w:rPr>
              <w:t>Share of respondents satisfied with healthcare services overall</w:t>
            </w:r>
          </w:p>
        </w:tc>
        <w:tc>
          <w:tcPr>
            <w:tcW w:w="1127" w:type="dxa"/>
            <w:shd w:val="clear" w:color="auto" w:fill="D9D9D9" w:themeFill="background1" w:themeFillShade="D9"/>
          </w:tcPr>
          <w:p w14:paraId="5E17B3D1" w14:textId="77777777" w:rsidR="0032606D" w:rsidRPr="00EE5A21" w:rsidRDefault="0032606D" w:rsidP="00912A1C">
            <w:pPr>
              <w:pStyle w:val="Default"/>
              <w:rPr>
                <w:rFonts w:asciiTheme="minorHAnsi" w:eastAsiaTheme="minorEastAsia" w:hAnsiTheme="minorHAnsi" w:cstheme="minorHAnsi"/>
                <w:i/>
                <w:color w:val="4A4A4A"/>
                <w:sz w:val="19"/>
                <w:szCs w:val="19"/>
                <w:lang w:eastAsia="zh-CN"/>
              </w:rPr>
            </w:pPr>
            <w:r w:rsidRPr="00EE5A21">
              <w:rPr>
                <w:rFonts w:asciiTheme="minorHAnsi" w:eastAsiaTheme="minorEastAsia" w:hAnsiTheme="minorHAnsi" w:cstheme="minorHAnsi"/>
                <w:i/>
                <w:color w:val="4A4A4A"/>
                <w:sz w:val="19"/>
                <w:szCs w:val="19"/>
                <w:lang w:eastAsia="zh-CN"/>
              </w:rPr>
              <w:t>(23% 'very satisfied' + 37% 'satisfied') = 60%</w:t>
            </w:r>
          </w:p>
          <w:p w14:paraId="4E5A4CD7"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p>
        </w:tc>
        <w:tc>
          <w:tcPr>
            <w:tcW w:w="1127" w:type="dxa"/>
            <w:shd w:val="clear" w:color="auto" w:fill="D9D9D9" w:themeFill="background1" w:themeFillShade="D9"/>
          </w:tcPr>
          <w:p w14:paraId="7942ADDE" w14:textId="77777777" w:rsidR="0032606D" w:rsidRPr="00EE5A21" w:rsidRDefault="0032606D" w:rsidP="00912A1C">
            <w:pPr>
              <w:pStyle w:val="Default"/>
              <w:rPr>
                <w:rFonts w:asciiTheme="minorHAnsi" w:hAnsiTheme="minorHAnsi" w:cstheme="minorBidi"/>
                <w:b/>
                <w:bCs/>
                <w:color w:val="4A4A4A"/>
                <w:sz w:val="19"/>
                <w:szCs w:val="19"/>
                <w:lang w:eastAsia="en-GB"/>
              </w:rPr>
            </w:pPr>
            <w:r w:rsidRPr="00EE5A21">
              <w:rPr>
                <w:rFonts w:asciiTheme="minorHAnsi" w:hAnsiTheme="minorHAnsi" w:cstheme="minorBidi"/>
                <w:b/>
                <w:bCs/>
                <w:color w:val="4A4A4A"/>
                <w:sz w:val="19"/>
                <w:szCs w:val="19"/>
                <w:lang w:eastAsia="en-GB"/>
              </w:rPr>
              <w:t>Share of respondents satisfied with primary education services overall</w:t>
            </w:r>
          </w:p>
        </w:tc>
        <w:tc>
          <w:tcPr>
            <w:tcW w:w="1127" w:type="dxa"/>
            <w:shd w:val="clear" w:color="auto" w:fill="D9D9D9" w:themeFill="background1" w:themeFillShade="D9"/>
          </w:tcPr>
          <w:p w14:paraId="0E150EB8" w14:textId="77777777" w:rsidR="0032606D" w:rsidRPr="00EE5A21" w:rsidRDefault="0032606D" w:rsidP="00912A1C">
            <w:pPr>
              <w:pStyle w:val="Default"/>
              <w:rPr>
                <w:rFonts w:asciiTheme="minorHAnsi" w:hAnsiTheme="minorHAnsi" w:cstheme="minorBidi"/>
                <w:b/>
                <w:bCs/>
                <w:color w:val="4A4A4A"/>
                <w:sz w:val="19"/>
                <w:szCs w:val="19"/>
                <w:lang w:eastAsia="en-GB"/>
              </w:rPr>
            </w:pPr>
          </w:p>
        </w:tc>
        <w:tc>
          <w:tcPr>
            <w:tcW w:w="1127" w:type="dxa"/>
            <w:shd w:val="clear" w:color="auto" w:fill="D9D9D9" w:themeFill="background1" w:themeFillShade="D9"/>
          </w:tcPr>
          <w:p w14:paraId="58E26011"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r w:rsidRPr="00EE5A21">
              <w:rPr>
                <w:rFonts w:asciiTheme="minorHAnsi" w:hAnsiTheme="minorHAnsi" w:cstheme="minorBidi"/>
                <w:b/>
                <w:bCs/>
                <w:color w:val="4A4A4A"/>
                <w:sz w:val="19"/>
                <w:szCs w:val="19"/>
                <w:lang w:eastAsia="en-GB"/>
              </w:rPr>
              <w:t>Share of respondents satisfied with secondary education services overall</w:t>
            </w:r>
          </w:p>
        </w:tc>
        <w:tc>
          <w:tcPr>
            <w:tcW w:w="1127" w:type="dxa"/>
            <w:shd w:val="clear" w:color="auto" w:fill="D9D9D9" w:themeFill="background1" w:themeFillShade="D9"/>
          </w:tcPr>
          <w:p w14:paraId="7F8C40FE"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p>
        </w:tc>
        <w:tc>
          <w:tcPr>
            <w:tcW w:w="1127" w:type="dxa"/>
            <w:shd w:val="clear" w:color="auto" w:fill="D9D9D9" w:themeFill="background1" w:themeFillShade="D9"/>
          </w:tcPr>
          <w:p w14:paraId="42A641CA"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r w:rsidRPr="00EE5A21">
              <w:rPr>
                <w:rFonts w:asciiTheme="minorHAnsi" w:hAnsiTheme="minorHAnsi" w:cstheme="minorBidi"/>
                <w:b/>
                <w:bCs/>
                <w:color w:val="4A4A4A"/>
                <w:sz w:val="19"/>
                <w:szCs w:val="19"/>
                <w:lang w:eastAsia="en-GB"/>
              </w:rPr>
              <w:t>Share of respondents satisfied with government services overall</w:t>
            </w:r>
          </w:p>
        </w:tc>
        <w:tc>
          <w:tcPr>
            <w:tcW w:w="1127" w:type="dxa"/>
            <w:shd w:val="clear" w:color="auto" w:fill="D9D9D9" w:themeFill="background1" w:themeFillShade="D9"/>
          </w:tcPr>
          <w:p w14:paraId="7F36C369"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p>
        </w:tc>
      </w:tr>
    </w:tbl>
    <w:p w14:paraId="06B32049" w14:textId="77777777" w:rsidR="0032606D" w:rsidRPr="00EE5A21" w:rsidRDefault="0032606D" w:rsidP="0032606D">
      <w:pPr>
        <w:shd w:val="clear" w:color="auto" w:fill="FFFFFF" w:themeFill="background1"/>
        <w:rPr>
          <w:color w:val="4A4A4A"/>
          <w:sz w:val="21"/>
          <w:szCs w:val="21"/>
          <w:lang w:eastAsia="en-GB"/>
        </w:rPr>
      </w:pPr>
    </w:p>
    <w:p w14:paraId="563F5F4F" w14:textId="16F5B17C" w:rsidR="0032606D" w:rsidRPr="00EE5A21" w:rsidRDefault="0032606D" w:rsidP="0032606D">
      <w:pPr>
        <w:shd w:val="clear" w:color="auto" w:fill="FFFFFF" w:themeFill="background1"/>
        <w:rPr>
          <w:color w:val="4A4A4A"/>
          <w:sz w:val="21"/>
          <w:szCs w:val="21"/>
          <w:lang w:eastAsia="en-GB"/>
        </w:rPr>
      </w:pPr>
      <w:r w:rsidRPr="00EE5A21">
        <w:rPr>
          <w:i/>
          <w:iCs/>
          <w:color w:val="4A4A4A"/>
          <w:sz w:val="21"/>
          <w:szCs w:val="21"/>
          <w:lang w:eastAsia="en-GB"/>
        </w:rPr>
        <w:t>*</w:t>
      </w:r>
      <w:r w:rsidRPr="00EE5A21">
        <w:rPr>
          <w:i/>
          <w:iCs/>
          <w:color w:val="4A4A4A"/>
          <w:sz w:val="21"/>
          <w:szCs w:val="21"/>
          <w:u w:val="single"/>
          <w:lang w:eastAsia="en-GB"/>
        </w:rPr>
        <w:t>Note</w:t>
      </w:r>
      <w:r w:rsidRPr="00EE5A21">
        <w:rPr>
          <w:i/>
          <w:iCs/>
          <w:color w:val="4A4A4A"/>
          <w:sz w:val="21"/>
          <w:szCs w:val="21"/>
          <w:lang w:eastAsia="en-GB"/>
        </w:rPr>
        <w:t>: It is important for NSOs to clearly report, for each question, the number of respondents who selected “don’t know” (DK), “not applicable” (NA) or “refuse to answer” (RA), and to exclude such respondents from the calculation of shares of positive responses. For instance, if 65 respondents out of 1000 respondents responded DK, NA or RA on the first attribute-based question, the share of positive responses for this attribute will be calculated out of a total of 935 respondents, and the reporting sheet will indicate that for this particular question, 65 respondents responded DK/NA/RA.</w:t>
      </w:r>
    </w:p>
    <w:p w14:paraId="6A89839E" w14:textId="2F498217" w:rsidR="00576CFA" w:rsidRPr="00EE5A21" w:rsidRDefault="0032606D" w:rsidP="00B878E1">
      <w:pPr>
        <w:jc w:val="both"/>
        <w:rPr>
          <w:rFonts w:cstheme="minorHAnsi"/>
          <w:bCs/>
          <w:color w:val="4A4A4A"/>
          <w:sz w:val="21"/>
          <w:szCs w:val="21"/>
          <w:lang w:eastAsia="en-GB"/>
        </w:rPr>
      </w:pPr>
      <w:r w:rsidRPr="00EE5A21">
        <w:rPr>
          <w:rFonts w:cstheme="minorHAnsi"/>
          <w:bCs/>
          <w:color w:val="4A4A4A"/>
          <w:sz w:val="21"/>
          <w:szCs w:val="21"/>
          <w:lang w:eastAsia="en-GB"/>
        </w:rPr>
        <w:t xml:space="preserve">While national-level reporting should cover all three estimates described above, global reporting on SDG indicator 16.6.2 will focus only on the last two estimates (i.e. the average share of positive responses across the five attribute questions; and the share of respondents who say they are satisfied in the overall satisfaction question), separately for each service area. </w:t>
      </w:r>
    </w:p>
    <w:p w14:paraId="514CE3C0" w14:textId="3F3F7A53" w:rsidR="00E1050F" w:rsidRPr="00A96255" w:rsidRDefault="00576CFA" w:rsidP="00F719A8">
      <w:pPr>
        <w:pStyle w:val="MHeader2"/>
      </w:pPr>
      <w:r w:rsidRPr="00A96255">
        <w:t>4.d. Validation</w:t>
      </w:r>
    </w:p>
    <w:p w14:paraId="388B39BD" w14:textId="101B25F3" w:rsidR="00576CFA" w:rsidRPr="00A96255" w:rsidRDefault="00C33D6D" w:rsidP="00576CFA">
      <w:pPr>
        <w:pStyle w:val="MText"/>
      </w:pPr>
      <w:r w:rsidRPr="00444DF8">
        <w:t>The countries are requested to input the indicators’ data and metadata in a reporting platform following the guidelines in the present metadata sheet. The platform encourages to provide separate information on the survey metadata, namely the source of information for the statistics, the survey instruments, the methodology and protocols and possible. Countries are also requested to insert the statistics on the two questions disaggregated by the pre-specified fields. All inputted information is verified for conformity with the metadata prior to submission.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3B27E9D3" w:rsidR="00576CFA" w:rsidRPr="00A96255" w:rsidRDefault="00C33D6D" w:rsidP="00576CFA">
      <w:pPr>
        <w:pStyle w:val="MText"/>
      </w:pPr>
      <w:r w:rsidRPr="00444DF8">
        <w:t>Not applicable</w:t>
      </w:r>
      <w:r w:rsidR="00DA615C" w:rsidRPr="00444DF8">
        <w:t>.</w:t>
      </w:r>
    </w:p>
    <w:p w14:paraId="7FBAEBBA" w14:textId="77777777" w:rsidR="00EC2915" w:rsidRPr="00A96255" w:rsidRDefault="00EC2915" w:rsidP="00576CFA">
      <w:pPr>
        <w:pStyle w:val="MText"/>
      </w:pPr>
    </w:p>
    <w:p w14:paraId="67043C18" w14:textId="6617D381" w:rsidR="00D51E7C" w:rsidRDefault="00576CFA" w:rsidP="00D3779E">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498BA85D" w:rsidR="00D51E7C" w:rsidRPr="00B878E1" w:rsidRDefault="00D51E7C" w:rsidP="00D51E7C">
      <w:pPr>
        <w:pStyle w:val="MText"/>
      </w:pPr>
      <w:r w:rsidRPr="00B878E1">
        <w:t>•</w:t>
      </w:r>
      <w:r w:rsidRPr="00B878E1">
        <w:tab/>
        <w:t>At country level</w:t>
      </w:r>
    </w:p>
    <w:p w14:paraId="0DC6C963" w14:textId="21A8DC4A" w:rsidR="00D3779E" w:rsidRPr="00C019E5" w:rsidRDefault="00D3779E" w:rsidP="00D51E7C">
      <w:pPr>
        <w:pStyle w:val="MText"/>
        <w:rPr>
          <w:highlight w:val="cyan"/>
        </w:rPr>
      </w:pPr>
      <w:r w:rsidRPr="00D3779E">
        <w:t>There is no treatment of missing values.</w:t>
      </w:r>
    </w:p>
    <w:p w14:paraId="1B6182A5" w14:textId="54983DC5" w:rsidR="00D51E7C" w:rsidRPr="00C019E5" w:rsidRDefault="00D51E7C" w:rsidP="00D51E7C">
      <w:pPr>
        <w:pStyle w:val="MText"/>
        <w:rPr>
          <w:highlight w:val="cyan"/>
        </w:rPr>
      </w:pPr>
    </w:p>
    <w:p w14:paraId="06DDC253" w14:textId="2FF6766C" w:rsidR="00D51E7C" w:rsidRDefault="00D51E7C" w:rsidP="00D51E7C">
      <w:pPr>
        <w:pStyle w:val="MText"/>
      </w:pPr>
      <w:r w:rsidRPr="00B878E1">
        <w:t>•</w:t>
      </w:r>
      <w:r w:rsidRPr="00B878E1">
        <w:tab/>
        <w:t>At regional and global levels</w:t>
      </w:r>
    </w:p>
    <w:p w14:paraId="1D29E2BB" w14:textId="697FFD27" w:rsidR="00D3779E" w:rsidRDefault="00D3779E" w:rsidP="00D51E7C">
      <w:pPr>
        <w:pStyle w:val="MText"/>
      </w:pPr>
      <w:r w:rsidRPr="00D3779E">
        <w:t>There is no imputation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6AE9278D" w:rsidR="00EC2915" w:rsidRDefault="00705928" w:rsidP="00576CFA">
      <w:pPr>
        <w:pStyle w:val="MText"/>
      </w:pPr>
      <w:r w:rsidRPr="00705928">
        <w:t>Data points will be provided for each region, and globally (i.e. two data points for each service area: combined average % of those who responded positively to the five attributes questions, and % satisfied with the service overall).</w:t>
      </w:r>
    </w:p>
    <w:p w14:paraId="0D9F3E58" w14:textId="77777777" w:rsidR="00705928" w:rsidRPr="00A96255" w:rsidRDefault="00705928"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E64CAA6" w14:textId="7CA37BE4" w:rsidR="004659BA" w:rsidRPr="00EE5A21" w:rsidRDefault="004659BA" w:rsidP="004659BA">
      <w:pPr>
        <w:shd w:val="clear" w:color="auto" w:fill="FFFFFF" w:themeFill="background1"/>
        <w:rPr>
          <w:rFonts w:ascii="Calibri" w:hAnsi="Calibri" w:cs="Calibri"/>
          <w:b/>
          <w:bCs/>
          <w:color w:val="4A4A4A"/>
          <w:lang w:eastAsia="en-GB"/>
        </w:rPr>
      </w:pPr>
      <w:r w:rsidRPr="00EE5A21">
        <w:rPr>
          <w:rFonts w:ascii="Calibri" w:hAnsi="Calibri" w:cs="Calibri"/>
          <w:b/>
          <w:bCs/>
          <w:color w:val="4A4A4A"/>
          <w:lang w:eastAsia="en-GB"/>
        </w:rPr>
        <w:t>Methods and guidance available to countries for the compilation of data at national level:</w:t>
      </w:r>
    </w:p>
    <w:p w14:paraId="5F0BF926" w14:textId="38CF1D4A" w:rsidR="004659BA" w:rsidRPr="00EE5A21" w:rsidRDefault="004659BA" w:rsidP="004659BA">
      <w:pPr>
        <w:shd w:val="clear" w:color="auto" w:fill="FFFFFF" w:themeFill="background1"/>
        <w:tabs>
          <w:tab w:val="left" w:pos="5747"/>
        </w:tabs>
        <w:rPr>
          <w:color w:val="4A4A4A"/>
          <w:sz w:val="21"/>
          <w:szCs w:val="21"/>
        </w:rPr>
      </w:pPr>
      <w:r w:rsidRPr="00EE5A21">
        <w:rPr>
          <w:color w:val="4A4A4A"/>
          <w:sz w:val="21"/>
          <w:szCs w:val="21"/>
        </w:rPr>
        <w:t xml:space="preserve">See </w:t>
      </w:r>
      <w:hyperlink r:id="rId11" w:history="1">
        <w:r w:rsidRPr="00DF3746">
          <w:rPr>
            <w:rStyle w:val="Hyperlink"/>
            <w:sz w:val="21"/>
            <w:szCs w:val="21"/>
          </w:rPr>
          <w:t>Indicators of Citizen-Centric Public Service Delivery</w:t>
        </w:r>
      </w:hyperlink>
      <w:r w:rsidRPr="00EE5A21">
        <w:rPr>
          <w:color w:val="4A4A4A"/>
          <w:sz w:val="21"/>
          <w:szCs w:val="21"/>
        </w:rPr>
        <w:t>, World Bank (2018)</w:t>
      </w:r>
      <w:r w:rsidRPr="00EE5A21">
        <w:rPr>
          <w:rFonts w:ascii="Calibri" w:hAnsi="Calibri" w:cs="Calibri"/>
          <w:color w:val="4A4A4A"/>
          <w:sz w:val="21"/>
          <w:szCs w:val="21"/>
          <w:lang w:eastAsia="en-GB"/>
        </w:rPr>
        <w:tab/>
      </w:r>
    </w:p>
    <w:p w14:paraId="74A1F35B" w14:textId="34D3B4E2" w:rsidR="004659BA" w:rsidRPr="004659BA" w:rsidRDefault="004659BA" w:rsidP="004659BA">
      <w:pPr>
        <w:rPr>
          <w:rFonts w:cstheme="minorHAnsi"/>
          <w:color w:val="000000" w:themeColor="text1"/>
          <w:sz w:val="21"/>
          <w:szCs w:val="21"/>
          <w:lang w:val="en-CA"/>
        </w:rPr>
      </w:pPr>
      <w:r w:rsidRPr="00EE5A21">
        <w:rPr>
          <w:rFonts w:ascii="Calibri" w:hAnsi="Calibri" w:cs="Calibri"/>
          <w:color w:val="4A4A4A"/>
          <w:sz w:val="21"/>
          <w:szCs w:val="21"/>
          <w:lang w:eastAsia="en-GB"/>
        </w:rPr>
        <w:t>To disaggregate survey results by disability status, it is recommended that countries use the</w:t>
      </w:r>
      <w:r w:rsidRPr="00232BE8">
        <w:rPr>
          <w:rFonts w:ascii="Calibri" w:hAnsi="Calibri" w:cs="Calibri"/>
          <w:color w:val="000000" w:themeColor="text1"/>
          <w:sz w:val="21"/>
          <w:szCs w:val="21"/>
          <w:lang w:eastAsia="en-GB"/>
        </w:rPr>
        <w:t xml:space="preserve"> </w:t>
      </w:r>
      <w:hyperlink r:id="rId12" w:history="1">
        <w:r w:rsidRPr="00232BE8">
          <w:rPr>
            <w:rStyle w:val="Hyperlink"/>
            <w:rFonts w:ascii="Calibri" w:hAnsi="Calibri" w:cs="Calibri"/>
            <w:sz w:val="21"/>
            <w:szCs w:val="21"/>
            <w:lang w:eastAsia="en-GB"/>
          </w:rPr>
          <w:t>Short Set of Questions on</w:t>
        </w:r>
        <w:r w:rsidRPr="00232BE8">
          <w:rPr>
            <w:rStyle w:val="Hyperlink"/>
            <w:rFonts w:ascii="Calibri" w:hAnsi="Calibri" w:cs="Calibri"/>
            <w:b/>
            <w:sz w:val="21"/>
            <w:szCs w:val="21"/>
            <w:lang w:eastAsia="en-GB"/>
          </w:rPr>
          <w:t xml:space="preserve"> </w:t>
        </w:r>
        <w:r w:rsidRPr="00232BE8">
          <w:rPr>
            <w:rStyle w:val="Hyperlink"/>
            <w:rFonts w:ascii="Calibri" w:hAnsi="Calibri" w:cs="Calibri"/>
            <w:sz w:val="21"/>
            <w:szCs w:val="21"/>
            <w:lang w:eastAsia="en-GB"/>
          </w:rPr>
          <w:t>Disability</w:t>
        </w:r>
        <w:r w:rsidRPr="00232BE8">
          <w:rPr>
            <w:rStyle w:val="Hyperlink"/>
            <w:rFonts w:ascii="Calibri" w:hAnsi="Calibri" w:cs="Calibri"/>
            <w:b/>
            <w:sz w:val="21"/>
            <w:szCs w:val="21"/>
            <w:lang w:eastAsia="en-GB"/>
          </w:rPr>
          <w:t xml:space="preserve"> </w:t>
        </w:r>
        <w:r w:rsidRPr="00232BE8">
          <w:rPr>
            <w:rStyle w:val="Hyperlink"/>
            <w:rFonts w:ascii="Calibri" w:hAnsi="Calibri" w:cs="Calibri"/>
            <w:sz w:val="21"/>
            <w:szCs w:val="21"/>
            <w:lang w:eastAsia="en-GB"/>
          </w:rPr>
          <w:t>elaborated by the Washington Group</w:t>
        </w:r>
      </w:hyperlink>
      <w:r w:rsidRPr="00232BE8">
        <w:rPr>
          <w:rStyle w:val="Hyperlink"/>
          <w:rFonts w:ascii="Calibri" w:hAnsi="Calibri" w:cs="Calibri"/>
          <w:sz w:val="21"/>
          <w:szCs w:val="21"/>
          <w:lang w:eastAsia="en-GB"/>
        </w:rPr>
        <w:t>.</w:t>
      </w:r>
      <w:r w:rsidRPr="00232BE8">
        <w:rPr>
          <w:rFonts w:ascii="Calibri" w:hAnsi="Calibri" w:cs="Calibri"/>
          <w:color w:val="000000" w:themeColor="text1"/>
          <w:sz w:val="21"/>
          <w:szCs w:val="21"/>
          <w:lang w:eastAsia="en-GB"/>
        </w:rPr>
        <w:t xml:space="preserve"> </w:t>
      </w:r>
    </w:p>
    <w:p w14:paraId="0DAA6B43" w14:textId="77777777" w:rsidR="004659BA" w:rsidRPr="00EE5A21" w:rsidRDefault="004659BA" w:rsidP="004659BA">
      <w:pPr>
        <w:shd w:val="clear" w:color="auto" w:fill="FFFFFF" w:themeFill="background1"/>
        <w:rPr>
          <w:rFonts w:ascii="Calibri" w:hAnsi="Calibri" w:cs="Calibri"/>
          <w:b/>
          <w:bCs/>
          <w:color w:val="4A4A4A"/>
          <w:lang w:eastAsia="en-GB"/>
        </w:rPr>
      </w:pPr>
      <w:r w:rsidRPr="00EE5A21">
        <w:rPr>
          <w:rFonts w:ascii="Calibri" w:hAnsi="Calibri" w:cs="Calibri"/>
          <w:b/>
          <w:bCs/>
          <w:color w:val="4A4A4A"/>
          <w:lang w:eastAsia="en-GB"/>
        </w:rPr>
        <w:t>Methods and guidance available to countries for the compilation of data at international level:</w:t>
      </w:r>
    </w:p>
    <w:p w14:paraId="40796A10" w14:textId="5DE1A715" w:rsidR="004659BA" w:rsidRPr="00EE5A21" w:rsidRDefault="004659BA" w:rsidP="004659BA">
      <w:pPr>
        <w:shd w:val="clear" w:color="auto" w:fill="FFFFFF" w:themeFill="background1"/>
        <w:rPr>
          <w:rFonts w:ascii="Calibri" w:hAnsi="Calibri" w:cs="Calibri"/>
          <w:b/>
          <w:bCs/>
          <w:color w:val="4A4A4A"/>
          <w:lang w:eastAsia="en-GB"/>
        </w:rPr>
      </w:pPr>
      <w:r w:rsidRPr="00EE5A21">
        <w:rPr>
          <w:color w:val="4A4A4A"/>
          <w:sz w:val="21"/>
          <w:szCs w:val="21"/>
        </w:rPr>
        <w:t xml:space="preserve">See </w:t>
      </w:r>
      <w:hyperlink r:id="rId13" w:history="1">
        <w:r w:rsidRPr="00DF3746">
          <w:rPr>
            <w:rStyle w:val="Hyperlink"/>
            <w:sz w:val="21"/>
            <w:szCs w:val="21"/>
          </w:rPr>
          <w:t>Indicators of Citizen-Centric Public Service Delivery</w:t>
        </w:r>
      </w:hyperlink>
      <w:r w:rsidRPr="00EE5A21">
        <w:rPr>
          <w:color w:val="4A4A4A"/>
          <w:sz w:val="21"/>
          <w:szCs w:val="21"/>
        </w:rPr>
        <w:t>, World Bank (2018)</w:t>
      </w:r>
      <w:r w:rsidRPr="00EE5A21">
        <w:rPr>
          <w:rFonts w:ascii="Calibri" w:hAnsi="Calibri" w:cs="Calibri"/>
          <w:color w:val="4A4A4A"/>
          <w:sz w:val="21"/>
          <w:szCs w:val="21"/>
          <w:lang w:eastAsia="en-GB"/>
        </w:rPr>
        <w:tab/>
      </w:r>
    </w:p>
    <w:p w14:paraId="0CE6AB8D" w14:textId="77777777" w:rsidR="004659BA" w:rsidRPr="00232BE8" w:rsidRDefault="004659BA" w:rsidP="004659BA">
      <w:pPr>
        <w:rPr>
          <w:rFonts w:cstheme="minorHAnsi"/>
          <w:color w:val="000000" w:themeColor="text1"/>
          <w:sz w:val="21"/>
          <w:szCs w:val="21"/>
          <w:lang w:val="en-CA"/>
        </w:rPr>
      </w:pPr>
      <w:r w:rsidRPr="00EE5A21">
        <w:rPr>
          <w:rFonts w:ascii="Calibri" w:hAnsi="Calibri" w:cs="Calibri"/>
          <w:color w:val="4A4A4A"/>
          <w:sz w:val="21"/>
          <w:szCs w:val="21"/>
          <w:lang w:eastAsia="en-GB"/>
        </w:rPr>
        <w:t xml:space="preserve">To disaggregate survey results by disability status, it is recommended that countries use the </w:t>
      </w:r>
      <w:hyperlink r:id="rId14" w:history="1">
        <w:r w:rsidRPr="00232BE8">
          <w:rPr>
            <w:rStyle w:val="Hyperlink"/>
            <w:rFonts w:ascii="Calibri" w:hAnsi="Calibri" w:cs="Calibri"/>
            <w:sz w:val="21"/>
            <w:szCs w:val="21"/>
            <w:lang w:eastAsia="en-GB"/>
          </w:rPr>
          <w:t>Short Set of Questions on</w:t>
        </w:r>
        <w:r w:rsidRPr="00232BE8">
          <w:rPr>
            <w:rStyle w:val="Hyperlink"/>
            <w:rFonts w:ascii="Calibri" w:hAnsi="Calibri" w:cs="Calibri"/>
            <w:b/>
            <w:sz w:val="21"/>
            <w:szCs w:val="21"/>
            <w:lang w:eastAsia="en-GB"/>
          </w:rPr>
          <w:t xml:space="preserve"> </w:t>
        </w:r>
        <w:r w:rsidRPr="00232BE8">
          <w:rPr>
            <w:rStyle w:val="Hyperlink"/>
            <w:rFonts w:ascii="Calibri" w:hAnsi="Calibri" w:cs="Calibri"/>
            <w:sz w:val="21"/>
            <w:szCs w:val="21"/>
            <w:lang w:eastAsia="en-GB"/>
          </w:rPr>
          <w:t>Disability</w:t>
        </w:r>
        <w:r w:rsidRPr="00232BE8">
          <w:rPr>
            <w:rStyle w:val="Hyperlink"/>
            <w:rFonts w:ascii="Calibri" w:hAnsi="Calibri" w:cs="Calibri"/>
            <w:b/>
            <w:sz w:val="21"/>
            <w:szCs w:val="21"/>
            <w:lang w:eastAsia="en-GB"/>
          </w:rPr>
          <w:t xml:space="preserve"> </w:t>
        </w:r>
        <w:r w:rsidRPr="00232BE8">
          <w:rPr>
            <w:rStyle w:val="Hyperlink"/>
            <w:rFonts w:ascii="Calibri" w:hAnsi="Calibri" w:cs="Calibri"/>
            <w:sz w:val="21"/>
            <w:szCs w:val="21"/>
            <w:lang w:eastAsia="en-GB"/>
          </w:rPr>
          <w:t>elaborated by the Washington Group</w:t>
        </w:r>
      </w:hyperlink>
      <w:r w:rsidRPr="00232BE8">
        <w:rPr>
          <w:rStyle w:val="Hyperlink"/>
          <w:rFonts w:ascii="Calibri" w:hAnsi="Calibri" w:cs="Calibri"/>
          <w:sz w:val="21"/>
          <w:szCs w:val="21"/>
          <w:lang w:eastAsia="en-GB"/>
        </w:rPr>
        <w:t>.</w:t>
      </w:r>
      <w:r w:rsidRPr="00232BE8">
        <w:rPr>
          <w:rFonts w:ascii="Calibri" w:hAnsi="Calibri" w:cs="Calibri"/>
          <w:color w:val="000000" w:themeColor="text1"/>
          <w:sz w:val="21"/>
          <w:szCs w:val="21"/>
          <w:lang w:eastAsia="en-GB"/>
        </w:rP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64C9ECFE" w:rsidR="00576CFA" w:rsidRPr="00A96255" w:rsidRDefault="00C33D6D" w:rsidP="00576CFA">
      <w:pPr>
        <w:pStyle w:val="MText"/>
      </w:pPr>
      <w:r w:rsidRPr="00444DF8">
        <w:t>Statistics for this indicator is inputted in the reporting platform (</w:t>
      </w:r>
      <w:hyperlink r:id="rId15" w:history="1">
        <w:r w:rsidRPr="00444DF8">
          <w:rPr>
            <w:rStyle w:val="Hyperlink"/>
          </w:rPr>
          <w:t>https://sdg16reporting.undp.org/login</w:t>
        </w:r>
      </w:hyperlink>
      <w:r w:rsidRPr="00444DF8">
        <w:t>). UNDP has dedicated staff to verify the collected data and liaise with the data officers in the agency in the countries.</w:t>
      </w:r>
    </w:p>
    <w:p w14:paraId="5484B16D" w14:textId="77777777" w:rsidR="00EC2915" w:rsidRPr="00A96255" w:rsidRDefault="00EC2915" w:rsidP="00576CFA">
      <w:pPr>
        <w:pStyle w:val="MText"/>
      </w:pPr>
    </w:p>
    <w:p w14:paraId="50B42691" w14:textId="522ABC7A" w:rsidR="0032606D" w:rsidRPr="0032606D" w:rsidRDefault="00E1050F" w:rsidP="0032606D">
      <w:pPr>
        <w:pStyle w:val="MHeader2"/>
      </w:pPr>
      <w:r w:rsidRPr="00A96255">
        <w:t>4.j Quality assurance</w:t>
      </w:r>
    </w:p>
    <w:p w14:paraId="03EF3244" w14:textId="6AA697D8" w:rsidR="00EC2915" w:rsidRPr="00EE5A21" w:rsidRDefault="0032606D" w:rsidP="00873451">
      <w:pPr>
        <w:autoSpaceDE w:val="0"/>
        <w:autoSpaceDN w:val="0"/>
        <w:adjustRightInd w:val="0"/>
        <w:jc w:val="both"/>
        <w:rPr>
          <w:rFonts w:ascii="`mªÇ˛" w:hAnsi="`mªÇ˛" w:cs="`mªÇ˛"/>
          <w:color w:val="4A4A4A"/>
          <w:sz w:val="21"/>
          <w:szCs w:val="21"/>
        </w:rPr>
      </w:pPr>
      <w:r w:rsidRPr="00EE5A21">
        <w:rPr>
          <w:rFonts w:cstheme="minorHAnsi"/>
          <w:color w:val="4A4A4A"/>
          <w:sz w:val="21"/>
          <w:szCs w:val="21"/>
        </w:rPr>
        <w:t xml:space="preserve">NSOs </w:t>
      </w:r>
      <w:r w:rsidRPr="00EE5A21">
        <w:rPr>
          <w:rFonts w:ascii="`mªÇ˛" w:hAnsi="`mªÇ˛" w:cs="`mªÇ˛"/>
          <w:color w:val="4A4A4A"/>
          <w:sz w:val="21"/>
          <w:szCs w:val="21"/>
        </w:rPr>
        <w:t>have the main responsibility to ensure the statistical quality of the data compiled for this indicator. One possible quality assurance mechanism would be to compare results obtained by the NSO with readily available survey results on satisfaction with public services generated by relevant national, regional or global non-official data producers (see potential non-official sources below).</w:t>
      </w:r>
    </w:p>
    <w:p w14:paraId="34ADD322" w14:textId="1A21C057" w:rsidR="00E1050F" w:rsidRPr="00A96255" w:rsidRDefault="00576CFA" w:rsidP="00F719A8">
      <w:pPr>
        <w:pStyle w:val="MHeader2"/>
      </w:pPr>
      <w:r w:rsidRPr="00A96255">
        <w:t>4.k Qua</w:t>
      </w:r>
      <w:r w:rsidR="00E1050F" w:rsidRPr="00A96255">
        <w:t>lity assessment</w:t>
      </w:r>
    </w:p>
    <w:p w14:paraId="6AA76230" w14:textId="5D0C01C9" w:rsidR="00576CFA" w:rsidRPr="00A96255" w:rsidRDefault="00C33D6D" w:rsidP="00576CFA">
      <w:pPr>
        <w:pStyle w:val="MText"/>
      </w:pPr>
      <w:r>
        <w:t xml:space="preserve">UNDP will make available a quality assessment protocol for national statistics office to be used at national level and intended to assess the alignment of data produced with </w:t>
      </w:r>
      <w:proofErr w:type="spellStart"/>
      <w:r>
        <w:t>users</w:t>
      </w:r>
      <w:proofErr w:type="spellEnd"/>
      <w:r>
        <w:t xml:space="preserve">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w:t>
      </w:r>
      <w:bookmarkStart w:id="5" w:name="_GoBack"/>
      <w:bookmarkEnd w:id="5"/>
      <w:r w:rsidR="00576CFA" w:rsidRPr="00A96255">
        <w:rPr>
          <w:highlight w:val="yellow"/>
        </w:rPr>
        <w:t>.</w:t>
      </w:r>
    </w:p>
    <w:p w14:paraId="5B7C52CE" w14:textId="77777777" w:rsidR="00576CFA" w:rsidRPr="00A96255" w:rsidRDefault="00576CFA" w:rsidP="00576CFA">
      <w:pPr>
        <w:pStyle w:val="MText"/>
      </w:pPr>
    </w:p>
    <w:p w14:paraId="4CD8F3EF" w14:textId="5AB3C934" w:rsidR="00F719A8" w:rsidRPr="00445595" w:rsidRDefault="00576CFA" w:rsidP="00445595">
      <w:pPr>
        <w:pStyle w:val="MHeader"/>
        <w:spacing w:after="100"/>
      </w:pPr>
      <w:r w:rsidRPr="00A96255">
        <w:t>5. Data availability and disaggregation</w:t>
      </w:r>
    </w:p>
    <w:p w14:paraId="464A8CCF" w14:textId="6DCA42DE" w:rsidR="00576CFA" w:rsidRPr="00EE5A21" w:rsidRDefault="00D51E7C" w:rsidP="00576CFA">
      <w:pPr>
        <w:pStyle w:val="MText"/>
      </w:pPr>
      <w:r w:rsidRPr="00EE5A21">
        <w:t>Data availability:</w:t>
      </w:r>
    </w:p>
    <w:p w14:paraId="1B5FFC9B" w14:textId="77777777" w:rsidR="00445595" w:rsidRPr="00EE5A21" w:rsidRDefault="00445595" w:rsidP="00445595">
      <w:pPr>
        <w:pStyle w:val="ListParagraph"/>
        <w:numPr>
          <w:ilvl w:val="0"/>
          <w:numId w:val="8"/>
        </w:numPr>
        <w:spacing w:after="0" w:line="240" w:lineRule="auto"/>
        <w:jc w:val="both"/>
        <w:rPr>
          <w:rFonts w:ascii="`mªÇ˛" w:hAnsi="`mªÇ˛" w:cs="`mªÇ˛"/>
          <w:color w:val="4A4A4A"/>
          <w:sz w:val="21"/>
          <w:szCs w:val="21"/>
          <w:lang w:val="en-US"/>
        </w:rPr>
      </w:pPr>
      <w:r w:rsidRPr="00EE5A21">
        <w:rPr>
          <w:rFonts w:ascii="`mªÇ˛" w:hAnsi="`mªÇ˛" w:cs="`mªÇ˛"/>
          <w:color w:val="4A4A4A"/>
          <w:sz w:val="21"/>
          <w:szCs w:val="21"/>
          <w:lang w:val="en-US"/>
        </w:rPr>
        <w:t xml:space="preserve">This indicator needs to be measured </w:t>
      </w:r>
      <w:proofErr w:type="gramStart"/>
      <w:r w:rsidRPr="00EE5A21">
        <w:rPr>
          <w:rFonts w:ascii="`mªÇ˛" w:hAnsi="`mªÇ˛" w:cs="`mªÇ˛"/>
          <w:color w:val="4A4A4A"/>
          <w:sz w:val="21"/>
          <w:szCs w:val="21"/>
          <w:lang w:val="en-US"/>
        </w:rPr>
        <w:t>on the basis of</w:t>
      </w:r>
      <w:proofErr w:type="gramEnd"/>
      <w:r w:rsidRPr="00EE5A21">
        <w:rPr>
          <w:rFonts w:ascii="`mªÇ˛" w:hAnsi="`mªÇ˛" w:cs="`mªÇ˛"/>
          <w:color w:val="4A4A4A"/>
          <w:sz w:val="21"/>
          <w:szCs w:val="21"/>
          <w:lang w:val="en-US"/>
        </w:rPr>
        <w:t xml:space="preserve"> data collected by NSOs through official household surveys.</w:t>
      </w:r>
    </w:p>
    <w:p w14:paraId="6292065E" w14:textId="170B263B" w:rsidR="00445595" w:rsidRPr="00EE5A21" w:rsidRDefault="00445595" w:rsidP="00576CFA">
      <w:pPr>
        <w:pStyle w:val="MText"/>
        <w:rPr>
          <w:highlight w:val="cyan"/>
        </w:rPr>
      </w:pPr>
    </w:p>
    <w:p w14:paraId="7723EFD8" w14:textId="32106BE5" w:rsidR="00445595" w:rsidRPr="00EE5A21" w:rsidRDefault="00445595" w:rsidP="00444DF8">
      <w:pPr>
        <w:shd w:val="clear" w:color="auto" w:fill="FFFFFF" w:themeFill="background1"/>
        <w:spacing w:after="0"/>
        <w:rPr>
          <w:rFonts w:ascii="Calibri" w:hAnsi="Calibri" w:cs="Calibri"/>
          <w:color w:val="4A4A4A"/>
          <w:lang w:eastAsia="en-GB"/>
        </w:rPr>
      </w:pPr>
      <w:r w:rsidRPr="00EE5A21">
        <w:rPr>
          <w:rFonts w:ascii="Calibri" w:hAnsi="Calibri" w:cs="Calibri"/>
          <w:b/>
          <w:bCs/>
          <w:color w:val="4A4A4A"/>
          <w:lang w:eastAsia="en-GB"/>
        </w:rPr>
        <w:t>Description and time series:</w:t>
      </w:r>
    </w:p>
    <w:p w14:paraId="38B51FD7" w14:textId="77777777" w:rsidR="00445595" w:rsidRPr="00EE5A21" w:rsidRDefault="00445595" w:rsidP="00445595">
      <w:pPr>
        <w:pStyle w:val="ListParagraph"/>
        <w:numPr>
          <w:ilvl w:val="0"/>
          <w:numId w:val="8"/>
        </w:numPr>
        <w:spacing w:after="0" w:line="240" w:lineRule="auto"/>
        <w:jc w:val="both"/>
        <w:rPr>
          <w:rFonts w:ascii="`mªÇ˛" w:hAnsi="`mªÇ˛" w:cs="`mªÇ˛"/>
          <w:color w:val="4A4A4A"/>
          <w:sz w:val="21"/>
          <w:szCs w:val="21"/>
          <w:lang w:val="en-US"/>
        </w:rPr>
      </w:pPr>
      <w:r w:rsidRPr="00EE5A21">
        <w:rPr>
          <w:rFonts w:ascii="`mªÇ˛" w:hAnsi="`mªÇ˛" w:cs="`mªÇ˛"/>
          <w:color w:val="4A4A4A"/>
          <w:sz w:val="21"/>
          <w:szCs w:val="21"/>
          <w:lang w:val="en-US"/>
        </w:rPr>
        <w:t xml:space="preserve">There is no existing globally comparable official dataset on the “Proportion of the population satisfied with their last experience of public services.” </w:t>
      </w:r>
      <w:r w:rsidRPr="00EE5A21">
        <w:rPr>
          <w:rFonts w:cstheme="minorHAnsi"/>
          <w:color w:val="4A4A4A"/>
          <w:sz w:val="21"/>
          <w:szCs w:val="21"/>
        </w:rPr>
        <w:t xml:space="preserve">While a large number of countries have experience with measuring citizen satisfaction with public services, there is </w:t>
      </w:r>
      <w:r w:rsidRPr="00EE5A21">
        <w:rPr>
          <w:rFonts w:cstheme="minorHAnsi"/>
          <w:bCs/>
          <w:color w:val="4A4A4A"/>
          <w:sz w:val="21"/>
          <w:szCs w:val="21"/>
        </w:rPr>
        <w:t xml:space="preserve">large variability </w:t>
      </w:r>
      <w:r w:rsidRPr="00EE5A21">
        <w:rPr>
          <w:rFonts w:cstheme="minorHAnsi"/>
          <w:color w:val="4A4A4A"/>
          <w:sz w:val="21"/>
          <w:szCs w:val="21"/>
        </w:rPr>
        <w:t xml:space="preserve">in the ways NSOs and government agencies in individual countries </w:t>
      </w:r>
      <w:r w:rsidRPr="00EE5A21">
        <w:rPr>
          <w:rFonts w:cstheme="minorHAnsi"/>
          <w:bCs/>
          <w:color w:val="4A4A4A"/>
          <w:sz w:val="21"/>
          <w:szCs w:val="21"/>
        </w:rPr>
        <w:t xml:space="preserve">collect data </w:t>
      </w:r>
      <w:r w:rsidRPr="00EE5A21">
        <w:rPr>
          <w:rFonts w:cstheme="minorHAnsi"/>
          <w:color w:val="4A4A4A"/>
          <w:sz w:val="21"/>
          <w:szCs w:val="21"/>
        </w:rPr>
        <w:t>on citizen satisfaction with public services, in terms of the range of services included, the specific attributes examined, question wording and response formats, etc. This variability poses a significant challenge for cross-country comparability of such data.</w:t>
      </w:r>
    </w:p>
    <w:p w14:paraId="17934403" w14:textId="77777777" w:rsidR="00445595" w:rsidRPr="00EE5A21" w:rsidRDefault="00445595" w:rsidP="00445595">
      <w:pPr>
        <w:pStyle w:val="ListParagraph"/>
        <w:numPr>
          <w:ilvl w:val="0"/>
          <w:numId w:val="8"/>
        </w:numPr>
        <w:spacing w:after="0" w:line="240" w:lineRule="auto"/>
        <w:jc w:val="both"/>
        <w:rPr>
          <w:rFonts w:ascii="`mªÇ˛" w:hAnsi="`mªÇ˛" w:cs="`mªÇ˛"/>
          <w:color w:val="4A4A4A"/>
          <w:sz w:val="21"/>
          <w:szCs w:val="21"/>
          <w:lang w:val="en-US"/>
        </w:rPr>
      </w:pPr>
      <w:proofErr w:type="gramStart"/>
      <w:r w:rsidRPr="00EE5A21">
        <w:rPr>
          <w:rFonts w:ascii="`mªÇ˛" w:hAnsi="`mªÇ˛" w:cs="`mªÇ˛"/>
          <w:color w:val="4A4A4A"/>
          <w:sz w:val="21"/>
          <w:szCs w:val="21"/>
          <w:lang w:val="en-US"/>
        </w:rPr>
        <w:t>A number of</w:t>
      </w:r>
      <w:proofErr w:type="gramEnd"/>
      <w:r w:rsidRPr="00EE5A21">
        <w:rPr>
          <w:rFonts w:ascii="`mªÇ˛" w:hAnsi="`mªÇ˛" w:cs="`mªÇ˛"/>
          <w:color w:val="4A4A4A"/>
          <w:sz w:val="21"/>
          <w:szCs w:val="21"/>
          <w:lang w:val="en-US"/>
        </w:rPr>
        <w:t xml:space="preserve"> global and regional sources provide comparable data on some measures of citizen satisfaction with public services. For instance, </w:t>
      </w:r>
      <w:r w:rsidRPr="00EE5A21">
        <w:rPr>
          <w:color w:val="4A4A4A"/>
          <w:sz w:val="21"/>
          <w:szCs w:val="21"/>
          <w:shd w:val="clear" w:color="auto" w:fill="FFFFFF"/>
        </w:rPr>
        <w:t xml:space="preserve">the </w:t>
      </w:r>
      <w:hyperlink r:id="rId16" w:history="1">
        <w:r w:rsidRPr="00F93B82">
          <w:rPr>
            <w:rStyle w:val="Hyperlink"/>
            <w:sz w:val="21"/>
            <w:szCs w:val="21"/>
            <w:shd w:val="clear" w:color="auto" w:fill="FFFFFF"/>
          </w:rPr>
          <w:t>Gallup World Poll</w:t>
        </w:r>
      </w:hyperlink>
      <w:r w:rsidRPr="00AD512C">
        <w:rPr>
          <w:color w:val="000000" w:themeColor="text1"/>
          <w:sz w:val="21"/>
          <w:szCs w:val="21"/>
          <w:shd w:val="clear" w:color="auto" w:fill="FFFFFF"/>
        </w:rPr>
        <w:t xml:space="preserve"> </w:t>
      </w:r>
      <w:r w:rsidRPr="00EE5A21">
        <w:rPr>
          <w:color w:val="4A4A4A"/>
          <w:sz w:val="21"/>
          <w:szCs w:val="21"/>
          <w:shd w:val="clear" w:color="auto" w:fill="FFFFFF"/>
        </w:rPr>
        <w:t xml:space="preserve">(not publicly available, but data collected for more than 150 countries) asks people how satisfied they are with education and healthcare public services in their local area. However, the Gallup World Poll questions do not ask specifically about satisfaction </w:t>
      </w:r>
      <w:r w:rsidRPr="00EE5A21">
        <w:rPr>
          <w:i/>
          <w:iCs/>
          <w:color w:val="4A4A4A"/>
          <w:sz w:val="21"/>
          <w:szCs w:val="21"/>
          <w:shd w:val="clear" w:color="auto" w:fill="FFFFFF"/>
        </w:rPr>
        <w:t>with the last experience of public services</w:t>
      </w:r>
      <w:r w:rsidRPr="00EE5A21">
        <w:rPr>
          <w:color w:val="4A4A4A"/>
          <w:sz w:val="21"/>
          <w:szCs w:val="21"/>
          <w:shd w:val="clear" w:color="auto" w:fill="FFFFFF"/>
        </w:rPr>
        <w:t xml:space="preserve">, and does not refer to specific attributes of public services to be considered by respondents when providing their assessment. </w:t>
      </w:r>
    </w:p>
    <w:p w14:paraId="07A4F6D1" w14:textId="77777777" w:rsidR="00445595" w:rsidRPr="00EE5A21" w:rsidRDefault="00445595" w:rsidP="00445595">
      <w:pPr>
        <w:pStyle w:val="ListParagraph"/>
        <w:numPr>
          <w:ilvl w:val="0"/>
          <w:numId w:val="8"/>
        </w:numPr>
        <w:spacing w:after="0" w:line="240" w:lineRule="auto"/>
        <w:jc w:val="both"/>
        <w:rPr>
          <w:rFonts w:ascii="`mªÇ˛" w:hAnsi="`mªÇ˛" w:cs="`mªÇ˛"/>
          <w:color w:val="4A4A4A"/>
          <w:sz w:val="21"/>
          <w:szCs w:val="21"/>
          <w:lang w:val="en-US"/>
        </w:rPr>
      </w:pPr>
      <w:r w:rsidRPr="00EE5A21">
        <w:rPr>
          <w:rFonts w:ascii="`mªÇ˛" w:hAnsi="`mªÇ˛" w:cs="`mªÇ˛"/>
          <w:color w:val="4A4A4A"/>
          <w:sz w:val="21"/>
          <w:szCs w:val="21"/>
          <w:lang w:val="en-US"/>
        </w:rPr>
        <w:t xml:space="preserve">At regional level, the </w:t>
      </w:r>
      <w:proofErr w:type="spellStart"/>
      <w:r w:rsidRPr="00EE5A21">
        <w:rPr>
          <w:color w:val="4A4A4A"/>
          <w:sz w:val="21"/>
          <w:szCs w:val="21"/>
        </w:rPr>
        <w:t>Afrobarometer</w:t>
      </w:r>
      <w:proofErr w:type="spellEnd"/>
      <w:r w:rsidRPr="00EE5A21">
        <w:rPr>
          <w:rStyle w:val="FootnoteReference"/>
          <w:color w:val="4A4A4A"/>
          <w:sz w:val="21"/>
          <w:szCs w:val="21"/>
        </w:rPr>
        <w:footnoteReference w:id="22"/>
      </w:r>
      <w:r w:rsidRPr="00EE5A21">
        <w:rPr>
          <w:color w:val="4A4A4A"/>
          <w:sz w:val="21"/>
          <w:szCs w:val="21"/>
        </w:rPr>
        <w:t xml:space="preserve"> has collected data on citizens’ satisfaction with healthcare and education services across Africa over seven survey rounds (from 1999/2001 to 2016/18), using the question “</w:t>
      </w:r>
      <w:r w:rsidRPr="00EE5A21">
        <w:rPr>
          <w:i/>
          <w:iCs/>
          <w:color w:val="4A4A4A"/>
          <w:sz w:val="21"/>
          <w:szCs w:val="21"/>
        </w:rPr>
        <w:t>How well or badly would you say the current government is handling the following matters, or haven’t you heard enough to say: Addressing educational needs?</w:t>
      </w:r>
      <w:r w:rsidRPr="00EE5A21">
        <w:rPr>
          <w:color w:val="4A4A4A"/>
          <w:sz w:val="21"/>
          <w:szCs w:val="21"/>
        </w:rPr>
        <w:t xml:space="preserve"> Improving basic health services? with the following answer categories: </w:t>
      </w:r>
      <w:r w:rsidRPr="00EE5A21">
        <w:rPr>
          <w:i/>
          <w:iCs/>
          <w:color w:val="4A4A4A"/>
          <w:sz w:val="21"/>
          <w:szCs w:val="21"/>
        </w:rPr>
        <w:t>1=Very badly, 2=</w:t>
      </w:r>
      <w:proofErr w:type="gramStart"/>
      <w:r w:rsidRPr="00EE5A21">
        <w:rPr>
          <w:i/>
          <w:iCs/>
          <w:color w:val="4A4A4A"/>
          <w:sz w:val="21"/>
          <w:szCs w:val="21"/>
        </w:rPr>
        <w:t>Fairly badly</w:t>
      </w:r>
      <w:proofErr w:type="gramEnd"/>
      <w:r w:rsidRPr="00EE5A21">
        <w:rPr>
          <w:i/>
          <w:iCs/>
          <w:color w:val="4A4A4A"/>
          <w:sz w:val="21"/>
          <w:szCs w:val="21"/>
        </w:rPr>
        <w:t>, 3=Fairly well, 4=Very well</w:t>
      </w:r>
      <w:r w:rsidRPr="00EE5A21">
        <w:rPr>
          <w:color w:val="4A4A4A"/>
          <w:sz w:val="21"/>
          <w:szCs w:val="21"/>
        </w:rPr>
        <w:t>.</w:t>
      </w:r>
      <w:r w:rsidRPr="00EE5A21">
        <w:rPr>
          <w:rStyle w:val="FootnoteReference"/>
          <w:color w:val="4A4A4A"/>
          <w:sz w:val="21"/>
          <w:szCs w:val="21"/>
        </w:rPr>
        <w:footnoteReference w:id="23"/>
      </w:r>
      <w:r w:rsidRPr="00EE5A21">
        <w:rPr>
          <w:color w:val="4A4A4A"/>
          <w:sz w:val="21"/>
          <w:szCs w:val="21"/>
        </w:rPr>
        <w:t xml:space="preserve"> </w:t>
      </w:r>
    </w:p>
    <w:p w14:paraId="5E9D6D97" w14:textId="77777777" w:rsidR="00445595" w:rsidRPr="00EE5A21" w:rsidRDefault="00445595" w:rsidP="00445595">
      <w:pPr>
        <w:pStyle w:val="ListParagraph"/>
        <w:numPr>
          <w:ilvl w:val="0"/>
          <w:numId w:val="8"/>
        </w:numPr>
        <w:spacing w:after="0" w:line="240" w:lineRule="auto"/>
        <w:jc w:val="both"/>
        <w:rPr>
          <w:rFonts w:ascii="`mªÇ˛" w:hAnsi="`mªÇ˛" w:cs="`mªÇ˛"/>
          <w:color w:val="4A4A4A"/>
          <w:sz w:val="21"/>
          <w:szCs w:val="21"/>
          <w:lang w:val="en-US"/>
        </w:rPr>
      </w:pPr>
      <w:r w:rsidRPr="00EE5A21">
        <w:rPr>
          <w:color w:val="4A4A4A"/>
          <w:sz w:val="21"/>
          <w:szCs w:val="21"/>
        </w:rPr>
        <w:t>Also at the regional (European) level, eight waves of the biennial European Social Survey</w:t>
      </w:r>
      <w:r w:rsidRPr="00EE5A21">
        <w:rPr>
          <w:rStyle w:val="FootnoteReference"/>
          <w:color w:val="4A4A4A"/>
          <w:sz w:val="21"/>
          <w:szCs w:val="21"/>
        </w:rPr>
        <w:footnoteReference w:id="24"/>
      </w:r>
      <w:r w:rsidRPr="00EE5A21">
        <w:rPr>
          <w:color w:val="4A4A4A"/>
          <w:sz w:val="21"/>
          <w:szCs w:val="21"/>
        </w:rPr>
        <w:t xml:space="preserve"> (from 2002 to 2016) provide time series data on perception of education and health services in Europe. The relevant survey questions are: </w:t>
      </w:r>
      <w:r w:rsidRPr="00EE5A21">
        <w:rPr>
          <w:i/>
          <w:iCs/>
          <w:color w:val="4A4A4A"/>
          <w:sz w:val="21"/>
          <w:szCs w:val="21"/>
        </w:rPr>
        <w:t xml:space="preserve">What do you think overall about the state of health (education) services in [country] </w:t>
      </w:r>
      <w:proofErr w:type="gramStart"/>
      <w:r w:rsidRPr="00EE5A21">
        <w:rPr>
          <w:i/>
          <w:iCs/>
          <w:color w:val="4A4A4A"/>
          <w:sz w:val="21"/>
          <w:szCs w:val="21"/>
        </w:rPr>
        <w:t>nowadays?</w:t>
      </w:r>
      <w:r w:rsidRPr="00EE5A21">
        <w:rPr>
          <w:color w:val="4A4A4A"/>
          <w:sz w:val="21"/>
          <w:szCs w:val="21"/>
        </w:rPr>
        <w:t>,</w:t>
      </w:r>
      <w:proofErr w:type="gramEnd"/>
      <w:r w:rsidRPr="00EE5A21">
        <w:rPr>
          <w:color w:val="4A4A4A"/>
          <w:sz w:val="21"/>
          <w:szCs w:val="21"/>
        </w:rPr>
        <w:t xml:space="preserve"> using a scale of 0 (extremely bad) to 10 (extremely good). Once again, these survey questions </w:t>
      </w:r>
      <w:r w:rsidRPr="00EE5A21">
        <w:rPr>
          <w:color w:val="4A4A4A"/>
          <w:sz w:val="21"/>
          <w:szCs w:val="21"/>
          <w:shd w:val="clear" w:color="auto" w:fill="FFFFFF"/>
        </w:rPr>
        <w:t xml:space="preserve">do not ask specifically about satisfaction </w:t>
      </w:r>
      <w:r w:rsidRPr="00EE5A21">
        <w:rPr>
          <w:i/>
          <w:iCs/>
          <w:color w:val="4A4A4A"/>
          <w:sz w:val="21"/>
          <w:szCs w:val="21"/>
          <w:shd w:val="clear" w:color="auto" w:fill="FFFFFF"/>
        </w:rPr>
        <w:t>with the last experience of public services</w:t>
      </w:r>
      <w:r w:rsidRPr="00EE5A21">
        <w:rPr>
          <w:color w:val="4A4A4A"/>
          <w:sz w:val="21"/>
          <w:szCs w:val="21"/>
          <w:shd w:val="clear" w:color="auto" w:fill="FFFFFF"/>
        </w:rPr>
        <w:t>, and do ask respondents to consider specific attributes of public services when providing their assessment.</w:t>
      </w:r>
    </w:p>
    <w:p w14:paraId="58822680" w14:textId="77777777" w:rsidR="00445595" w:rsidRPr="00EE5A21" w:rsidRDefault="00445595" w:rsidP="00445595">
      <w:pPr>
        <w:pStyle w:val="ListParagraph"/>
        <w:numPr>
          <w:ilvl w:val="0"/>
          <w:numId w:val="8"/>
        </w:numPr>
        <w:spacing w:after="0" w:line="240" w:lineRule="auto"/>
        <w:jc w:val="both"/>
        <w:rPr>
          <w:rFonts w:ascii="`mªÇ˛" w:hAnsi="`mªÇ˛" w:cs="`mªÇ˛"/>
          <w:color w:val="4A4A4A"/>
          <w:sz w:val="21"/>
          <w:szCs w:val="21"/>
          <w:lang w:val="en-US"/>
        </w:rPr>
      </w:pPr>
      <w:r w:rsidRPr="00EE5A21">
        <w:rPr>
          <w:rFonts w:ascii="`mªÇ˛" w:hAnsi="`mªÇ˛" w:cs="`mªÇ˛"/>
          <w:color w:val="4A4A4A"/>
          <w:sz w:val="21"/>
          <w:szCs w:val="21"/>
          <w:lang w:val="en-US"/>
        </w:rPr>
        <w:t>The fourth edition of the European Quality of Life Survey</w:t>
      </w:r>
      <w:r w:rsidRPr="00EE5A21">
        <w:rPr>
          <w:rStyle w:val="FootnoteReference"/>
          <w:rFonts w:ascii="`mªÇ˛" w:hAnsi="`mªÇ˛" w:cs="`mªÇ˛"/>
          <w:color w:val="4A4A4A"/>
          <w:sz w:val="21"/>
          <w:szCs w:val="21"/>
          <w:lang w:val="en-US"/>
        </w:rPr>
        <w:footnoteReference w:id="25"/>
      </w:r>
      <w:r w:rsidRPr="00EE5A21">
        <w:rPr>
          <w:rFonts w:ascii="`mªÇ˛" w:hAnsi="`mªÇ˛" w:cs="`mªÇ˛"/>
          <w:color w:val="4A4A4A"/>
          <w:sz w:val="21"/>
          <w:szCs w:val="21"/>
          <w:lang w:val="en-US"/>
        </w:rPr>
        <w:t xml:space="preserve"> (EQLS) in 2016 had a specific focus on the quality of public services, with questions on </w:t>
      </w:r>
      <w:r w:rsidRPr="00EE5A21">
        <w:rPr>
          <w:rFonts w:ascii="`mªÇ˛" w:hAnsi="`mªÇ˛" w:cs="`mªÇ˛"/>
          <w:i/>
          <w:color w:val="4A4A4A"/>
          <w:sz w:val="21"/>
          <w:szCs w:val="21"/>
          <w:lang w:val="en-US"/>
        </w:rPr>
        <w:t xml:space="preserve">both </w:t>
      </w:r>
      <w:r w:rsidRPr="00EE5A21">
        <w:rPr>
          <w:rFonts w:ascii="`mªÇ˛" w:hAnsi="`mªÇ˛" w:cs="`mªÇ˛"/>
          <w:color w:val="4A4A4A"/>
          <w:sz w:val="21"/>
          <w:szCs w:val="21"/>
          <w:lang w:val="en-US"/>
        </w:rPr>
        <w:t xml:space="preserve">overall satisfaction levels with healthcare and education services, </w:t>
      </w:r>
      <w:r w:rsidRPr="00EE5A21">
        <w:rPr>
          <w:rFonts w:ascii="`mªÇ˛" w:hAnsi="`mªÇ˛" w:cs="`mªÇ˛"/>
          <w:i/>
          <w:color w:val="4A4A4A"/>
          <w:sz w:val="21"/>
          <w:szCs w:val="21"/>
          <w:lang w:val="en-US"/>
        </w:rPr>
        <w:t>and</w:t>
      </w:r>
      <w:r w:rsidRPr="00EE5A21">
        <w:rPr>
          <w:rFonts w:ascii="`mªÇ˛" w:hAnsi="`mªÇ˛" w:cs="`mªÇ˛"/>
          <w:color w:val="4A4A4A"/>
          <w:sz w:val="21"/>
          <w:szCs w:val="21"/>
          <w:lang w:val="en-US"/>
        </w:rPr>
        <w:t xml:space="preserve"> satisfaction with specific attributes of service provision, several of which match the attributes selected for global reporting on 16.6.2. This focus on the quality of public service provision is expected to remain in future iterations of the EQLS survey, and this survey could therefore become an appropriate source of data for reporting on SDG 16.6.2 for 33 participating countries – namely </w:t>
      </w:r>
      <w:r w:rsidRPr="00EE5A21">
        <w:rPr>
          <w:rFonts w:cstheme="minorHAnsi"/>
          <w:color w:val="4A4A4A"/>
          <w:sz w:val="21"/>
          <w:szCs w:val="21"/>
        </w:rPr>
        <w:t xml:space="preserve">the 28 EU Member States and 5 candidate countries (Albania, the former Yugoslav Republic of Macedonia, Montenegro, Serbia and Turkey). More specifically, the following corresponding questions in the EQLS have been identified, jointly with </w:t>
      </w:r>
      <w:proofErr w:type="spellStart"/>
      <w:r w:rsidRPr="00EE5A21">
        <w:rPr>
          <w:rFonts w:cstheme="minorHAnsi"/>
          <w:color w:val="4A4A4A"/>
          <w:sz w:val="21"/>
          <w:szCs w:val="21"/>
        </w:rPr>
        <w:t>Eurofound</w:t>
      </w:r>
      <w:proofErr w:type="spellEnd"/>
      <w:r w:rsidRPr="00EE5A21">
        <w:rPr>
          <w:rFonts w:cstheme="minorHAnsi"/>
          <w:color w:val="4A4A4A"/>
          <w:sz w:val="21"/>
          <w:szCs w:val="21"/>
        </w:rPr>
        <w:t xml:space="preserve"> experts, to report on SDG 16.6.2: </w:t>
      </w:r>
    </w:p>
    <w:p w14:paraId="140BE4E1" w14:textId="77777777" w:rsidR="00445595" w:rsidRPr="00EE5A21" w:rsidRDefault="00445595" w:rsidP="00445595">
      <w:pPr>
        <w:rPr>
          <w:rFonts w:ascii="`mªÇ˛" w:hAnsi="`mªÇ˛" w:cs="`mªÇ˛"/>
          <w:color w:val="4A4A4A"/>
          <w:sz w:val="21"/>
          <w:szCs w:val="21"/>
        </w:rPr>
      </w:pPr>
    </w:p>
    <w:tbl>
      <w:tblPr>
        <w:tblStyle w:val="TableGrid"/>
        <w:tblW w:w="0" w:type="auto"/>
        <w:jc w:val="right"/>
        <w:tblLook w:val="04A0" w:firstRow="1" w:lastRow="0" w:firstColumn="1" w:lastColumn="0" w:noHBand="0" w:noVBand="1"/>
      </w:tblPr>
      <w:tblGrid>
        <w:gridCol w:w="1215"/>
        <w:gridCol w:w="2749"/>
        <w:gridCol w:w="4253"/>
      </w:tblGrid>
      <w:tr w:rsidR="00445595" w:rsidRPr="00EE5A21" w14:paraId="7FA350F8" w14:textId="77777777" w:rsidTr="00912A1C">
        <w:trPr>
          <w:trHeight w:val="233"/>
          <w:jc w:val="right"/>
        </w:trPr>
        <w:tc>
          <w:tcPr>
            <w:tcW w:w="8217" w:type="dxa"/>
            <w:gridSpan w:val="3"/>
            <w:shd w:val="clear" w:color="auto" w:fill="A6A6A6" w:themeFill="background1" w:themeFillShade="A6"/>
          </w:tcPr>
          <w:p w14:paraId="27584031"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Healthcare services</w:t>
            </w:r>
            <w:r w:rsidRPr="00EE5A21">
              <w:rPr>
                <w:rStyle w:val="FootnoteReference"/>
                <w:rFonts w:cstheme="minorHAnsi"/>
                <w:b/>
                <w:bCs/>
                <w:color w:val="4A4A4A"/>
                <w:sz w:val="19"/>
                <w:szCs w:val="19"/>
              </w:rPr>
              <w:footnoteReference w:id="26"/>
            </w:r>
          </w:p>
        </w:tc>
      </w:tr>
      <w:tr w:rsidR="00445595" w:rsidRPr="00EE5A21" w14:paraId="109B187E" w14:textId="77777777" w:rsidTr="00912A1C">
        <w:trPr>
          <w:jc w:val="right"/>
        </w:trPr>
        <w:tc>
          <w:tcPr>
            <w:tcW w:w="1215" w:type="dxa"/>
            <w:shd w:val="clear" w:color="auto" w:fill="D9D9D9" w:themeFill="background1" w:themeFillShade="D9"/>
          </w:tcPr>
          <w:p w14:paraId="37662AA3"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Attributes</w:t>
            </w:r>
          </w:p>
        </w:tc>
        <w:tc>
          <w:tcPr>
            <w:tcW w:w="2749" w:type="dxa"/>
            <w:shd w:val="clear" w:color="auto" w:fill="D9D9D9" w:themeFill="background1" w:themeFillShade="D9"/>
          </w:tcPr>
          <w:p w14:paraId="657E8275"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SDG 16.6.2 questions</w:t>
            </w:r>
          </w:p>
        </w:tc>
        <w:tc>
          <w:tcPr>
            <w:tcW w:w="4253" w:type="dxa"/>
            <w:shd w:val="clear" w:color="auto" w:fill="D9D9D9" w:themeFill="background1" w:themeFillShade="D9"/>
          </w:tcPr>
          <w:p w14:paraId="415FBB24"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Corresponding EQLS questions</w:t>
            </w:r>
          </w:p>
        </w:tc>
      </w:tr>
      <w:tr w:rsidR="00445595" w:rsidRPr="00EE5A21" w14:paraId="56D346AD" w14:textId="77777777" w:rsidTr="00912A1C">
        <w:trPr>
          <w:jc w:val="right"/>
        </w:trPr>
        <w:tc>
          <w:tcPr>
            <w:tcW w:w="1215" w:type="dxa"/>
          </w:tcPr>
          <w:p w14:paraId="29074708"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Access</w:t>
            </w:r>
          </w:p>
        </w:tc>
        <w:tc>
          <w:tcPr>
            <w:tcW w:w="2749" w:type="dxa"/>
          </w:tcPr>
          <w:p w14:paraId="173CCCA9" w14:textId="77777777" w:rsidR="00445595" w:rsidRPr="00EE5A21" w:rsidRDefault="00445595" w:rsidP="00912A1C">
            <w:pPr>
              <w:pStyle w:val="BodyText"/>
              <w:rPr>
                <w:rFonts w:cstheme="minorHAnsi"/>
                <w:b/>
                <w:bCs/>
                <w:color w:val="4A4A4A"/>
                <w:sz w:val="19"/>
                <w:szCs w:val="19"/>
              </w:rPr>
            </w:pPr>
            <w:r w:rsidRPr="00EE5A21">
              <w:rPr>
                <w:rFonts w:cstheme="minorHAnsi"/>
                <w:bCs/>
                <w:i/>
                <w:color w:val="4A4A4A"/>
                <w:sz w:val="19"/>
                <w:szCs w:val="19"/>
              </w:rPr>
              <w:t>Q 4.1 It was easy to get to the place where I received medical treatment. (0-3)</w:t>
            </w:r>
          </w:p>
        </w:tc>
        <w:tc>
          <w:tcPr>
            <w:tcW w:w="4253" w:type="dxa"/>
          </w:tcPr>
          <w:p w14:paraId="12841F34"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 xml:space="preserve">Q61 - Thinking about the last time you needed to see or be treated by a GP, family doctor or health </w:t>
            </w:r>
            <w:proofErr w:type="spellStart"/>
            <w:r w:rsidRPr="00EE5A21">
              <w:rPr>
                <w:rFonts w:asciiTheme="minorHAnsi" w:hAnsiTheme="minorHAnsi" w:cstheme="minorBidi"/>
                <w:color w:val="4A4A4A"/>
                <w:sz w:val="19"/>
                <w:szCs w:val="19"/>
              </w:rPr>
              <w:t>centre</w:t>
            </w:r>
            <w:proofErr w:type="spellEnd"/>
            <w:r w:rsidRPr="00EE5A21">
              <w:rPr>
                <w:rFonts w:asciiTheme="minorHAnsi" w:hAnsiTheme="minorHAnsi" w:cstheme="minorBidi"/>
                <w:color w:val="4A4A4A"/>
                <w:sz w:val="19"/>
                <w:szCs w:val="19"/>
              </w:rPr>
              <w:t xml:space="preserve">, to what extent did any of the following make it difficult or not for you to do so? [Very difficult (1); a little difficult (2); not difficult at all (3)]: </w:t>
            </w:r>
          </w:p>
          <w:p w14:paraId="71ADBD05"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 xml:space="preserve">a. Distance to GP/doctor’s office / health </w:t>
            </w:r>
            <w:proofErr w:type="spellStart"/>
            <w:r w:rsidRPr="00EE5A21">
              <w:rPr>
                <w:rFonts w:asciiTheme="minorHAnsi" w:hAnsiTheme="minorHAnsi" w:cstheme="minorHAnsi"/>
                <w:color w:val="4A4A4A"/>
                <w:sz w:val="19"/>
                <w:szCs w:val="19"/>
              </w:rPr>
              <w:t>centre</w:t>
            </w:r>
            <w:proofErr w:type="spellEnd"/>
          </w:p>
          <w:p w14:paraId="31394C53"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b. Delay in getting appointment</w:t>
            </w:r>
          </w:p>
          <w:p w14:paraId="7E31C804"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c. Waiting time to see doctor on day of appointment</w:t>
            </w:r>
          </w:p>
        </w:tc>
      </w:tr>
      <w:tr w:rsidR="00445595" w:rsidRPr="00EE5A21" w14:paraId="2ECEC74E" w14:textId="77777777" w:rsidTr="00912A1C">
        <w:trPr>
          <w:jc w:val="right"/>
        </w:trPr>
        <w:tc>
          <w:tcPr>
            <w:tcW w:w="1215" w:type="dxa"/>
          </w:tcPr>
          <w:p w14:paraId="024B3331"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Affordability</w:t>
            </w:r>
          </w:p>
        </w:tc>
        <w:tc>
          <w:tcPr>
            <w:tcW w:w="2749" w:type="dxa"/>
          </w:tcPr>
          <w:p w14:paraId="19F79833" w14:textId="77777777" w:rsidR="00445595" w:rsidRPr="00EE5A21" w:rsidRDefault="00445595" w:rsidP="00912A1C">
            <w:pPr>
              <w:pStyle w:val="BodyText"/>
              <w:rPr>
                <w:rFonts w:cstheme="minorHAnsi"/>
                <w:b/>
                <w:bCs/>
                <w:i/>
                <w:color w:val="4A4A4A"/>
                <w:sz w:val="19"/>
                <w:szCs w:val="19"/>
              </w:rPr>
            </w:pPr>
            <w:r w:rsidRPr="00EE5A21">
              <w:rPr>
                <w:rFonts w:cstheme="minorHAnsi"/>
                <w:bCs/>
                <w:i/>
                <w:color w:val="4A4A4A"/>
                <w:sz w:val="19"/>
                <w:szCs w:val="19"/>
              </w:rPr>
              <w:t>Q 4.2 Expenses for healthcare services were affordable to you/your household. (0-3)</w:t>
            </w:r>
          </w:p>
        </w:tc>
        <w:tc>
          <w:tcPr>
            <w:tcW w:w="4253" w:type="dxa"/>
          </w:tcPr>
          <w:p w14:paraId="4A969540"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 xml:space="preserve">Q61 – Same as above: </w:t>
            </w:r>
          </w:p>
          <w:p w14:paraId="0DE895FD"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d. Cost of seeing the doctor</w:t>
            </w:r>
          </w:p>
        </w:tc>
      </w:tr>
      <w:tr w:rsidR="00445595" w:rsidRPr="00EE5A21" w14:paraId="3868E465" w14:textId="77777777" w:rsidTr="00912A1C">
        <w:trPr>
          <w:jc w:val="right"/>
        </w:trPr>
        <w:tc>
          <w:tcPr>
            <w:tcW w:w="1215" w:type="dxa"/>
          </w:tcPr>
          <w:p w14:paraId="4DC0BE3F"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 xml:space="preserve">Quality of facilities </w:t>
            </w:r>
          </w:p>
        </w:tc>
        <w:tc>
          <w:tcPr>
            <w:tcW w:w="2749" w:type="dxa"/>
          </w:tcPr>
          <w:p w14:paraId="764F5897" w14:textId="77777777" w:rsidR="00445595" w:rsidRPr="00EE5A21" w:rsidRDefault="00445595" w:rsidP="00912A1C">
            <w:pPr>
              <w:pStyle w:val="BodyText"/>
              <w:rPr>
                <w:rFonts w:cstheme="minorHAnsi"/>
                <w:b/>
                <w:bCs/>
                <w:i/>
                <w:color w:val="4A4A4A"/>
                <w:sz w:val="19"/>
                <w:szCs w:val="19"/>
              </w:rPr>
            </w:pPr>
            <w:r w:rsidRPr="00EE5A21">
              <w:rPr>
                <w:rFonts w:cstheme="minorHAnsi"/>
                <w:bCs/>
                <w:i/>
                <w:color w:val="4A4A4A"/>
                <w:sz w:val="19"/>
                <w:szCs w:val="19"/>
              </w:rPr>
              <w:t>Q 4.3 The healthcare facilities were clean and in good condition. (0-3)</w:t>
            </w:r>
          </w:p>
        </w:tc>
        <w:tc>
          <w:tcPr>
            <w:tcW w:w="4253" w:type="dxa"/>
          </w:tcPr>
          <w:p w14:paraId="5D0693A9"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 xml:space="preserve">Q62 - You mentioned that you used GP, family doctor or health </w:t>
            </w:r>
            <w:proofErr w:type="spellStart"/>
            <w:r w:rsidRPr="00EE5A21">
              <w:rPr>
                <w:rFonts w:asciiTheme="minorHAnsi" w:hAnsiTheme="minorHAnsi" w:cstheme="minorBidi"/>
                <w:color w:val="4A4A4A"/>
                <w:sz w:val="19"/>
                <w:szCs w:val="19"/>
              </w:rPr>
              <w:t>centre</w:t>
            </w:r>
            <w:proofErr w:type="spellEnd"/>
            <w:r w:rsidRPr="00EE5A21">
              <w:rPr>
                <w:rFonts w:asciiTheme="minorHAnsi" w:hAnsiTheme="minorHAnsi" w:cstheme="minorBidi"/>
                <w:color w:val="4A4A4A"/>
                <w:sz w:val="19"/>
                <w:szCs w:val="19"/>
              </w:rPr>
              <w:t xml:space="preserve"> services. On a scale of 1 to 10 where 1 means very dissatisfied and 10 means very satisfied, tell me how satisfied or dissatisfied you were with each of the following aspects the last time that you used the service. </w:t>
            </w:r>
          </w:p>
          <w:p w14:paraId="605BAF81" w14:textId="77777777" w:rsidR="00445595" w:rsidRPr="00EE5A21" w:rsidRDefault="00445595" w:rsidP="00445595">
            <w:pPr>
              <w:pStyle w:val="BodyText"/>
              <w:numPr>
                <w:ilvl w:val="0"/>
                <w:numId w:val="10"/>
              </w:numPr>
              <w:rPr>
                <w:rFonts w:cstheme="minorHAnsi"/>
                <w:color w:val="4A4A4A"/>
                <w:sz w:val="19"/>
                <w:szCs w:val="19"/>
              </w:rPr>
            </w:pPr>
            <w:r w:rsidRPr="00EE5A21">
              <w:rPr>
                <w:rFonts w:cstheme="minorHAnsi"/>
                <w:color w:val="4A4A4A"/>
                <w:sz w:val="19"/>
                <w:szCs w:val="19"/>
              </w:rPr>
              <w:t>Quality of the facilities (building, room, equipment)</w:t>
            </w:r>
          </w:p>
        </w:tc>
      </w:tr>
      <w:tr w:rsidR="00445595" w:rsidRPr="00EE5A21" w14:paraId="51E55A32" w14:textId="77777777" w:rsidTr="00912A1C">
        <w:trPr>
          <w:jc w:val="right"/>
        </w:trPr>
        <w:tc>
          <w:tcPr>
            <w:tcW w:w="1215" w:type="dxa"/>
          </w:tcPr>
          <w:p w14:paraId="2B0ECC30"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Equal treatment for everyone</w:t>
            </w:r>
          </w:p>
        </w:tc>
        <w:tc>
          <w:tcPr>
            <w:tcW w:w="2749" w:type="dxa"/>
          </w:tcPr>
          <w:p w14:paraId="71BC0A94" w14:textId="77777777" w:rsidR="00445595" w:rsidRPr="00EE5A21" w:rsidRDefault="00445595" w:rsidP="00912A1C">
            <w:pPr>
              <w:pStyle w:val="BodyText"/>
              <w:rPr>
                <w:rFonts w:cstheme="minorHAnsi"/>
                <w:b/>
                <w:bCs/>
                <w:i/>
                <w:color w:val="4A4A4A"/>
                <w:sz w:val="19"/>
                <w:szCs w:val="19"/>
              </w:rPr>
            </w:pPr>
            <w:r w:rsidRPr="00EE5A21">
              <w:rPr>
                <w:rFonts w:cstheme="minorHAnsi"/>
                <w:bCs/>
                <w:i/>
                <w:color w:val="4A4A4A"/>
                <w:sz w:val="19"/>
                <w:szCs w:val="19"/>
              </w:rPr>
              <w:t>Q 4.4 All people are treated equally in receiving healthcare services in your area.</w:t>
            </w:r>
            <w:r w:rsidRPr="00EE5A21">
              <w:rPr>
                <w:rFonts w:cstheme="minorHAnsi"/>
                <w:bCs/>
                <w:color w:val="4A4A4A"/>
                <w:sz w:val="19"/>
                <w:szCs w:val="19"/>
              </w:rPr>
              <w:t xml:space="preserve"> </w:t>
            </w:r>
            <w:r w:rsidRPr="00EE5A21">
              <w:rPr>
                <w:rFonts w:cstheme="minorHAnsi"/>
                <w:bCs/>
                <w:i/>
                <w:color w:val="4A4A4A"/>
                <w:sz w:val="19"/>
                <w:szCs w:val="19"/>
              </w:rPr>
              <w:t>(0-3)</w:t>
            </w:r>
          </w:p>
        </w:tc>
        <w:tc>
          <w:tcPr>
            <w:tcW w:w="4253" w:type="dxa"/>
          </w:tcPr>
          <w:p w14:paraId="55EEB1FF"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 xml:space="preserve">Q63 - To what extent do you agree or disagree with the following about GP, family doctor or health </w:t>
            </w:r>
            <w:proofErr w:type="spellStart"/>
            <w:r w:rsidRPr="00EE5A21">
              <w:rPr>
                <w:rFonts w:asciiTheme="minorHAnsi" w:hAnsiTheme="minorHAnsi" w:cstheme="minorBidi"/>
                <w:color w:val="4A4A4A"/>
                <w:sz w:val="19"/>
                <w:szCs w:val="19"/>
              </w:rPr>
              <w:t>centre</w:t>
            </w:r>
            <w:proofErr w:type="spellEnd"/>
            <w:r w:rsidRPr="00EE5A21">
              <w:rPr>
                <w:rFonts w:asciiTheme="minorHAnsi" w:hAnsiTheme="minorHAnsi" w:cstheme="minorBidi"/>
                <w:color w:val="4A4A4A"/>
                <w:sz w:val="19"/>
                <w:szCs w:val="19"/>
              </w:rPr>
              <w:t xml:space="preserve"> services in your area? [on a scale of 1 to 10, where 1 means completely disagree and 10 means completely agree]: </w:t>
            </w:r>
          </w:p>
          <w:p w14:paraId="412F6292"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a. All people are treated equally in these services in my area</w:t>
            </w:r>
          </w:p>
        </w:tc>
      </w:tr>
      <w:tr w:rsidR="00445595" w:rsidRPr="00EE5A21" w14:paraId="07D56D30" w14:textId="77777777" w:rsidTr="00912A1C">
        <w:trPr>
          <w:jc w:val="right"/>
        </w:trPr>
        <w:tc>
          <w:tcPr>
            <w:tcW w:w="1215" w:type="dxa"/>
          </w:tcPr>
          <w:p w14:paraId="66C2243A" w14:textId="77777777" w:rsidR="00445595" w:rsidRPr="00EE5A21" w:rsidRDefault="00445595" w:rsidP="00912A1C">
            <w:pPr>
              <w:pStyle w:val="BodyText"/>
              <w:rPr>
                <w:rFonts w:cstheme="minorHAnsi"/>
                <w:b/>
                <w:bCs/>
                <w:color w:val="4A4A4A"/>
                <w:sz w:val="19"/>
                <w:szCs w:val="19"/>
              </w:rPr>
            </w:pPr>
            <w:r w:rsidRPr="00EE5A21">
              <w:rPr>
                <w:rFonts w:ascii="Calibri" w:eastAsiaTheme="minorEastAsia" w:hAnsi="Calibri" w:cs="Calibri"/>
                <w:b/>
                <w:color w:val="4A4A4A"/>
                <w:sz w:val="19"/>
                <w:szCs w:val="19"/>
                <w:lang w:eastAsia="zh-CN"/>
              </w:rPr>
              <w:t xml:space="preserve">Courtesy and treatment (Doctor’s attitude) </w:t>
            </w:r>
          </w:p>
        </w:tc>
        <w:tc>
          <w:tcPr>
            <w:tcW w:w="2749" w:type="dxa"/>
          </w:tcPr>
          <w:p w14:paraId="40F4ACC5" w14:textId="77777777" w:rsidR="00445595" w:rsidRPr="00EE5A21" w:rsidRDefault="00445595" w:rsidP="00912A1C">
            <w:pPr>
              <w:autoSpaceDE w:val="0"/>
              <w:autoSpaceDN w:val="0"/>
              <w:adjustRightInd w:val="0"/>
              <w:rPr>
                <w:rFonts w:cstheme="minorHAnsi"/>
                <w:b/>
                <w:bCs/>
                <w:i/>
                <w:color w:val="4A4A4A"/>
                <w:sz w:val="19"/>
                <w:szCs w:val="19"/>
              </w:rPr>
            </w:pPr>
            <w:r w:rsidRPr="00EE5A21">
              <w:rPr>
                <w:rFonts w:cstheme="minorHAnsi"/>
                <w:bCs/>
                <w:i/>
                <w:color w:val="4A4A4A"/>
                <w:sz w:val="19"/>
                <w:szCs w:val="19"/>
              </w:rPr>
              <w:t>The doctor or other healthcare staff you saw spent enough time with you [or a child in your household] during the consultation. (0-3)</w:t>
            </w:r>
          </w:p>
          <w:p w14:paraId="0594EA65" w14:textId="77777777" w:rsidR="00445595" w:rsidRPr="00EE5A21" w:rsidRDefault="00445595" w:rsidP="00912A1C">
            <w:pPr>
              <w:pStyle w:val="BodyText"/>
              <w:rPr>
                <w:rFonts w:cstheme="minorHAnsi"/>
                <w:b/>
                <w:bCs/>
                <w:color w:val="4A4A4A"/>
                <w:sz w:val="19"/>
                <w:szCs w:val="19"/>
              </w:rPr>
            </w:pPr>
          </w:p>
        </w:tc>
        <w:tc>
          <w:tcPr>
            <w:tcW w:w="4253" w:type="dxa"/>
          </w:tcPr>
          <w:p w14:paraId="3CF0DC97"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 xml:space="preserve">Q62 - Satisfaction with the following aspects [on a scale of 1 to 10 where 1 means very dissatisfied and 10 means very satisfied]:  </w:t>
            </w:r>
          </w:p>
          <w:p w14:paraId="7F4B53A9"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c. Personal attention you were given, including staff attitude and time devoted</w:t>
            </w:r>
          </w:p>
        </w:tc>
      </w:tr>
      <w:tr w:rsidR="00445595" w:rsidRPr="00EE5A21" w14:paraId="1E9E0014" w14:textId="77777777" w:rsidTr="00912A1C">
        <w:trPr>
          <w:jc w:val="right"/>
        </w:trPr>
        <w:tc>
          <w:tcPr>
            <w:tcW w:w="1215" w:type="dxa"/>
          </w:tcPr>
          <w:p w14:paraId="21CA8868" w14:textId="77777777" w:rsidR="00445595" w:rsidRPr="00EE5A21" w:rsidRDefault="00445595" w:rsidP="00912A1C">
            <w:pPr>
              <w:pStyle w:val="BodyText"/>
              <w:rPr>
                <w:rFonts w:cstheme="minorHAnsi"/>
                <w:bCs/>
                <w:i/>
                <w:color w:val="4A4A4A"/>
                <w:sz w:val="19"/>
                <w:szCs w:val="19"/>
              </w:rPr>
            </w:pPr>
            <w:r w:rsidRPr="00EE5A21">
              <w:rPr>
                <w:rFonts w:cstheme="minorHAnsi"/>
                <w:b/>
                <w:bCs/>
                <w:color w:val="4A4A4A"/>
                <w:sz w:val="19"/>
                <w:szCs w:val="19"/>
              </w:rPr>
              <w:t>Overall satisfaction</w:t>
            </w:r>
          </w:p>
        </w:tc>
        <w:tc>
          <w:tcPr>
            <w:tcW w:w="2749" w:type="dxa"/>
          </w:tcPr>
          <w:p w14:paraId="71DFB992"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i/>
                <w:color w:val="4A4A4A"/>
                <w:sz w:val="19"/>
                <w:szCs w:val="19"/>
              </w:rPr>
              <w:t>Overall, how satisfied or dissatisfied were you with the quality of the healthcare services you [or a child in your household] received on that last consultation? (i.e. the last time you [or a child in your household] had a medical examination or treatment in the past 12 months)</w:t>
            </w:r>
          </w:p>
          <w:p w14:paraId="2EDF144B" w14:textId="77777777" w:rsidR="00445595" w:rsidRPr="00EE5A21" w:rsidRDefault="00445595" w:rsidP="00912A1C">
            <w:pPr>
              <w:autoSpaceDE w:val="0"/>
              <w:autoSpaceDN w:val="0"/>
              <w:adjustRightInd w:val="0"/>
              <w:rPr>
                <w:rFonts w:cstheme="minorHAnsi"/>
                <w:i/>
                <w:color w:val="4A4A4A"/>
                <w:sz w:val="19"/>
                <w:szCs w:val="19"/>
              </w:rPr>
            </w:pPr>
          </w:p>
          <w:p w14:paraId="3F1A5DA2"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i/>
                <w:color w:val="4A4A4A"/>
                <w:sz w:val="19"/>
                <w:szCs w:val="19"/>
              </w:rPr>
              <w:t>Very dissatisfied (0) - Dissatisfied (1) – Satisfied (2) – Very satisfied (3)</w:t>
            </w:r>
          </w:p>
        </w:tc>
        <w:tc>
          <w:tcPr>
            <w:tcW w:w="4253" w:type="dxa"/>
          </w:tcPr>
          <w:p w14:paraId="7186E844"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Q58 - In general, how would you rate the quality of each of the following public services in [COUNTRY]? [on a scale of one to 10, where 1 means very poor quality and 10 means very high quality]</w:t>
            </w:r>
          </w:p>
          <w:p w14:paraId="5F895F6E"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a. Health services</w:t>
            </w:r>
          </w:p>
          <w:p w14:paraId="341EDA00" w14:textId="77777777" w:rsidR="00445595" w:rsidRPr="00EE5A21" w:rsidRDefault="00445595" w:rsidP="00912A1C">
            <w:pPr>
              <w:pStyle w:val="BodyText"/>
              <w:rPr>
                <w:rFonts w:cstheme="minorHAnsi"/>
                <w:b/>
                <w:bCs/>
                <w:color w:val="4A4A4A"/>
                <w:sz w:val="19"/>
                <w:szCs w:val="19"/>
              </w:rPr>
            </w:pPr>
          </w:p>
        </w:tc>
      </w:tr>
      <w:tr w:rsidR="00445595" w:rsidRPr="00EE5A21" w14:paraId="75E3A2D8" w14:textId="77777777" w:rsidTr="00912A1C">
        <w:trPr>
          <w:jc w:val="right"/>
        </w:trPr>
        <w:tc>
          <w:tcPr>
            <w:tcW w:w="8217" w:type="dxa"/>
            <w:gridSpan w:val="3"/>
            <w:shd w:val="clear" w:color="auto" w:fill="A6A6A6" w:themeFill="background1" w:themeFillShade="A6"/>
          </w:tcPr>
          <w:p w14:paraId="2E75BD15"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Education services</w:t>
            </w:r>
          </w:p>
        </w:tc>
      </w:tr>
      <w:tr w:rsidR="00445595" w:rsidRPr="00EE5A21" w14:paraId="002071E3" w14:textId="77777777" w:rsidTr="00912A1C">
        <w:trPr>
          <w:jc w:val="right"/>
        </w:trPr>
        <w:tc>
          <w:tcPr>
            <w:tcW w:w="1215" w:type="dxa"/>
            <w:shd w:val="clear" w:color="auto" w:fill="D9D9D9" w:themeFill="background1" w:themeFillShade="D9"/>
          </w:tcPr>
          <w:p w14:paraId="38EB3EF7"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Attributes</w:t>
            </w:r>
          </w:p>
        </w:tc>
        <w:tc>
          <w:tcPr>
            <w:tcW w:w="2749" w:type="dxa"/>
            <w:shd w:val="clear" w:color="auto" w:fill="D9D9D9" w:themeFill="background1" w:themeFillShade="D9"/>
          </w:tcPr>
          <w:p w14:paraId="33DB655E"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SDG 16.6.2 questions</w:t>
            </w:r>
          </w:p>
        </w:tc>
        <w:tc>
          <w:tcPr>
            <w:tcW w:w="4253" w:type="dxa"/>
            <w:shd w:val="clear" w:color="auto" w:fill="D9D9D9" w:themeFill="background1" w:themeFillShade="D9"/>
          </w:tcPr>
          <w:p w14:paraId="02CCA69C"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Corresponding EQLS questions</w:t>
            </w:r>
          </w:p>
        </w:tc>
      </w:tr>
      <w:tr w:rsidR="00445595" w:rsidRPr="00EE5A21" w14:paraId="5F68AA62" w14:textId="77777777" w:rsidTr="00912A1C">
        <w:trPr>
          <w:jc w:val="right"/>
        </w:trPr>
        <w:tc>
          <w:tcPr>
            <w:tcW w:w="1215" w:type="dxa"/>
          </w:tcPr>
          <w:p w14:paraId="77BDC251"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Access</w:t>
            </w:r>
          </w:p>
        </w:tc>
        <w:tc>
          <w:tcPr>
            <w:tcW w:w="2749" w:type="dxa"/>
          </w:tcPr>
          <w:p w14:paraId="45D49EBF"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bCs/>
                <w:i/>
                <w:color w:val="4A4A4A"/>
                <w:sz w:val="19"/>
                <w:szCs w:val="19"/>
              </w:rPr>
              <w:t>Q. 9.1 The school can be reached by public or private transportation, or by walk, in less than 30 minutes and without difficulties. (0-3)</w:t>
            </w:r>
          </w:p>
        </w:tc>
        <w:tc>
          <w:tcPr>
            <w:tcW w:w="4253" w:type="dxa"/>
          </w:tcPr>
          <w:p w14:paraId="08DAE2AD" w14:textId="77777777" w:rsidR="00445595" w:rsidRPr="00EE5A21" w:rsidRDefault="00445595" w:rsidP="00912A1C">
            <w:pPr>
              <w:autoSpaceDE w:val="0"/>
              <w:autoSpaceDN w:val="0"/>
              <w:adjustRightInd w:val="0"/>
              <w:rPr>
                <w:rFonts w:cstheme="minorHAnsi"/>
                <w:bCs/>
                <w:color w:val="4A4A4A"/>
                <w:sz w:val="19"/>
                <w:szCs w:val="19"/>
                <w:u w:val="single"/>
              </w:rPr>
            </w:pPr>
            <w:r w:rsidRPr="00EE5A21">
              <w:rPr>
                <w:rFonts w:cstheme="minorHAnsi"/>
                <w:bCs/>
                <w:color w:val="4A4A4A"/>
                <w:sz w:val="19"/>
                <w:szCs w:val="19"/>
                <w:u w:val="single"/>
              </w:rPr>
              <w:t xml:space="preserve">No relevant EQLS question </w:t>
            </w:r>
          </w:p>
          <w:p w14:paraId="5036BFCB"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p>
        </w:tc>
      </w:tr>
      <w:tr w:rsidR="00445595" w:rsidRPr="00EE5A21" w14:paraId="029875A1" w14:textId="77777777" w:rsidTr="00912A1C">
        <w:trPr>
          <w:jc w:val="right"/>
        </w:trPr>
        <w:tc>
          <w:tcPr>
            <w:tcW w:w="1215" w:type="dxa"/>
          </w:tcPr>
          <w:p w14:paraId="4D5D510F"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Affordability</w:t>
            </w:r>
          </w:p>
        </w:tc>
        <w:tc>
          <w:tcPr>
            <w:tcW w:w="2749" w:type="dxa"/>
          </w:tcPr>
          <w:p w14:paraId="0FFB9607"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Q. 9.2 School-related expenses (including administrative fees, books, uniforms and transportation) are affordable to you/your household. (0-3)</w:t>
            </w:r>
          </w:p>
        </w:tc>
        <w:tc>
          <w:tcPr>
            <w:tcW w:w="4253" w:type="dxa"/>
          </w:tcPr>
          <w:p w14:paraId="41B73B65" w14:textId="77777777" w:rsidR="00445595" w:rsidRPr="00EE5A21" w:rsidRDefault="00445595" w:rsidP="00912A1C">
            <w:pPr>
              <w:autoSpaceDE w:val="0"/>
              <w:autoSpaceDN w:val="0"/>
              <w:adjustRightInd w:val="0"/>
              <w:rPr>
                <w:rFonts w:cstheme="minorHAnsi"/>
                <w:bCs/>
                <w:color w:val="4A4A4A"/>
                <w:sz w:val="19"/>
                <w:szCs w:val="19"/>
                <w:u w:val="single"/>
              </w:rPr>
            </w:pPr>
            <w:r w:rsidRPr="00EE5A21">
              <w:rPr>
                <w:color w:val="4A4A4A"/>
                <w:sz w:val="19"/>
                <w:szCs w:val="19"/>
                <w:u w:val="single"/>
              </w:rPr>
              <w:t>No relevant EQLS question</w:t>
            </w:r>
            <w:r w:rsidRPr="00EE5A21">
              <w:rPr>
                <w:rStyle w:val="FootnoteReference"/>
                <w:color w:val="4A4A4A"/>
                <w:sz w:val="19"/>
                <w:szCs w:val="19"/>
              </w:rPr>
              <w:footnoteReference w:id="27"/>
            </w:r>
            <w:r w:rsidRPr="00EE5A21">
              <w:rPr>
                <w:color w:val="4A4A4A"/>
                <w:sz w:val="19"/>
                <w:szCs w:val="19"/>
              </w:rPr>
              <w:t xml:space="preserve"> </w:t>
            </w:r>
          </w:p>
          <w:p w14:paraId="2D6E7C04" w14:textId="77777777" w:rsidR="00445595" w:rsidRPr="00EE5A21" w:rsidRDefault="00445595" w:rsidP="00912A1C">
            <w:pPr>
              <w:autoSpaceDE w:val="0"/>
              <w:autoSpaceDN w:val="0"/>
              <w:adjustRightInd w:val="0"/>
              <w:rPr>
                <w:rFonts w:cstheme="minorHAnsi"/>
                <w:bCs/>
                <w:color w:val="4A4A4A"/>
                <w:sz w:val="19"/>
                <w:szCs w:val="19"/>
                <w:u w:val="single"/>
              </w:rPr>
            </w:pPr>
          </w:p>
        </w:tc>
      </w:tr>
      <w:tr w:rsidR="00445595" w:rsidRPr="00EE5A21" w14:paraId="6836E6C2" w14:textId="77777777" w:rsidTr="00912A1C">
        <w:trPr>
          <w:jc w:val="right"/>
        </w:trPr>
        <w:tc>
          <w:tcPr>
            <w:tcW w:w="1215" w:type="dxa"/>
          </w:tcPr>
          <w:p w14:paraId="2DE5629A"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 xml:space="preserve">Quality of facilities </w:t>
            </w:r>
          </w:p>
        </w:tc>
        <w:tc>
          <w:tcPr>
            <w:tcW w:w="2749" w:type="dxa"/>
          </w:tcPr>
          <w:p w14:paraId="540481DE"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Q. 9.3 School facilities are in good condition. (0-3)</w:t>
            </w:r>
          </w:p>
          <w:p w14:paraId="4BF6FCE9" w14:textId="77777777" w:rsidR="00445595" w:rsidRPr="00EE5A21" w:rsidRDefault="00445595" w:rsidP="00912A1C">
            <w:pPr>
              <w:autoSpaceDE w:val="0"/>
              <w:autoSpaceDN w:val="0"/>
              <w:adjustRightInd w:val="0"/>
              <w:rPr>
                <w:rFonts w:cstheme="minorHAnsi"/>
                <w:b/>
                <w:bCs/>
                <w:color w:val="4A4A4A"/>
                <w:sz w:val="19"/>
                <w:szCs w:val="19"/>
              </w:rPr>
            </w:pPr>
          </w:p>
          <w:p w14:paraId="5D5159A0" w14:textId="77777777" w:rsidR="00445595" w:rsidRPr="00EE5A21" w:rsidRDefault="00445595" w:rsidP="00912A1C">
            <w:pPr>
              <w:autoSpaceDE w:val="0"/>
              <w:autoSpaceDN w:val="0"/>
              <w:adjustRightInd w:val="0"/>
              <w:rPr>
                <w:rFonts w:cstheme="minorHAnsi"/>
                <w:bCs/>
                <w:i/>
                <w:color w:val="4A4A4A"/>
                <w:sz w:val="19"/>
                <w:szCs w:val="19"/>
              </w:rPr>
            </w:pPr>
          </w:p>
        </w:tc>
        <w:tc>
          <w:tcPr>
            <w:tcW w:w="4253" w:type="dxa"/>
          </w:tcPr>
          <w:p w14:paraId="14E826F2"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eastAsia="Times New Roman" w:hAnsiTheme="minorHAnsi" w:cstheme="minorBidi"/>
                <w:color w:val="4A4A4A"/>
                <w:sz w:val="19"/>
                <w:szCs w:val="19"/>
              </w:rPr>
              <w:t xml:space="preserve">Q85 - </w:t>
            </w:r>
            <w:r w:rsidRPr="00EE5A21">
              <w:rPr>
                <w:rFonts w:asciiTheme="minorHAnsi" w:hAnsiTheme="minorHAnsi" w:cstheme="minorBidi"/>
                <w:color w:val="4A4A4A"/>
                <w:sz w:val="19"/>
                <w:szCs w:val="19"/>
              </w:rPr>
              <w:t xml:space="preserve">You mentioned that your child or someone in your household attended school. On a scale of 1 to 10 where 1 means very dissatisfied and 10 means very satisfied, please tell me how satisfied or dissatisfied you were with each of the following aspects. </w:t>
            </w:r>
          </w:p>
          <w:p w14:paraId="292AC0E5"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eastAsia="Times New Roman" w:hAnsiTheme="minorHAnsi" w:cstheme="minorBidi"/>
                <w:color w:val="4A4A4A"/>
                <w:sz w:val="19"/>
                <w:szCs w:val="19"/>
              </w:rPr>
              <w:t>a. Quality of the facilities (building, room, equipment)</w:t>
            </w:r>
          </w:p>
        </w:tc>
      </w:tr>
      <w:tr w:rsidR="00445595" w:rsidRPr="00EE5A21" w14:paraId="557885BE" w14:textId="77777777" w:rsidTr="00912A1C">
        <w:trPr>
          <w:jc w:val="right"/>
        </w:trPr>
        <w:tc>
          <w:tcPr>
            <w:tcW w:w="1215" w:type="dxa"/>
          </w:tcPr>
          <w:p w14:paraId="1D3F8AF4"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Equal treatment for everyone</w:t>
            </w:r>
          </w:p>
        </w:tc>
        <w:tc>
          <w:tcPr>
            <w:tcW w:w="2749" w:type="dxa"/>
          </w:tcPr>
          <w:p w14:paraId="29C26A64"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 xml:space="preserve">Q. 9.4 All children are treated equally in the school </w:t>
            </w:r>
            <w:r w:rsidRPr="00EE5A21">
              <w:rPr>
                <w:i/>
                <w:color w:val="4A4A4A"/>
                <w:sz w:val="19"/>
                <w:szCs w:val="19"/>
              </w:rPr>
              <w:t>attended by the child/children in your household.</w:t>
            </w:r>
            <w:r w:rsidRPr="00EE5A21">
              <w:rPr>
                <w:rFonts w:cstheme="minorHAnsi"/>
                <w:bCs/>
                <w:i/>
                <w:color w:val="4A4A4A"/>
                <w:sz w:val="19"/>
                <w:szCs w:val="19"/>
              </w:rPr>
              <w:t xml:space="preserve"> (0-3)</w:t>
            </w:r>
          </w:p>
        </w:tc>
        <w:tc>
          <w:tcPr>
            <w:tcW w:w="4253" w:type="dxa"/>
          </w:tcPr>
          <w:p w14:paraId="22783733"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Q86 - To what extent do you agree or disagree with the following statements about school services in your area? Please tell me on a scale of 1 to 10, where 1 means completely disagree and 10 means completely agree.</w:t>
            </w:r>
          </w:p>
          <w:p w14:paraId="78EA7431"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eastAsia="Times New Roman" w:hAnsiTheme="minorHAnsi" w:cstheme="minorBidi"/>
                <w:color w:val="4A4A4A"/>
                <w:sz w:val="19"/>
                <w:szCs w:val="19"/>
              </w:rPr>
              <w:t>a. All people are treated equally in these services in my area</w:t>
            </w:r>
          </w:p>
        </w:tc>
      </w:tr>
      <w:tr w:rsidR="00445595" w:rsidRPr="00EE5A21" w14:paraId="3F33F2BD" w14:textId="77777777" w:rsidTr="00912A1C">
        <w:trPr>
          <w:jc w:val="right"/>
        </w:trPr>
        <w:tc>
          <w:tcPr>
            <w:tcW w:w="1215" w:type="dxa"/>
          </w:tcPr>
          <w:p w14:paraId="0BAFB34D"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Effective delivery of service (Quality of teaching)</w:t>
            </w:r>
          </w:p>
        </w:tc>
        <w:tc>
          <w:tcPr>
            <w:tcW w:w="2749" w:type="dxa"/>
          </w:tcPr>
          <w:p w14:paraId="6E7E4C50"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Q. 9.5 The quality of teaching is good. (0-3)</w:t>
            </w:r>
          </w:p>
        </w:tc>
        <w:tc>
          <w:tcPr>
            <w:tcW w:w="4253" w:type="dxa"/>
          </w:tcPr>
          <w:p w14:paraId="7E4293DE" w14:textId="77777777" w:rsidR="00445595" w:rsidRPr="00EE5A21" w:rsidRDefault="00445595" w:rsidP="00912A1C">
            <w:pPr>
              <w:rPr>
                <w:rFonts w:cstheme="minorHAnsi"/>
                <w:color w:val="4A4A4A"/>
                <w:sz w:val="19"/>
                <w:szCs w:val="19"/>
              </w:rPr>
            </w:pPr>
            <w:r w:rsidRPr="00EE5A21">
              <w:rPr>
                <w:rFonts w:cstheme="minorHAnsi"/>
                <w:color w:val="4A4A4A"/>
                <w:sz w:val="19"/>
                <w:szCs w:val="19"/>
              </w:rPr>
              <w:t>Q85 - You mentioned that your child or someone in your household attended school. On a scale of 1 to 10 where 1 means very dissatisfied and 10 means very satisfied, please tell me how satisfied or dissatisfied you were with each of the following aspects.</w:t>
            </w:r>
          </w:p>
          <w:p w14:paraId="5B2FA0C3" w14:textId="77777777" w:rsidR="00445595" w:rsidRPr="00EE5A21" w:rsidRDefault="00445595" w:rsidP="00912A1C">
            <w:pPr>
              <w:rPr>
                <w:rFonts w:cstheme="minorHAnsi"/>
                <w:color w:val="4A4A4A"/>
                <w:sz w:val="19"/>
                <w:szCs w:val="19"/>
              </w:rPr>
            </w:pPr>
          </w:p>
          <w:p w14:paraId="4D372F15" w14:textId="77777777" w:rsidR="00445595" w:rsidRPr="00EE5A21" w:rsidRDefault="00445595" w:rsidP="00912A1C">
            <w:pPr>
              <w:autoSpaceDE w:val="0"/>
              <w:autoSpaceDN w:val="0"/>
              <w:adjustRightInd w:val="0"/>
              <w:rPr>
                <w:rFonts w:cstheme="minorHAnsi"/>
                <w:color w:val="4A4A4A"/>
                <w:sz w:val="19"/>
                <w:szCs w:val="19"/>
              </w:rPr>
            </w:pPr>
            <w:r w:rsidRPr="00EE5A21">
              <w:rPr>
                <w:rFonts w:cstheme="minorHAnsi"/>
                <w:color w:val="4A4A4A"/>
                <w:sz w:val="19"/>
                <w:szCs w:val="19"/>
              </w:rPr>
              <w:t>b. Expertise and professionalism of staff/teachers</w:t>
            </w:r>
          </w:p>
          <w:p w14:paraId="59161517"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e. The curriculum and activities</w:t>
            </w:r>
          </w:p>
        </w:tc>
      </w:tr>
      <w:tr w:rsidR="00445595" w:rsidRPr="00EE5A21" w14:paraId="55FD1EB3" w14:textId="77777777" w:rsidTr="00912A1C">
        <w:trPr>
          <w:jc w:val="right"/>
        </w:trPr>
        <w:tc>
          <w:tcPr>
            <w:tcW w:w="1215" w:type="dxa"/>
          </w:tcPr>
          <w:p w14:paraId="46F41F44"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Overall satisfaction</w:t>
            </w:r>
          </w:p>
        </w:tc>
        <w:tc>
          <w:tcPr>
            <w:tcW w:w="2749" w:type="dxa"/>
          </w:tcPr>
          <w:p w14:paraId="1E604F0B" w14:textId="77777777" w:rsidR="00445595" w:rsidRPr="00EE5A21" w:rsidRDefault="00445595" w:rsidP="00912A1C">
            <w:pPr>
              <w:rPr>
                <w:rFonts w:cstheme="minorHAnsi"/>
                <w:i/>
                <w:color w:val="4A4A4A"/>
                <w:sz w:val="19"/>
                <w:szCs w:val="19"/>
              </w:rPr>
            </w:pPr>
            <w:r w:rsidRPr="00EE5A21">
              <w:rPr>
                <w:rFonts w:cstheme="minorHAnsi"/>
                <w:i/>
                <w:color w:val="4A4A4A"/>
                <w:sz w:val="19"/>
                <w:szCs w:val="19"/>
              </w:rPr>
              <w:t xml:space="preserve">Q 10. Overall, how satisfied or dissatisfied are you with the quality of education services provided by the primary and/or secondary public schools attended by </w:t>
            </w:r>
            <w:proofErr w:type="gramStart"/>
            <w:r w:rsidRPr="00EE5A21">
              <w:rPr>
                <w:rFonts w:cstheme="minorHAnsi"/>
                <w:i/>
                <w:color w:val="4A4A4A"/>
                <w:sz w:val="19"/>
                <w:szCs w:val="19"/>
              </w:rPr>
              <w:t>this child/children</w:t>
            </w:r>
            <w:proofErr w:type="gramEnd"/>
            <w:r w:rsidRPr="00EE5A21">
              <w:rPr>
                <w:rFonts w:cstheme="minorHAnsi"/>
                <w:i/>
                <w:color w:val="4A4A4A"/>
                <w:sz w:val="19"/>
                <w:szCs w:val="19"/>
              </w:rPr>
              <w:t xml:space="preserve"> in your household? </w:t>
            </w:r>
          </w:p>
          <w:p w14:paraId="6FC51C94" w14:textId="77777777" w:rsidR="00445595" w:rsidRPr="00EE5A21" w:rsidRDefault="00445595" w:rsidP="00912A1C">
            <w:pPr>
              <w:spacing w:after="120"/>
              <w:rPr>
                <w:rFonts w:cstheme="minorHAnsi"/>
                <w:i/>
                <w:color w:val="4A4A4A"/>
                <w:sz w:val="19"/>
                <w:szCs w:val="19"/>
              </w:rPr>
            </w:pPr>
            <w:r w:rsidRPr="00EE5A21">
              <w:rPr>
                <w:rFonts w:cstheme="minorHAnsi"/>
                <w:i/>
                <w:color w:val="4A4A4A"/>
                <w:sz w:val="19"/>
                <w:szCs w:val="19"/>
              </w:rPr>
              <w:t xml:space="preserve">Are you reporting on: </w:t>
            </w:r>
          </w:p>
          <w:p w14:paraId="77E653D2" w14:textId="77777777" w:rsidR="00445595" w:rsidRPr="00EE5A21" w:rsidRDefault="00445595" w:rsidP="00445595">
            <w:pPr>
              <w:pStyle w:val="ListParagraph"/>
              <w:numPr>
                <w:ilvl w:val="0"/>
                <w:numId w:val="9"/>
              </w:numPr>
              <w:spacing w:after="120"/>
              <w:rPr>
                <w:rFonts w:cstheme="minorHAnsi"/>
                <w:i/>
                <w:color w:val="4A4A4A"/>
                <w:sz w:val="19"/>
                <w:szCs w:val="19"/>
              </w:rPr>
            </w:pPr>
            <w:r w:rsidRPr="00EE5A21">
              <w:rPr>
                <w:rFonts w:cstheme="minorHAnsi"/>
                <w:i/>
                <w:color w:val="4A4A4A"/>
                <w:sz w:val="19"/>
                <w:szCs w:val="19"/>
              </w:rPr>
              <w:t>Primary school in your area ___</w:t>
            </w:r>
          </w:p>
          <w:p w14:paraId="5A2A9B72" w14:textId="77777777" w:rsidR="00445595" w:rsidRPr="00EE5A21" w:rsidRDefault="00445595" w:rsidP="00445595">
            <w:pPr>
              <w:pStyle w:val="ListParagraph"/>
              <w:numPr>
                <w:ilvl w:val="0"/>
                <w:numId w:val="9"/>
              </w:numPr>
              <w:spacing w:after="120"/>
              <w:rPr>
                <w:rFonts w:cstheme="minorHAnsi"/>
                <w:i/>
                <w:color w:val="4A4A4A"/>
                <w:sz w:val="19"/>
                <w:szCs w:val="19"/>
              </w:rPr>
            </w:pPr>
            <w:r w:rsidRPr="00EE5A21">
              <w:rPr>
                <w:rFonts w:cstheme="minorHAnsi"/>
                <w:i/>
                <w:color w:val="4A4A4A"/>
                <w:sz w:val="19"/>
                <w:szCs w:val="19"/>
              </w:rPr>
              <w:t>Secondary school in your area ___</w:t>
            </w:r>
          </w:p>
          <w:p w14:paraId="2F9A3D81"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i/>
                <w:color w:val="4A4A4A"/>
                <w:sz w:val="19"/>
                <w:szCs w:val="19"/>
              </w:rPr>
              <w:t>Very dissatisfied (0) - Dissatisfied (1) – Satisfied (2) – Very satisfied (3)</w:t>
            </w:r>
          </w:p>
          <w:p w14:paraId="4B365694" w14:textId="77777777" w:rsidR="00445595" w:rsidRPr="00EE5A21" w:rsidRDefault="00445595" w:rsidP="00912A1C">
            <w:pPr>
              <w:autoSpaceDE w:val="0"/>
              <w:autoSpaceDN w:val="0"/>
              <w:adjustRightInd w:val="0"/>
              <w:rPr>
                <w:rFonts w:cstheme="minorHAnsi"/>
                <w:bCs/>
                <w:i/>
                <w:color w:val="4A4A4A"/>
                <w:sz w:val="19"/>
                <w:szCs w:val="19"/>
              </w:rPr>
            </w:pPr>
          </w:p>
        </w:tc>
        <w:tc>
          <w:tcPr>
            <w:tcW w:w="4253" w:type="dxa"/>
          </w:tcPr>
          <w:p w14:paraId="7EA44800"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Q58 - In general, how would you rate the quality of each of the following public services in [COUNTRY]? [on a scale of one to 10, where one means very poor quality and 10 means very high quality]</w:t>
            </w:r>
          </w:p>
          <w:p w14:paraId="7F6B18D7" w14:textId="77777777" w:rsidR="00445595" w:rsidRPr="00EE5A21" w:rsidRDefault="00445595" w:rsidP="00912A1C">
            <w:pPr>
              <w:rPr>
                <w:rFonts w:cstheme="minorHAnsi"/>
                <w:color w:val="4A4A4A"/>
                <w:sz w:val="19"/>
                <w:szCs w:val="19"/>
              </w:rPr>
            </w:pPr>
            <w:r w:rsidRPr="00EE5A21">
              <w:rPr>
                <w:rFonts w:cstheme="minorHAnsi"/>
                <w:color w:val="4A4A4A"/>
                <w:sz w:val="19"/>
                <w:szCs w:val="19"/>
              </w:rPr>
              <w:t xml:space="preserve">b. Education system </w:t>
            </w:r>
          </w:p>
          <w:p w14:paraId="4AA4DF39" w14:textId="77777777" w:rsidR="00445595" w:rsidRPr="00EE5A21" w:rsidRDefault="00445595" w:rsidP="00912A1C">
            <w:pPr>
              <w:rPr>
                <w:rFonts w:cstheme="minorHAnsi"/>
                <w:color w:val="4A4A4A"/>
                <w:sz w:val="19"/>
                <w:szCs w:val="19"/>
              </w:rPr>
            </w:pPr>
          </w:p>
          <w:p w14:paraId="321475EF" w14:textId="77777777" w:rsidR="00445595" w:rsidRPr="00EE5A21" w:rsidRDefault="00445595" w:rsidP="00912A1C">
            <w:pPr>
              <w:rPr>
                <w:rFonts w:cstheme="minorHAnsi"/>
                <w:color w:val="4A4A4A"/>
                <w:sz w:val="19"/>
                <w:szCs w:val="19"/>
              </w:rPr>
            </w:pPr>
          </w:p>
        </w:tc>
      </w:tr>
    </w:tbl>
    <w:p w14:paraId="760C013A" w14:textId="4597FCBD" w:rsidR="00D51E7C" w:rsidRPr="00EE5A21" w:rsidRDefault="00D51E7C" w:rsidP="00576CFA">
      <w:pPr>
        <w:pStyle w:val="MText"/>
        <w:rPr>
          <w:highlight w:val="cyan"/>
        </w:rPr>
      </w:pPr>
    </w:p>
    <w:p w14:paraId="7CBB47F5" w14:textId="3B080B3B" w:rsidR="00705928" w:rsidRPr="00EE5A21" w:rsidRDefault="00705928" w:rsidP="00705928">
      <w:pPr>
        <w:shd w:val="clear" w:color="auto" w:fill="FFFFFF" w:themeFill="background1"/>
        <w:rPr>
          <w:rFonts w:ascii="Calibri" w:hAnsi="Calibri" w:cs="Calibri"/>
          <w:color w:val="4A4A4A"/>
          <w:lang w:eastAsia="en-GB"/>
        </w:rPr>
      </w:pPr>
      <w:r w:rsidRPr="00EE5A21">
        <w:rPr>
          <w:rFonts w:ascii="Calibri" w:hAnsi="Calibri" w:cs="Calibri"/>
          <w:b/>
          <w:bCs/>
          <w:color w:val="4A4A4A"/>
          <w:lang w:eastAsia="en-GB"/>
        </w:rPr>
        <w:t>Disaggregation categories</w:t>
      </w:r>
    </w:p>
    <w:p w14:paraId="05E41E1D" w14:textId="720BAF7F" w:rsidR="00705928" w:rsidRPr="00EE5A21" w:rsidRDefault="00705928" w:rsidP="00705928">
      <w:pPr>
        <w:jc w:val="both"/>
        <w:rPr>
          <w:rFonts w:cstheme="minorHAnsi"/>
          <w:color w:val="4A4A4A"/>
          <w:sz w:val="21"/>
          <w:szCs w:val="21"/>
          <w:lang w:eastAsia="en-GB"/>
        </w:rPr>
      </w:pPr>
      <w:r w:rsidRPr="00EE5A21">
        <w:rPr>
          <w:rFonts w:cstheme="minorHAnsi"/>
          <w:bCs/>
          <w:color w:val="4A4A4A"/>
          <w:sz w:val="21"/>
          <w:szCs w:val="21"/>
          <w:lang w:eastAsia="en-GB"/>
        </w:rPr>
        <w:t xml:space="preserve">Indicator 16.6.2 aims to measure </w:t>
      </w:r>
      <w:r w:rsidRPr="00EE5A21">
        <w:rPr>
          <w:rFonts w:cstheme="minorHAnsi"/>
          <w:color w:val="4A4A4A"/>
          <w:sz w:val="21"/>
          <w:szCs w:val="21"/>
          <w:lang w:eastAsia="en-GB"/>
        </w:rPr>
        <w:t>how access to services and how the quality of services differs across various demographic groups. Empirical analysis to identify the strongest demographic determinants of citizen satisfaction with public services reveals that the most relevant disaggregation categories for SDG indicator 16.6.2 are (1) income, (2) sex and (3) place of residence (urban/rural, and by administrative region e.g. by province, state, district, etc.)</w:t>
      </w:r>
    </w:p>
    <w:p w14:paraId="6262649E" w14:textId="26EAF368" w:rsidR="00705928" w:rsidRPr="00EE5A21" w:rsidRDefault="00705928" w:rsidP="00705928">
      <w:pPr>
        <w:jc w:val="both"/>
        <w:rPr>
          <w:rFonts w:cstheme="minorHAnsi"/>
          <w:color w:val="4A4A4A"/>
          <w:sz w:val="21"/>
          <w:szCs w:val="21"/>
        </w:rPr>
      </w:pPr>
      <w:r w:rsidRPr="00EE5A21">
        <w:rPr>
          <w:rFonts w:cstheme="minorHAnsi"/>
          <w:color w:val="4A4A4A"/>
          <w:sz w:val="21"/>
          <w:szCs w:val="21"/>
        </w:rPr>
        <w:t xml:space="preserve">At a minimum, results </w:t>
      </w:r>
      <w:r w:rsidRPr="00EE5A21">
        <w:rPr>
          <w:rFonts w:cstheme="minorHAnsi"/>
          <w:i/>
          <w:color w:val="4A4A4A"/>
          <w:sz w:val="21"/>
          <w:szCs w:val="21"/>
        </w:rPr>
        <w:t>for each one of the three service areas</w:t>
      </w:r>
      <w:r w:rsidRPr="00EE5A21">
        <w:rPr>
          <w:rFonts w:cstheme="minorHAnsi"/>
          <w:color w:val="4A4A4A"/>
          <w:sz w:val="21"/>
          <w:szCs w:val="21"/>
        </w:rPr>
        <w:t xml:space="preserve"> covered by this indicator (healthcare, education and government services)</w:t>
      </w:r>
      <w:r w:rsidRPr="00EE5A21">
        <w:rPr>
          <w:rFonts w:cstheme="minorHAnsi"/>
          <w:i/>
          <w:color w:val="4A4A4A"/>
          <w:sz w:val="21"/>
          <w:szCs w:val="21"/>
        </w:rPr>
        <w:t xml:space="preserve"> </w:t>
      </w:r>
      <w:r w:rsidRPr="00EE5A21">
        <w:rPr>
          <w:rFonts w:cstheme="minorHAnsi"/>
          <w:color w:val="4A4A4A"/>
          <w:sz w:val="21"/>
          <w:szCs w:val="21"/>
        </w:rPr>
        <w:t>should be disaggregated by these three variables:</w:t>
      </w:r>
    </w:p>
    <w:p w14:paraId="73BAE0B4"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Income:</w:t>
      </w:r>
      <w:r w:rsidRPr="00EE5A21">
        <w:rPr>
          <w:rFonts w:ascii="Calibri" w:hAnsi="Calibri" w:cs="Calibri"/>
          <w:color w:val="4A4A4A"/>
          <w:sz w:val="21"/>
          <w:szCs w:val="21"/>
          <w:lang w:eastAsia="en-GB"/>
        </w:rPr>
        <w:t xml:space="preserve"> Income (or expenditure) quintiles </w:t>
      </w:r>
    </w:p>
    <w:p w14:paraId="634B5B64"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Sex:</w:t>
      </w:r>
      <w:r w:rsidRPr="00EE5A21">
        <w:rPr>
          <w:rFonts w:ascii="Calibri" w:hAnsi="Calibri" w:cs="Calibri"/>
          <w:color w:val="4A4A4A"/>
          <w:sz w:val="21"/>
          <w:szCs w:val="21"/>
          <w:lang w:eastAsia="en-GB"/>
        </w:rPr>
        <w:t xml:space="preserve"> Male/Female</w:t>
      </w:r>
    </w:p>
    <w:p w14:paraId="5CFDEADC"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Place of residence:</w:t>
      </w:r>
      <w:r w:rsidRPr="00EE5A21">
        <w:rPr>
          <w:rFonts w:ascii="Calibri" w:hAnsi="Calibri" w:cs="Calibri"/>
          <w:color w:val="4A4A4A"/>
          <w:sz w:val="21"/>
          <w:szCs w:val="21"/>
          <w:lang w:eastAsia="en-GB"/>
        </w:rPr>
        <w:t xml:space="preserve"> </w:t>
      </w:r>
      <w:r w:rsidRPr="00EE5A21">
        <w:rPr>
          <w:color w:val="4A4A4A"/>
          <w:sz w:val="21"/>
          <w:szCs w:val="21"/>
        </w:rPr>
        <w:t>Living in urban/rural areas and/or living in which administrative region (province, state, district, etc.)</w:t>
      </w:r>
      <w:r w:rsidRPr="00EE5A21">
        <w:rPr>
          <w:rStyle w:val="FootnoteReference"/>
          <w:color w:val="4A4A4A"/>
          <w:sz w:val="21"/>
          <w:szCs w:val="21"/>
        </w:rPr>
        <w:footnoteReference w:id="28"/>
      </w:r>
      <w:r w:rsidRPr="00EE5A21">
        <w:rPr>
          <w:color w:val="4A4A4A"/>
          <w:sz w:val="21"/>
          <w:szCs w:val="21"/>
        </w:rPr>
        <w:t xml:space="preserve"> </w:t>
      </w:r>
    </w:p>
    <w:p w14:paraId="1427EA78" w14:textId="77777777" w:rsidR="00705928" w:rsidRPr="00EE5A21" w:rsidRDefault="00705928" w:rsidP="00444DF8">
      <w:pPr>
        <w:shd w:val="clear" w:color="auto" w:fill="FFFFFF" w:themeFill="background1"/>
        <w:spacing w:after="0"/>
        <w:jc w:val="both"/>
        <w:rPr>
          <w:rFonts w:ascii="Calibri" w:hAnsi="Calibri" w:cs="Calibri"/>
          <w:color w:val="4A4A4A"/>
          <w:sz w:val="21"/>
          <w:szCs w:val="21"/>
          <w:lang w:eastAsia="en-GB"/>
        </w:rPr>
      </w:pPr>
    </w:p>
    <w:p w14:paraId="63451CD9" w14:textId="3EA3A482" w:rsidR="00705928" w:rsidRPr="00EE5A21" w:rsidRDefault="00705928" w:rsidP="00B878E1">
      <w:pPr>
        <w:jc w:val="both"/>
        <w:rPr>
          <w:rFonts w:cstheme="minorHAnsi"/>
          <w:color w:val="4A4A4A"/>
          <w:sz w:val="21"/>
          <w:szCs w:val="21"/>
        </w:rPr>
      </w:pPr>
      <w:r w:rsidRPr="00EE5A21">
        <w:rPr>
          <w:rFonts w:cstheme="minorHAnsi"/>
          <w:color w:val="4A4A4A"/>
          <w:sz w:val="21"/>
          <w:szCs w:val="21"/>
        </w:rPr>
        <w:t xml:space="preserve">To the extent possible, </w:t>
      </w:r>
      <w:r w:rsidRPr="00EE5A21">
        <w:rPr>
          <w:rFonts w:cstheme="minorHAnsi"/>
          <w:color w:val="4A4A4A"/>
          <w:sz w:val="21"/>
          <w:szCs w:val="21"/>
          <w:lang w:eastAsia="en-GB"/>
        </w:rPr>
        <w:t>all efforts should be made to also disaggregate results by disability status and by ‘nationally relevant population groups’:</w:t>
      </w:r>
    </w:p>
    <w:p w14:paraId="6D70A3D8"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Disability status:</w:t>
      </w:r>
      <w:r w:rsidRPr="00EE5A21">
        <w:rPr>
          <w:rFonts w:ascii="Calibri" w:hAnsi="Calibri" w:cs="Calibri"/>
          <w:color w:val="4A4A4A"/>
          <w:sz w:val="21"/>
          <w:szCs w:val="21"/>
          <w:lang w:eastAsia="en-GB"/>
        </w:rPr>
        <w:t xml:space="preserve"> ‘Disability’ is an umbrella term covering long-term physical, mental, intellectual or sensory impairments which in interaction with various barriers may hinder the full and effective participation of disabled persons in society on an equal basis with others</w:t>
      </w:r>
      <w:r w:rsidRPr="00EE5A21">
        <w:rPr>
          <w:rFonts w:ascii="Calibri" w:hAnsi="Calibri" w:cs="Calibri"/>
          <w:color w:val="4A4A4A"/>
          <w:sz w:val="21"/>
          <w:szCs w:val="21"/>
          <w:vertAlign w:val="superscript"/>
          <w:lang w:eastAsia="en-GB"/>
        </w:rPr>
        <w:footnoteReference w:id="29"/>
      </w:r>
      <w:r w:rsidRPr="00EE5A21">
        <w:rPr>
          <w:rFonts w:ascii="Calibri" w:hAnsi="Calibri" w:cs="Calibri"/>
          <w:color w:val="4A4A4A"/>
          <w:sz w:val="21"/>
          <w:szCs w:val="21"/>
          <w:lang w:eastAsia="en-GB"/>
        </w:rPr>
        <w:t xml:space="preserve">. If possible, NSOs are encouraged to add the </w:t>
      </w:r>
      <w:hyperlink r:id="rId17" w:history="1">
        <w:r w:rsidRPr="00F56C60">
          <w:rPr>
            <w:rStyle w:val="Hyperlink"/>
            <w:rFonts w:ascii="Calibri" w:hAnsi="Calibri" w:cs="Calibri"/>
            <w:sz w:val="21"/>
            <w:szCs w:val="21"/>
            <w:lang w:eastAsia="en-GB"/>
          </w:rPr>
          <w:t>Short Set of Questions on Disability developed by the Washington Group</w:t>
        </w:r>
      </w:hyperlink>
      <w:r w:rsidRPr="00F56C60">
        <w:rPr>
          <w:rFonts w:ascii="Calibri" w:hAnsi="Calibri" w:cs="Calibri"/>
          <w:color w:val="000000" w:themeColor="text1"/>
          <w:sz w:val="21"/>
          <w:szCs w:val="21"/>
          <w:lang w:eastAsia="en-GB"/>
        </w:rPr>
        <w:t xml:space="preserve"> </w:t>
      </w:r>
      <w:r w:rsidRPr="00EE5A21">
        <w:rPr>
          <w:rFonts w:ascii="Calibri" w:hAnsi="Calibri" w:cs="Calibri"/>
          <w:color w:val="4A4A4A"/>
          <w:sz w:val="21"/>
          <w:szCs w:val="21"/>
          <w:lang w:eastAsia="en-GB"/>
        </w:rPr>
        <w:t>to the survey vehicle used to administer the 16.6.2 batteries to disaggregate results by disability status.</w:t>
      </w:r>
    </w:p>
    <w:p w14:paraId="154A8EB5"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Nationally relevant population groups</w:t>
      </w:r>
      <w:r w:rsidRPr="00EE5A21">
        <w:rPr>
          <w:rFonts w:ascii="Calibri" w:hAnsi="Calibri" w:cs="Calibri"/>
          <w:color w:val="4A4A4A"/>
          <w:sz w:val="21"/>
          <w:szCs w:val="21"/>
          <w:lang w:eastAsia="en-GB"/>
        </w:rPr>
        <w:t xml:space="preserve">: </w:t>
      </w:r>
      <w:r w:rsidRPr="00EE5A21">
        <w:rPr>
          <w:color w:val="4A4A4A"/>
          <w:sz w:val="21"/>
          <w:szCs w:val="21"/>
        </w:rPr>
        <w:t>groups with a distinct ethnicity, language, religion, indigenous status, nationality or other characteristics</w:t>
      </w:r>
      <w:r w:rsidRPr="00EE5A21">
        <w:rPr>
          <w:rFonts w:ascii="Calibri" w:hAnsi="Calibri" w:cs="Calibri"/>
          <w:color w:val="4A4A4A"/>
          <w:sz w:val="21"/>
          <w:szCs w:val="21"/>
          <w:lang w:eastAsia="en-GB"/>
        </w:rPr>
        <w:t>.</w:t>
      </w:r>
      <w:r w:rsidRPr="00EE5A21">
        <w:rPr>
          <w:rStyle w:val="FootnoteReference"/>
          <w:rFonts w:ascii="Calibri" w:hAnsi="Calibri" w:cs="Calibri"/>
          <w:color w:val="4A4A4A"/>
          <w:sz w:val="21"/>
          <w:szCs w:val="21"/>
          <w:lang w:eastAsia="en-GB"/>
        </w:rPr>
        <w:footnoteReference w:id="30"/>
      </w:r>
      <w:r w:rsidRPr="00EE5A21">
        <w:rPr>
          <w:rFonts w:ascii="Calibri" w:hAnsi="Calibri" w:cs="Calibri"/>
          <w:color w:val="4A4A4A"/>
          <w:sz w:val="21"/>
          <w:szCs w:val="21"/>
          <w:lang w:eastAsia="en-GB"/>
        </w:rPr>
        <w:t xml:space="preserve"> </w:t>
      </w:r>
    </w:p>
    <w:p w14:paraId="68516555"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Age:</w:t>
      </w:r>
      <w:r w:rsidRPr="00EE5A21">
        <w:rPr>
          <w:rFonts w:ascii="Calibri" w:hAnsi="Calibri" w:cs="Calibri"/>
          <w:color w:val="4A4A4A"/>
          <w:sz w:val="21"/>
          <w:szCs w:val="21"/>
          <w:lang w:eastAsia="en-GB"/>
        </w:rPr>
        <w:t xml:space="preserve"> </w:t>
      </w:r>
      <w:r w:rsidRPr="00EE5A21">
        <w:rPr>
          <w:color w:val="4A4A4A"/>
          <w:sz w:val="21"/>
          <w:szCs w:val="21"/>
          <w:lang w:eastAsia="en-GB"/>
        </w:rPr>
        <w:t xml:space="preserve">Empirical analysis shows that </w:t>
      </w:r>
      <w:r w:rsidRPr="00EE5A21">
        <w:rPr>
          <w:color w:val="4A4A4A"/>
          <w:sz w:val="21"/>
          <w:szCs w:val="21"/>
        </w:rPr>
        <w:t xml:space="preserve">there is no statistically significant association between the age of respondents and satisfaction levels. However, </w:t>
      </w:r>
      <w:r w:rsidRPr="00EE5A21">
        <w:rPr>
          <w:color w:val="4A4A4A"/>
          <w:sz w:val="21"/>
          <w:szCs w:val="21"/>
          <w:lang w:eastAsia="en-GB"/>
        </w:rPr>
        <w:t>if countries</w:t>
      </w:r>
      <w:r w:rsidRPr="00EE5A21">
        <w:rPr>
          <w:rFonts w:ascii="Calibri" w:hAnsi="Calibri" w:cs="Calibri"/>
          <w:color w:val="4A4A4A"/>
          <w:sz w:val="21"/>
          <w:szCs w:val="21"/>
          <w:lang w:eastAsia="en-GB"/>
        </w:rPr>
        <w:t xml:space="preserve"> choose to also disaggregate results by age, it is recommended to follow UN standards for the production of age-disaggregated national population statistics, using the following age groups: (1) below 25 years old, (2) 25-34, (3) 35-44, (4) 45-54, (5) 55-64 and (6) 65 years old and above. </w:t>
      </w:r>
    </w:p>
    <w:p w14:paraId="42E8CA56" w14:textId="77777777" w:rsidR="00D51E7C" w:rsidRPr="00EE5A21" w:rsidRDefault="00D51E7C" w:rsidP="00576CFA">
      <w:pPr>
        <w:pStyle w:val="MText"/>
      </w:pPr>
    </w:p>
    <w:p w14:paraId="33CAB7BE" w14:textId="33CBAC66" w:rsidR="00EC2915" w:rsidRDefault="00B31E2C" w:rsidP="004659BA">
      <w:pPr>
        <w:pStyle w:val="MHeader"/>
        <w:spacing w:after="100"/>
      </w:pPr>
      <w:r w:rsidRPr="00A96255">
        <w:t>6. Comparability / d</w:t>
      </w:r>
      <w:r w:rsidR="00576CFA" w:rsidRPr="00A96255">
        <w:t>eviatio</w:t>
      </w:r>
      <w:r w:rsidR="00382CF3" w:rsidRPr="00A96255">
        <w:t>n from international standards</w:t>
      </w:r>
    </w:p>
    <w:p w14:paraId="3595E072" w14:textId="4F0DB308" w:rsidR="00D51E7C" w:rsidRDefault="00D51E7C" w:rsidP="00576CFA">
      <w:pPr>
        <w:pStyle w:val="MText"/>
      </w:pPr>
      <w:r w:rsidRPr="00B878E1">
        <w:t>Sources of discrepancies:</w:t>
      </w:r>
    </w:p>
    <w:p w14:paraId="5B9A19F7" w14:textId="6F1FD8C3" w:rsidR="004659BA" w:rsidRDefault="004659BA" w:rsidP="00576CFA">
      <w:pPr>
        <w:pStyle w:val="MText"/>
      </w:pPr>
      <w:r w:rsidRPr="004659BA">
        <w:t>There is no internationally estimated data for this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26E3B48"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African Barometer (1999-2017). An African-led series of national public attitude surveys on democracy and governance in Africa. </w:t>
      </w:r>
      <w:hyperlink r:id="rId18" w:history="1">
        <w:r w:rsidRPr="00226898">
          <w:rPr>
            <w:rStyle w:val="Hyperlink"/>
            <w:sz w:val="21"/>
            <w:szCs w:val="21"/>
          </w:rPr>
          <w:t>Survey Questionnaires</w:t>
        </w:r>
      </w:hyperlink>
    </w:p>
    <w:p w14:paraId="09E539A9"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American Customer Satisfaction Index LLC (2016). ACSI Federal Government Report 2016 </w:t>
      </w:r>
      <w:r w:rsidRPr="00EE5A21">
        <w:rPr>
          <w:i/>
          <w:color w:val="4A4A4A"/>
          <w:sz w:val="21"/>
          <w:szCs w:val="21"/>
        </w:rPr>
        <w:t>[in which 2,380 users randomly selected, contacted via email and asked about their recent experiences with federal government services]</w:t>
      </w:r>
      <w:r w:rsidRPr="00EE5A21">
        <w:rPr>
          <w:color w:val="4A4A4A"/>
          <w:sz w:val="21"/>
          <w:szCs w:val="21"/>
        </w:rPr>
        <w:t xml:space="preserve">. Available at </w:t>
      </w:r>
      <w:hyperlink r:id="rId19" w:history="1">
        <w:r w:rsidRPr="00226898">
          <w:rPr>
            <w:rStyle w:val="Hyperlink"/>
            <w:sz w:val="21"/>
            <w:szCs w:val="21"/>
          </w:rPr>
          <w:t>http://www.theacsi.org/images/stories/images/reports/17jan-Gov-report-2016.pdf</w:t>
        </w:r>
      </w:hyperlink>
      <w:r w:rsidRPr="00226898">
        <w:rPr>
          <w:sz w:val="21"/>
          <w:szCs w:val="21"/>
        </w:rPr>
        <w:t xml:space="preserve"> </w:t>
      </w:r>
    </w:p>
    <w:p w14:paraId="39E1CFA7" w14:textId="77777777" w:rsidR="006601A8" w:rsidRPr="00EE5A21" w:rsidRDefault="006601A8" w:rsidP="006601A8">
      <w:pPr>
        <w:pStyle w:val="NoSpacing"/>
        <w:numPr>
          <w:ilvl w:val="0"/>
          <w:numId w:val="7"/>
        </w:numPr>
        <w:rPr>
          <w:rFonts w:cs="Times New Roman"/>
          <w:color w:val="4A4A4A"/>
          <w:sz w:val="21"/>
          <w:szCs w:val="21"/>
          <w:u w:val="single"/>
        </w:rPr>
      </w:pPr>
      <w:r w:rsidRPr="00EE5A21">
        <w:rPr>
          <w:color w:val="4A4A4A"/>
          <w:sz w:val="21"/>
          <w:szCs w:val="21"/>
        </w:rPr>
        <w:t>Alvarez, R. Michael, and Brehm, John (2000). “</w:t>
      </w:r>
      <w:hyperlink r:id="rId20" w:history="1">
        <w:r w:rsidRPr="00226898">
          <w:rPr>
            <w:rStyle w:val="Hyperlink"/>
            <w:sz w:val="21"/>
            <w:szCs w:val="21"/>
          </w:rPr>
          <w:t>Binding the frame: how important are</w:t>
        </w:r>
      </w:hyperlink>
      <w:r w:rsidRPr="00226898">
        <w:rPr>
          <w:rStyle w:val="Hyperlink"/>
          <w:sz w:val="21"/>
          <w:szCs w:val="21"/>
        </w:rPr>
        <w:t xml:space="preserve"> </w:t>
      </w:r>
      <w:hyperlink r:id="rId21" w:history="1">
        <w:r w:rsidRPr="00EE5A21">
          <w:rPr>
            <w:rStyle w:val="Hyperlink"/>
            <w:color w:val="4A4A4A"/>
            <w:sz w:val="21"/>
            <w:szCs w:val="21"/>
          </w:rPr>
          <w:t>frames for survey response?</w:t>
        </w:r>
      </w:hyperlink>
      <w:r w:rsidRPr="00EE5A21">
        <w:rPr>
          <w:color w:val="4A4A4A"/>
          <w:sz w:val="21"/>
          <w:szCs w:val="21"/>
        </w:rPr>
        <w:t>” Paper presented at the annual meeting of the American Political Science Association, Washington, DC, August 31–September 2</w:t>
      </w:r>
    </w:p>
    <w:p w14:paraId="26E8098B" w14:textId="77777777" w:rsidR="006601A8" w:rsidRPr="00226898" w:rsidRDefault="006601A8" w:rsidP="006601A8">
      <w:pPr>
        <w:pStyle w:val="NoSpacing"/>
        <w:numPr>
          <w:ilvl w:val="0"/>
          <w:numId w:val="7"/>
        </w:numPr>
        <w:rPr>
          <w:sz w:val="21"/>
          <w:szCs w:val="21"/>
        </w:rPr>
      </w:pPr>
      <w:r w:rsidRPr="00444DF8">
        <w:rPr>
          <w:rFonts w:cs="AGaramondPro-Regular"/>
          <w:color w:val="4A4A4A"/>
          <w:sz w:val="21"/>
          <w:szCs w:val="21"/>
          <w:lang w:val="pt-PT"/>
        </w:rPr>
        <w:t xml:space="preserve">Basab, Dasgupta, Ambar Narayan, Emmanuel Skoufias (2009). </w:t>
      </w:r>
      <w:r w:rsidRPr="00EE5A21">
        <w:rPr>
          <w:rFonts w:cs="AGaramondPro-Regular"/>
          <w:color w:val="4A4A4A"/>
          <w:sz w:val="21"/>
          <w:szCs w:val="21"/>
        </w:rPr>
        <w:t xml:space="preserve">Measuring the Quality of Education and Health Services: The Use of Perception Data from Indonesia </w:t>
      </w:r>
      <w:hyperlink r:id="rId22" w:history="1">
        <w:r w:rsidRPr="00226898">
          <w:rPr>
            <w:rStyle w:val="Hyperlink"/>
            <w:sz w:val="21"/>
            <w:szCs w:val="21"/>
          </w:rPr>
          <w:t>http://documents.worldbank.org/curated/en/814671468040542129/pdf/WPS5033.pdf</w:t>
        </w:r>
      </w:hyperlink>
      <w:r w:rsidRPr="00226898">
        <w:rPr>
          <w:sz w:val="21"/>
          <w:szCs w:val="21"/>
        </w:rPr>
        <w:t xml:space="preserve"> </w:t>
      </w:r>
    </w:p>
    <w:p w14:paraId="2EC2E51A"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Bo, Rothstein, Centre for Public Sector Research and Jan </w:t>
      </w:r>
      <w:proofErr w:type="spellStart"/>
      <w:r w:rsidRPr="00EE5A21">
        <w:rPr>
          <w:color w:val="4A4A4A"/>
          <w:sz w:val="21"/>
          <w:szCs w:val="21"/>
        </w:rPr>
        <w:t>Teorell</w:t>
      </w:r>
      <w:proofErr w:type="spellEnd"/>
      <w:r w:rsidRPr="00EE5A21">
        <w:rPr>
          <w:color w:val="4A4A4A"/>
          <w:sz w:val="21"/>
          <w:szCs w:val="21"/>
        </w:rPr>
        <w:t xml:space="preserve"> (2005). What Is Quality of Government? A Theory of Impartial Political Institutions. Available at </w:t>
      </w:r>
      <w:hyperlink r:id="rId23" w:history="1">
        <w:r w:rsidRPr="00226898">
          <w:rPr>
            <w:rStyle w:val="Hyperlink"/>
            <w:sz w:val="21"/>
            <w:szCs w:val="21"/>
          </w:rPr>
          <w:t>http://unpan1.un.org/intradoc/groups/public/documents/un-dpadm/unpan044549.pdf</w:t>
        </w:r>
      </w:hyperlink>
      <w:r w:rsidRPr="00226898">
        <w:rPr>
          <w:sz w:val="21"/>
          <w:szCs w:val="21"/>
        </w:rPr>
        <w:t xml:space="preserve">  </w:t>
      </w:r>
    </w:p>
    <w:p w14:paraId="05DBD47D"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Charron, Nicholas (2013). European Quality of Government Index 2013: </w:t>
      </w:r>
      <w:hyperlink r:id="rId24" w:history="1">
        <w:r w:rsidRPr="00226898">
          <w:rPr>
            <w:rStyle w:val="Hyperlink"/>
            <w:rFonts w:eastAsia="Times New Roman"/>
            <w:i/>
            <w:iCs/>
            <w:sz w:val="21"/>
            <w:szCs w:val="21"/>
          </w:rPr>
          <w:t>Survey questions</w:t>
        </w:r>
      </w:hyperlink>
      <w:r w:rsidRPr="00226898">
        <w:rPr>
          <w:sz w:val="21"/>
          <w:szCs w:val="21"/>
        </w:rPr>
        <w:t>.</w:t>
      </w:r>
    </w:p>
    <w:p w14:paraId="5D73822B" w14:textId="77777777" w:rsidR="006601A8" w:rsidRPr="00EE5A21" w:rsidRDefault="006601A8" w:rsidP="006601A8">
      <w:pPr>
        <w:pStyle w:val="NoSpacing"/>
        <w:numPr>
          <w:ilvl w:val="0"/>
          <w:numId w:val="7"/>
        </w:numPr>
        <w:rPr>
          <w:color w:val="4A4A4A"/>
          <w:sz w:val="21"/>
          <w:szCs w:val="21"/>
        </w:rPr>
      </w:pPr>
      <w:proofErr w:type="spellStart"/>
      <w:r w:rsidRPr="00EE5A21">
        <w:rPr>
          <w:color w:val="4A4A4A"/>
          <w:sz w:val="21"/>
          <w:szCs w:val="21"/>
        </w:rPr>
        <w:t>Cláudia</w:t>
      </w:r>
      <w:proofErr w:type="spellEnd"/>
      <w:r w:rsidRPr="00EE5A21">
        <w:rPr>
          <w:color w:val="4A4A4A"/>
          <w:sz w:val="21"/>
          <w:szCs w:val="21"/>
        </w:rPr>
        <w:t>, Carvalho &amp; Carlos, Brito (2012). Assessing Users' Perceptions on how to Improve Public Services Quality. Public Management Review. Vol. 14, 2012. Issue 4, pp. 451-472</w:t>
      </w:r>
    </w:p>
    <w:p w14:paraId="3355A5C1" w14:textId="77777777" w:rsidR="006601A8" w:rsidRPr="00226898" w:rsidRDefault="00444DF8" w:rsidP="006601A8">
      <w:pPr>
        <w:pStyle w:val="NoSpacing"/>
        <w:numPr>
          <w:ilvl w:val="0"/>
          <w:numId w:val="7"/>
        </w:numPr>
        <w:rPr>
          <w:sz w:val="21"/>
          <w:szCs w:val="21"/>
        </w:rPr>
      </w:pPr>
      <w:hyperlink r:id="rId25" w:tooltip="Posts by Dave Vannette" w:history="1">
        <w:r w:rsidR="006601A8" w:rsidRPr="00EE5A21">
          <w:rPr>
            <w:color w:val="4A4A4A"/>
            <w:sz w:val="21"/>
            <w:szCs w:val="21"/>
          </w:rPr>
          <w:t>Dave, Vannette</w:t>
        </w:r>
      </w:hyperlink>
      <w:r w:rsidR="006601A8" w:rsidRPr="00EE5A21">
        <w:rPr>
          <w:color w:val="4A4A4A"/>
          <w:sz w:val="21"/>
          <w:szCs w:val="21"/>
        </w:rPr>
        <w:t xml:space="preserve"> (April 22, 2015). Three Tips for Effectively Designing Rating Scales. Available at </w:t>
      </w:r>
      <w:r w:rsidR="006601A8" w:rsidRPr="00EE5A21">
        <w:rPr>
          <w:color w:val="4A4A4A"/>
          <w:sz w:val="21"/>
          <w:szCs w:val="21"/>
          <w:shd w:val="clear" w:color="auto" w:fill="FFFFFF"/>
        </w:rPr>
        <w:t xml:space="preserve"> </w:t>
      </w:r>
      <w:hyperlink r:id="rId26" w:history="1">
        <w:r w:rsidR="006601A8" w:rsidRPr="00226898">
          <w:rPr>
            <w:rStyle w:val="Hyperlink"/>
            <w:sz w:val="21"/>
            <w:szCs w:val="21"/>
          </w:rPr>
          <w:t>https://www.qualtrics.com/blog/three-tips-for-effectively-using-scale-point-questions/</w:t>
        </w:r>
      </w:hyperlink>
      <w:r w:rsidR="006601A8" w:rsidRPr="00226898">
        <w:rPr>
          <w:sz w:val="21"/>
          <w:szCs w:val="21"/>
        </w:rPr>
        <w:t xml:space="preserve"> </w:t>
      </w:r>
    </w:p>
    <w:p w14:paraId="77C4B9CC" w14:textId="77777777" w:rsidR="006601A8" w:rsidRPr="00EE5A21" w:rsidRDefault="006601A8" w:rsidP="006601A8">
      <w:pPr>
        <w:pStyle w:val="NoSpacing"/>
        <w:numPr>
          <w:ilvl w:val="0"/>
          <w:numId w:val="7"/>
        </w:numPr>
        <w:rPr>
          <w:color w:val="4A4A4A"/>
          <w:sz w:val="21"/>
          <w:szCs w:val="21"/>
        </w:rPr>
      </w:pPr>
      <w:proofErr w:type="spellStart"/>
      <w:r w:rsidRPr="00EE5A21">
        <w:rPr>
          <w:color w:val="4A4A4A"/>
          <w:sz w:val="21"/>
          <w:szCs w:val="21"/>
        </w:rPr>
        <w:t>Druckman</w:t>
      </w:r>
      <w:proofErr w:type="spellEnd"/>
      <w:r w:rsidRPr="00EE5A21">
        <w:rPr>
          <w:color w:val="4A4A4A"/>
          <w:sz w:val="21"/>
          <w:szCs w:val="21"/>
        </w:rPr>
        <w:t>, James (2001). “</w:t>
      </w:r>
      <w:hyperlink r:id="rId27" w:history="1">
        <w:r w:rsidRPr="00226898">
          <w:rPr>
            <w:rStyle w:val="Hyperlink"/>
            <w:sz w:val="21"/>
            <w:szCs w:val="21"/>
          </w:rPr>
          <w:t>The Implications of Framing Effects for Citizen Competence.</w:t>
        </w:r>
      </w:hyperlink>
      <w:r w:rsidRPr="00226898">
        <w:rPr>
          <w:sz w:val="21"/>
          <w:szCs w:val="21"/>
        </w:rPr>
        <w:t xml:space="preserve">” </w:t>
      </w:r>
      <w:r w:rsidRPr="00EE5A21">
        <w:rPr>
          <w:i/>
          <w:iCs/>
          <w:color w:val="4A4A4A"/>
          <w:sz w:val="21"/>
          <w:szCs w:val="21"/>
        </w:rPr>
        <w:t xml:space="preserve">Political </w:t>
      </w:r>
      <w:proofErr w:type="spellStart"/>
      <w:r w:rsidRPr="00EE5A21">
        <w:rPr>
          <w:i/>
          <w:iCs/>
          <w:color w:val="4A4A4A"/>
          <w:sz w:val="21"/>
          <w:szCs w:val="21"/>
        </w:rPr>
        <w:t>Behavior</w:t>
      </w:r>
      <w:proofErr w:type="spellEnd"/>
      <w:r w:rsidRPr="00EE5A21">
        <w:rPr>
          <w:color w:val="4A4A4A"/>
          <w:sz w:val="21"/>
          <w:szCs w:val="21"/>
        </w:rPr>
        <w:t xml:space="preserve"> 23(3) September: 227-256</w:t>
      </w:r>
    </w:p>
    <w:p w14:paraId="5118BB66"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Ellen Lust, </w:t>
      </w:r>
      <w:hyperlink r:id="rId28" w:tgtFrame="_blank" w:tooltip="Lindsay J. Benstead" w:history="1">
        <w:r w:rsidRPr="00EE5A21">
          <w:rPr>
            <w:color w:val="4A4A4A"/>
            <w:sz w:val="21"/>
            <w:szCs w:val="21"/>
          </w:rPr>
          <w:t>Lindsay J. Benstead</w:t>
        </w:r>
      </w:hyperlink>
      <w:r w:rsidRPr="00EE5A21">
        <w:rPr>
          <w:color w:val="4A4A4A"/>
          <w:sz w:val="21"/>
          <w:szCs w:val="21"/>
        </w:rPr>
        <w:t>, </w:t>
      </w:r>
      <w:hyperlink r:id="rId29" w:tgtFrame="_blank" w:tooltip="Pierre F. Landry" w:history="1">
        <w:r w:rsidRPr="00EE5A21">
          <w:rPr>
            <w:color w:val="4A4A4A"/>
            <w:sz w:val="21"/>
            <w:szCs w:val="21"/>
          </w:rPr>
          <w:t>Pierre F. Landry</w:t>
        </w:r>
      </w:hyperlink>
      <w:r w:rsidRPr="00EE5A21">
        <w:rPr>
          <w:color w:val="4A4A4A"/>
          <w:sz w:val="21"/>
          <w:szCs w:val="21"/>
        </w:rPr>
        <w:t>, and </w:t>
      </w:r>
      <w:hyperlink r:id="rId30" w:tgtFrame="_blank" w:tooltip="Dhafer Malouche" w:history="1">
        <w:r w:rsidRPr="00EE5A21">
          <w:rPr>
            <w:color w:val="4A4A4A"/>
            <w:sz w:val="21"/>
            <w:szCs w:val="21"/>
          </w:rPr>
          <w:t>Dhafer Malouche</w:t>
        </w:r>
      </w:hyperlink>
      <w:r w:rsidRPr="00EE5A21">
        <w:rPr>
          <w:color w:val="4A4A4A"/>
          <w:sz w:val="21"/>
          <w:szCs w:val="21"/>
        </w:rPr>
        <w:t xml:space="preserve"> (2015). The Local Governance Performance Index (LGPI): Report Paper. Information about LGPI available at </w:t>
      </w:r>
      <w:hyperlink r:id="rId31" w:history="1">
        <w:r w:rsidRPr="00226898">
          <w:rPr>
            <w:rStyle w:val="Hyperlink"/>
            <w:sz w:val="21"/>
            <w:szCs w:val="21"/>
          </w:rPr>
          <w:t>http://gld.gu.se/en/research-projects/lgpi/</w:t>
        </w:r>
      </w:hyperlink>
      <w:r w:rsidRPr="00226898">
        <w:rPr>
          <w:sz w:val="21"/>
          <w:szCs w:val="21"/>
        </w:rPr>
        <w:t xml:space="preserve"> </w:t>
      </w:r>
    </w:p>
    <w:p w14:paraId="3CDA0E4C" w14:textId="77777777" w:rsidR="006601A8" w:rsidRPr="00226898" w:rsidRDefault="006601A8" w:rsidP="006601A8">
      <w:pPr>
        <w:pStyle w:val="NoSpacing"/>
        <w:numPr>
          <w:ilvl w:val="0"/>
          <w:numId w:val="7"/>
        </w:numPr>
        <w:rPr>
          <w:color w:val="1F497D"/>
          <w:sz w:val="21"/>
          <w:szCs w:val="21"/>
          <w:lang w:val="nb-NO"/>
        </w:rPr>
      </w:pPr>
      <w:r w:rsidRPr="00EE5A21">
        <w:rPr>
          <w:color w:val="4A4A4A"/>
          <w:sz w:val="21"/>
          <w:szCs w:val="21"/>
        </w:rPr>
        <w:t xml:space="preserve">European Commission (2011). Communication from the Commission to the European Parliament, the Council, the European Economic and Social Committee and the Committee of the Regions: A Quality Framework for Services of General Interest in Europe. </w:t>
      </w:r>
      <w:r w:rsidRPr="00EE5A21">
        <w:rPr>
          <w:color w:val="4A4A4A"/>
          <w:sz w:val="21"/>
          <w:szCs w:val="21"/>
          <w:lang w:val="nb-NO"/>
        </w:rPr>
        <w:t>Available at</w:t>
      </w:r>
      <w:r w:rsidRPr="00226898">
        <w:rPr>
          <w:sz w:val="21"/>
          <w:szCs w:val="21"/>
          <w:lang w:val="nb-NO"/>
        </w:rPr>
        <w:t xml:space="preserve"> </w:t>
      </w:r>
      <w:hyperlink r:id="rId32" w:history="1">
        <w:r w:rsidRPr="00226898">
          <w:rPr>
            <w:rStyle w:val="Hyperlink"/>
            <w:sz w:val="21"/>
            <w:szCs w:val="21"/>
            <w:lang w:val="nb-NO"/>
          </w:rPr>
          <w:t>http://eur-lex.europa.eu/procedure/EN/201238</w:t>
        </w:r>
      </w:hyperlink>
      <w:r w:rsidRPr="00226898">
        <w:rPr>
          <w:color w:val="1F497D"/>
          <w:sz w:val="21"/>
          <w:szCs w:val="21"/>
          <w:lang w:val="nb-NO"/>
        </w:rPr>
        <w:t xml:space="preserve"> </w:t>
      </w:r>
    </w:p>
    <w:p w14:paraId="14635613" w14:textId="77777777" w:rsidR="006601A8" w:rsidRPr="00EE5A21" w:rsidRDefault="006601A8" w:rsidP="006601A8">
      <w:pPr>
        <w:pStyle w:val="NoSpacing"/>
        <w:numPr>
          <w:ilvl w:val="0"/>
          <w:numId w:val="7"/>
        </w:numPr>
        <w:rPr>
          <w:rFonts w:cs="ArialUnicodeMS"/>
          <w:color w:val="4A4A4A"/>
          <w:sz w:val="21"/>
          <w:szCs w:val="21"/>
        </w:rPr>
      </w:pPr>
      <w:r w:rsidRPr="00EE5A21">
        <w:rPr>
          <w:color w:val="4A4A4A"/>
          <w:sz w:val="21"/>
          <w:szCs w:val="21"/>
        </w:rPr>
        <w:t xml:space="preserve">Giulia </w:t>
      </w:r>
      <w:proofErr w:type="spellStart"/>
      <w:r w:rsidRPr="00EE5A21">
        <w:rPr>
          <w:color w:val="4A4A4A"/>
          <w:sz w:val="21"/>
          <w:szCs w:val="21"/>
        </w:rPr>
        <w:t>Megellini</w:t>
      </w:r>
      <w:proofErr w:type="spellEnd"/>
      <w:r w:rsidRPr="00EE5A21">
        <w:rPr>
          <w:color w:val="4A4A4A"/>
          <w:sz w:val="21"/>
          <w:szCs w:val="21"/>
        </w:rPr>
        <w:t xml:space="preserve"> (2017). Critical Review of Existing Best Practices to Measure the Experience of Corruption. Centre of Excellence in Statistical Information on Government, Crime, Victimisation and Justice. A Report for UNODC. </w:t>
      </w:r>
    </w:p>
    <w:p w14:paraId="41E9CFEC" w14:textId="77777777" w:rsidR="006601A8" w:rsidRPr="00226898" w:rsidRDefault="006601A8" w:rsidP="006601A8">
      <w:pPr>
        <w:pStyle w:val="NoSpacing"/>
        <w:numPr>
          <w:ilvl w:val="0"/>
          <w:numId w:val="7"/>
        </w:numPr>
        <w:rPr>
          <w:rFonts w:cs="ArialUnicodeMS"/>
          <w:sz w:val="21"/>
          <w:szCs w:val="21"/>
        </w:rPr>
      </w:pPr>
      <w:r w:rsidRPr="00EE5A21">
        <w:rPr>
          <w:rFonts w:cs="ArialUnicodeMS"/>
          <w:color w:val="4A4A4A"/>
          <w:sz w:val="21"/>
          <w:szCs w:val="21"/>
        </w:rPr>
        <w:t xml:space="preserve">Gregg G. Van </w:t>
      </w:r>
      <w:proofErr w:type="spellStart"/>
      <w:r w:rsidRPr="00EE5A21">
        <w:rPr>
          <w:rFonts w:cs="ArialUnicodeMS"/>
          <w:color w:val="4A4A4A"/>
          <w:sz w:val="21"/>
          <w:szCs w:val="21"/>
        </w:rPr>
        <w:t>Ryzin</w:t>
      </w:r>
      <w:proofErr w:type="spellEnd"/>
      <w:r w:rsidRPr="00EE5A21">
        <w:rPr>
          <w:rFonts w:cs="ArialUnicodeMS"/>
          <w:color w:val="4A4A4A"/>
          <w:sz w:val="21"/>
          <w:szCs w:val="21"/>
        </w:rPr>
        <w:t xml:space="preserve"> (2004). The Measurement of Overall Citizen Satisfaction, Public Performance &amp; Management Review, 27:3, 9-28. Available at </w:t>
      </w:r>
      <w:hyperlink r:id="rId33" w:history="1">
        <w:r w:rsidRPr="00226898">
          <w:rPr>
            <w:rStyle w:val="Hyperlink"/>
            <w:rFonts w:cs="OpenSans"/>
            <w:sz w:val="21"/>
            <w:szCs w:val="21"/>
          </w:rPr>
          <w:t>http://dx.doi.org/10.1080/15309576.2004.11051805</w:t>
        </w:r>
      </w:hyperlink>
      <w:r w:rsidRPr="00226898">
        <w:rPr>
          <w:rFonts w:cs="OpenSans"/>
          <w:sz w:val="21"/>
          <w:szCs w:val="21"/>
        </w:rPr>
        <w:t xml:space="preserve"> </w:t>
      </w:r>
      <w:r w:rsidRPr="00226898">
        <w:rPr>
          <w:rFonts w:cs="ArialUnicodeMS"/>
          <w:sz w:val="21"/>
          <w:szCs w:val="21"/>
        </w:rPr>
        <w:t xml:space="preserve"> </w:t>
      </w:r>
    </w:p>
    <w:p w14:paraId="41DA7357" w14:textId="77777777" w:rsidR="006601A8" w:rsidRPr="00226898" w:rsidRDefault="006601A8" w:rsidP="006601A8">
      <w:pPr>
        <w:pStyle w:val="NoSpacing"/>
        <w:numPr>
          <w:ilvl w:val="0"/>
          <w:numId w:val="7"/>
        </w:numPr>
        <w:rPr>
          <w:sz w:val="21"/>
          <w:szCs w:val="21"/>
        </w:rPr>
      </w:pPr>
      <w:proofErr w:type="spellStart"/>
      <w:r w:rsidRPr="00EE5A21">
        <w:rPr>
          <w:color w:val="4A4A4A"/>
          <w:sz w:val="21"/>
          <w:szCs w:val="21"/>
        </w:rPr>
        <w:t>Hiil</w:t>
      </w:r>
      <w:proofErr w:type="spellEnd"/>
      <w:r w:rsidRPr="00EE5A21">
        <w:rPr>
          <w:color w:val="4A4A4A"/>
          <w:sz w:val="21"/>
          <w:szCs w:val="21"/>
        </w:rPr>
        <w:t xml:space="preserve"> (2017). Justice Needs in Tunisia - 2017 Available at </w:t>
      </w:r>
      <w:hyperlink r:id="rId34" w:history="1">
        <w:r w:rsidRPr="00226898">
          <w:rPr>
            <w:rStyle w:val="Hyperlink"/>
            <w:sz w:val="21"/>
            <w:szCs w:val="21"/>
          </w:rPr>
          <w:t>http://www.hiil.org/data/sitemanagement/media/HiiL%20Tunisia%20JNST%20English%20-%20web.pdf</w:t>
        </w:r>
      </w:hyperlink>
      <w:r w:rsidRPr="00226898">
        <w:rPr>
          <w:sz w:val="21"/>
          <w:szCs w:val="21"/>
        </w:rPr>
        <w:t xml:space="preserve"> </w:t>
      </w:r>
    </w:p>
    <w:p w14:paraId="7487ABF1" w14:textId="77777777" w:rsidR="006601A8" w:rsidRPr="00226898" w:rsidRDefault="006601A8" w:rsidP="006601A8">
      <w:pPr>
        <w:pStyle w:val="NoSpacing"/>
        <w:numPr>
          <w:ilvl w:val="0"/>
          <w:numId w:val="7"/>
        </w:numPr>
        <w:rPr>
          <w:sz w:val="21"/>
          <w:szCs w:val="21"/>
        </w:rPr>
      </w:pPr>
      <w:r w:rsidRPr="00EE5A21">
        <w:rPr>
          <w:rFonts w:eastAsia="Times New Roman"/>
          <w:color w:val="4A4A4A"/>
          <w:sz w:val="21"/>
          <w:szCs w:val="21"/>
        </w:rPr>
        <w:t xml:space="preserve">Institute for Citizen-Centred Service (2015). </w:t>
      </w:r>
      <w:r w:rsidRPr="00EE5A21">
        <w:rPr>
          <w:rFonts w:eastAsia="Times New Roman" w:cs="Times New Roman"/>
          <w:color w:val="4A4A4A"/>
          <w:sz w:val="21"/>
          <w:szCs w:val="21"/>
        </w:rPr>
        <w:t>Citizens First 7</w:t>
      </w:r>
      <w:r w:rsidRPr="00EE5A21">
        <w:rPr>
          <w:rFonts w:eastAsia="Times New Roman"/>
          <w:color w:val="4A4A4A"/>
          <w:sz w:val="21"/>
          <w:szCs w:val="21"/>
        </w:rPr>
        <w:t xml:space="preserve">. Report for the Government of Northwest Territories, Canada. Available at </w:t>
      </w:r>
      <w:hyperlink r:id="rId35" w:history="1">
        <w:r w:rsidRPr="00226898">
          <w:rPr>
            <w:rStyle w:val="Hyperlink"/>
            <w:rFonts w:eastAsia="Times New Roman"/>
            <w:sz w:val="21"/>
            <w:szCs w:val="21"/>
          </w:rPr>
          <w:t>http://www.assembly.gov.nt.ca/sites/default/files/td253-175.pdf</w:t>
        </w:r>
      </w:hyperlink>
      <w:r w:rsidRPr="00226898">
        <w:rPr>
          <w:rFonts w:eastAsia="Times New Roman"/>
          <w:sz w:val="21"/>
          <w:szCs w:val="21"/>
        </w:rPr>
        <w:t xml:space="preserve"> </w:t>
      </w:r>
    </w:p>
    <w:p w14:paraId="13DC2681" w14:textId="77777777" w:rsidR="006601A8" w:rsidRPr="00EE5A21" w:rsidRDefault="006601A8" w:rsidP="006601A8">
      <w:pPr>
        <w:pStyle w:val="NoSpacing"/>
        <w:numPr>
          <w:ilvl w:val="0"/>
          <w:numId w:val="7"/>
        </w:numPr>
        <w:rPr>
          <w:color w:val="4A4A4A"/>
          <w:sz w:val="21"/>
          <w:szCs w:val="21"/>
        </w:rPr>
      </w:pPr>
      <w:r w:rsidRPr="00EE5A21">
        <w:rPr>
          <w:rFonts w:eastAsia="Times New Roman"/>
          <w:color w:val="4A4A4A"/>
          <w:sz w:val="21"/>
          <w:szCs w:val="21"/>
        </w:rPr>
        <w:t xml:space="preserve">Ireland Department of Public Expenditure &amp; Reform (2015) </w:t>
      </w:r>
      <w:hyperlink r:id="rId36" w:history="1">
        <w:r w:rsidRPr="00226898">
          <w:rPr>
            <w:rStyle w:val="Hyperlink"/>
            <w:rFonts w:eastAsia="Times New Roman"/>
            <w:i/>
            <w:iCs/>
            <w:sz w:val="21"/>
            <w:szCs w:val="21"/>
          </w:rPr>
          <w:t>Irish Civil Service Customer Satisfaction Survey 2015 Report of Findings</w:t>
        </w:r>
      </w:hyperlink>
      <w:r w:rsidRPr="00EE5A21">
        <w:rPr>
          <w:rFonts w:eastAsia="Times New Roman"/>
          <w:color w:val="4A4A4A"/>
          <w:sz w:val="21"/>
          <w:szCs w:val="21"/>
        </w:rPr>
        <w:t>. IPSOS MRBI</w:t>
      </w:r>
    </w:p>
    <w:p w14:paraId="7FBDD057"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Janet M. Kelly &amp; David Swindell (2003). The case for inexperienced user: Rethinking Filter Questions in Citizen Satisfaction Surveys. American Review of Public Administration, Vol. 33 No. 1, March 2003 91-108. DOI: 10.1177/0275074002250256. Available at </w:t>
      </w:r>
      <w:hyperlink r:id="rId37" w:history="1">
        <w:r w:rsidRPr="00226898">
          <w:rPr>
            <w:rStyle w:val="Hyperlink"/>
            <w:sz w:val="21"/>
            <w:szCs w:val="21"/>
          </w:rPr>
          <w:t>http://journals.sagepub.com/doi/abs/10.1177/0275074002250256?journalCode=arpb</w:t>
        </w:r>
      </w:hyperlink>
      <w:r w:rsidRPr="00226898">
        <w:rPr>
          <w:sz w:val="21"/>
          <w:szCs w:val="21"/>
        </w:rPr>
        <w:t xml:space="preserve"> </w:t>
      </w:r>
    </w:p>
    <w:p w14:paraId="2FEEA3A0"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Marcus Tannenberg (2017). The Autocratic Trust Bias: Politically Sensitive Survey Items and Self-censorship. Working Paper Series 2017:49. The Varieties of Democracy Institute, University of Gothenburg. Available at </w:t>
      </w:r>
      <w:hyperlink r:id="rId38" w:tgtFrame="_blank" w:history="1">
        <w:r w:rsidRPr="00226898">
          <w:rPr>
            <w:rStyle w:val="Hyperlink"/>
            <w:sz w:val="21"/>
            <w:szCs w:val="21"/>
          </w:rPr>
          <w:t>https://www.v-dem.net/media/filer_public/41/87/41873911-3093-4a08-a2b9-f80cb24d3975/v-dem_working_paper_2017_49.pdf</w:t>
        </w:r>
      </w:hyperlink>
      <w:r w:rsidRPr="00226898">
        <w:rPr>
          <w:sz w:val="21"/>
          <w:szCs w:val="21"/>
        </w:rPr>
        <w:t xml:space="preserve"> </w:t>
      </w:r>
    </w:p>
    <w:p w14:paraId="7107FB14" w14:textId="77777777" w:rsidR="006601A8" w:rsidRPr="00EE5A21" w:rsidRDefault="006601A8" w:rsidP="006601A8">
      <w:pPr>
        <w:pStyle w:val="NoSpacing"/>
        <w:numPr>
          <w:ilvl w:val="0"/>
          <w:numId w:val="7"/>
        </w:numPr>
        <w:rPr>
          <w:rFonts w:cs="GillSans-Bold"/>
          <w:bCs/>
          <w:color w:val="4A4A4A"/>
          <w:sz w:val="21"/>
          <w:szCs w:val="21"/>
        </w:rPr>
      </w:pPr>
      <w:r w:rsidRPr="00EE5A21">
        <w:rPr>
          <w:rFonts w:cs="GillSans-Bold"/>
          <w:bCs/>
          <w:color w:val="4A4A4A"/>
          <w:sz w:val="21"/>
          <w:szCs w:val="21"/>
        </w:rPr>
        <w:t xml:space="preserve">Mitchel N. </w:t>
      </w:r>
      <w:proofErr w:type="spellStart"/>
      <w:r w:rsidRPr="00EE5A21">
        <w:rPr>
          <w:rFonts w:cs="GillSans-Bold"/>
          <w:bCs/>
          <w:color w:val="4A4A4A"/>
          <w:sz w:val="21"/>
          <w:szCs w:val="21"/>
        </w:rPr>
        <w:t>Herian</w:t>
      </w:r>
      <w:proofErr w:type="spellEnd"/>
      <w:r w:rsidRPr="00EE5A21">
        <w:rPr>
          <w:rFonts w:cs="GillSans-Bold"/>
          <w:bCs/>
          <w:color w:val="4A4A4A"/>
          <w:sz w:val="21"/>
          <w:szCs w:val="21"/>
        </w:rPr>
        <w:t xml:space="preserve"> and Alan J. Tomkins (2012). Citizen Satisfaction Survey Data: A Mode Comparison of the Derived Importance–Performance Approach. The American Review of Public Administration 42(1) 66–86. P. 67</w:t>
      </w:r>
    </w:p>
    <w:p w14:paraId="5A3812D1" w14:textId="77777777" w:rsidR="006601A8" w:rsidRPr="00226898" w:rsidRDefault="006601A8" w:rsidP="006601A8">
      <w:pPr>
        <w:pStyle w:val="NoSpacing"/>
        <w:numPr>
          <w:ilvl w:val="0"/>
          <w:numId w:val="7"/>
        </w:numPr>
        <w:rPr>
          <w:rFonts w:cs="ArialUnicodeMS"/>
          <w:sz w:val="21"/>
          <w:szCs w:val="21"/>
        </w:rPr>
      </w:pPr>
      <w:r w:rsidRPr="00EE5A21">
        <w:rPr>
          <w:rFonts w:eastAsia="Times New Roman"/>
          <w:color w:val="4A4A4A"/>
          <w:sz w:val="21"/>
          <w:szCs w:val="21"/>
        </w:rPr>
        <w:t xml:space="preserve">New Zealand Government (2016). </w:t>
      </w:r>
      <w:r w:rsidRPr="00EE5A21">
        <w:rPr>
          <w:rFonts w:eastAsia="Times New Roman"/>
          <w:iCs/>
          <w:color w:val="4A4A4A"/>
          <w:sz w:val="21"/>
          <w:szCs w:val="21"/>
        </w:rPr>
        <w:t xml:space="preserve">New Zealanders’ satisfaction with public services: </w:t>
      </w:r>
      <w:hyperlink r:id="rId39" w:history="1">
        <w:r w:rsidRPr="00226898">
          <w:rPr>
            <w:rStyle w:val="Hyperlink"/>
            <w:rFonts w:eastAsia="Times New Roman"/>
            <w:iCs/>
            <w:sz w:val="21"/>
            <w:szCs w:val="21"/>
          </w:rPr>
          <w:t>‘Kiwis Count’ Annual Report</w:t>
        </w:r>
      </w:hyperlink>
      <w:r w:rsidRPr="00226898">
        <w:rPr>
          <w:rFonts w:eastAsia="Times New Roman"/>
          <w:iCs/>
          <w:sz w:val="21"/>
          <w:szCs w:val="21"/>
        </w:rPr>
        <w:t>.</w:t>
      </w:r>
    </w:p>
    <w:p w14:paraId="3436D323" w14:textId="77777777" w:rsidR="006601A8" w:rsidRPr="00226898" w:rsidRDefault="006601A8" w:rsidP="006601A8">
      <w:pPr>
        <w:pStyle w:val="NoSpacing"/>
        <w:numPr>
          <w:ilvl w:val="0"/>
          <w:numId w:val="7"/>
        </w:numPr>
        <w:rPr>
          <w:sz w:val="21"/>
          <w:szCs w:val="21"/>
        </w:rPr>
      </w:pPr>
      <w:r w:rsidRPr="00EE5A21">
        <w:rPr>
          <w:rFonts w:cs="ArialUnicodeMS"/>
          <w:color w:val="4A4A4A"/>
          <w:sz w:val="21"/>
          <w:szCs w:val="21"/>
        </w:rPr>
        <w:t>Nick Thijs (2011). Measure to Improve: Improving public sector performance by using citizen - user satisfaction information.</w:t>
      </w:r>
      <w:r w:rsidRPr="00EE5A21">
        <w:rPr>
          <w:rFonts w:cs="Calibri,Bold"/>
          <w:b/>
          <w:bCs/>
          <w:color w:val="4A4A4A"/>
          <w:sz w:val="21"/>
          <w:szCs w:val="21"/>
        </w:rPr>
        <w:t xml:space="preserve"> </w:t>
      </w:r>
      <w:r w:rsidRPr="00EE5A21">
        <w:rPr>
          <w:rFonts w:cs="ArialUnicodeMS"/>
          <w:color w:val="4A4A4A"/>
          <w:sz w:val="21"/>
          <w:szCs w:val="21"/>
        </w:rPr>
        <w:t>Available at</w:t>
      </w:r>
      <w:r w:rsidRPr="00EE5A21">
        <w:rPr>
          <w:rFonts w:cs="Calibri,Bold"/>
          <w:b/>
          <w:bCs/>
          <w:color w:val="4A4A4A"/>
          <w:sz w:val="21"/>
          <w:szCs w:val="21"/>
        </w:rPr>
        <w:t xml:space="preserve"> </w:t>
      </w:r>
      <w:hyperlink r:id="rId40" w:history="1">
        <w:r w:rsidRPr="00226898">
          <w:rPr>
            <w:rStyle w:val="Hyperlink"/>
            <w:sz w:val="21"/>
            <w:szCs w:val="21"/>
          </w:rPr>
          <w:t>http://www.eupan.eu/files/repository/20111230120429_Measure_to__Improve.pdf</w:t>
        </w:r>
      </w:hyperlink>
      <w:r w:rsidRPr="00226898">
        <w:rPr>
          <w:sz w:val="21"/>
          <w:szCs w:val="21"/>
        </w:rPr>
        <w:t xml:space="preserve"> </w:t>
      </w:r>
    </w:p>
    <w:p w14:paraId="364EBF2E" w14:textId="77777777" w:rsidR="006601A8" w:rsidRPr="00EE5A21" w:rsidRDefault="006601A8" w:rsidP="006601A8">
      <w:pPr>
        <w:pStyle w:val="NoSpacing"/>
        <w:numPr>
          <w:ilvl w:val="0"/>
          <w:numId w:val="7"/>
        </w:numPr>
        <w:rPr>
          <w:color w:val="4A4A4A"/>
          <w:sz w:val="21"/>
          <w:szCs w:val="21"/>
        </w:rPr>
      </w:pPr>
      <w:r w:rsidRPr="00EE5A21">
        <w:rPr>
          <w:color w:val="4A4A4A"/>
          <w:sz w:val="21"/>
          <w:szCs w:val="21"/>
        </w:rPr>
        <w:t xml:space="preserve">OECD (2015), “The OECD serving citizens' framework”, in Government at a Glance 2015, OECD Publishing, Paris </w:t>
      </w:r>
    </w:p>
    <w:p w14:paraId="06091CE9"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OECD (2017), “Serving Citizens Scorecards”, in Government at a Glance 2017, OECD Publishing, Paris. DOI: </w:t>
      </w:r>
      <w:hyperlink r:id="rId41" w:history="1">
        <w:r w:rsidRPr="00226898">
          <w:rPr>
            <w:rStyle w:val="Hyperlink"/>
            <w:rFonts w:cs="Arial"/>
            <w:color w:val="1B67B5"/>
            <w:sz w:val="21"/>
            <w:szCs w:val="21"/>
            <w:bdr w:val="none" w:sz="0" w:space="0" w:color="auto" w:frame="1"/>
            <w:shd w:val="clear" w:color="auto" w:fill="FFFFFF"/>
          </w:rPr>
          <w:t>http://dx.doi.org/10.1787/gov_glance-2017-en</w:t>
        </w:r>
      </w:hyperlink>
    </w:p>
    <w:p w14:paraId="26A6B7EA" w14:textId="77777777" w:rsidR="006601A8" w:rsidRPr="00226898" w:rsidRDefault="006601A8" w:rsidP="006601A8">
      <w:pPr>
        <w:pStyle w:val="NoSpacing"/>
        <w:numPr>
          <w:ilvl w:val="0"/>
          <w:numId w:val="7"/>
        </w:numPr>
        <w:rPr>
          <w:rFonts w:cs="Arial"/>
          <w:color w:val="222222"/>
          <w:sz w:val="21"/>
          <w:szCs w:val="21"/>
        </w:rPr>
      </w:pPr>
      <w:r w:rsidRPr="00EE5A21">
        <w:rPr>
          <w:rFonts w:cs="ArialMT"/>
          <w:color w:val="4A4A4A"/>
          <w:sz w:val="21"/>
          <w:szCs w:val="21"/>
        </w:rPr>
        <w:t xml:space="preserve">OECD (2017), “Citizen satisfaction with public services and institutions”, in </w:t>
      </w:r>
      <w:r w:rsidRPr="00EE5A21">
        <w:rPr>
          <w:rFonts w:cs="Arial-ItalicMT"/>
          <w:i/>
          <w:iCs/>
          <w:color w:val="4A4A4A"/>
          <w:sz w:val="21"/>
          <w:szCs w:val="21"/>
        </w:rPr>
        <w:t>Government at a Glance 2017</w:t>
      </w:r>
      <w:r w:rsidRPr="00EE5A21">
        <w:rPr>
          <w:rFonts w:cs="ArialMT"/>
          <w:color w:val="4A4A4A"/>
          <w:sz w:val="21"/>
          <w:szCs w:val="21"/>
        </w:rPr>
        <w:t xml:space="preserve">, OECD Publishing, Paris. </w:t>
      </w:r>
      <w:r w:rsidRPr="00EE5A21">
        <w:rPr>
          <w:color w:val="4A4A4A"/>
          <w:sz w:val="21"/>
          <w:szCs w:val="21"/>
        </w:rPr>
        <w:t>DOI:</w:t>
      </w:r>
      <w:r w:rsidRPr="00EE5A21">
        <w:rPr>
          <w:rFonts w:cs="ArialMT"/>
          <w:color w:val="4A4A4A"/>
          <w:sz w:val="21"/>
          <w:szCs w:val="21"/>
        </w:rPr>
        <w:t xml:space="preserve"> </w:t>
      </w:r>
      <w:hyperlink r:id="rId42" w:history="1">
        <w:r w:rsidRPr="00226898">
          <w:rPr>
            <w:rStyle w:val="Hyperlink"/>
            <w:rFonts w:cs="ArialMT"/>
            <w:sz w:val="21"/>
            <w:szCs w:val="21"/>
          </w:rPr>
          <w:t>http://dx.doi.org/10.1787/gov_glance-2017-82-en</w:t>
        </w:r>
      </w:hyperlink>
    </w:p>
    <w:p w14:paraId="64EA585C" w14:textId="77777777" w:rsidR="006601A8" w:rsidRPr="00226898" w:rsidRDefault="006601A8" w:rsidP="006601A8">
      <w:pPr>
        <w:pStyle w:val="NoSpacing"/>
        <w:numPr>
          <w:ilvl w:val="0"/>
          <w:numId w:val="7"/>
        </w:numPr>
        <w:rPr>
          <w:color w:val="1D2129"/>
          <w:sz w:val="21"/>
          <w:szCs w:val="21"/>
        </w:rPr>
      </w:pPr>
      <w:r w:rsidRPr="00EE5A21">
        <w:rPr>
          <w:rFonts w:cs="Arial"/>
          <w:color w:val="4A4A4A"/>
          <w:sz w:val="21"/>
          <w:szCs w:val="21"/>
        </w:rPr>
        <w:t xml:space="preserve">Parasuraman, A, </w:t>
      </w:r>
      <w:proofErr w:type="spellStart"/>
      <w:r w:rsidRPr="00EE5A21">
        <w:rPr>
          <w:rFonts w:cs="Arial"/>
          <w:color w:val="4A4A4A"/>
          <w:sz w:val="21"/>
          <w:szCs w:val="21"/>
        </w:rPr>
        <w:t>Ziethaml</w:t>
      </w:r>
      <w:proofErr w:type="spellEnd"/>
      <w:r w:rsidRPr="00EE5A21">
        <w:rPr>
          <w:rFonts w:cs="Arial"/>
          <w:color w:val="4A4A4A"/>
          <w:sz w:val="21"/>
          <w:szCs w:val="21"/>
        </w:rPr>
        <w:t>, V. and Berry, L.L., "SERVQUAL: A Multiple-Item Scale for Measuring Consumer Perceptions of Service Quality' </w:t>
      </w:r>
      <w:r w:rsidRPr="00EE5A21">
        <w:rPr>
          <w:rFonts w:cs="Arial"/>
          <w:i/>
          <w:iCs/>
          <w:color w:val="4A4A4A"/>
          <w:sz w:val="21"/>
          <w:szCs w:val="21"/>
        </w:rPr>
        <w:t>Journal of Retailing,</w:t>
      </w:r>
      <w:r w:rsidRPr="00EE5A21">
        <w:rPr>
          <w:rFonts w:cs="Arial"/>
          <w:color w:val="4A4A4A"/>
          <w:sz w:val="21"/>
          <w:szCs w:val="21"/>
        </w:rPr>
        <w:t xml:space="preserve"> Vol. 62, no. 1, 1988, p. 22, 25 and 29. Available at </w:t>
      </w:r>
      <w:hyperlink r:id="rId43" w:history="1">
        <w:r w:rsidRPr="00226898">
          <w:rPr>
            <w:rStyle w:val="Hyperlink"/>
            <w:rFonts w:cs="Arial"/>
            <w:sz w:val="21"/>
            <w:szCs w:val="21"/>
          </w:rPr>
          <w:t>https://www.researchgate.net/profile/Valarie_Zeithaml/publication/225083802_SERVQUAL_A_multiple-_Item_Scale_for_measuring_consumer_perceptions_of_service_quality/links/5429a4540cf27e39fa8e6531/SERVQUAL-A-multiple-Item-Scale-for-measuring-consumer-perceptions-of-service-quality.pdf</w:t>
        </w:r>
      </w:hyperlink>
    </w:p>
    <w:p w14:paraId="0D4C9EC9" w14:textId="77777777" w:rsidR="006601A8" w:rsidRPr="00226898" w:rsidRDefault="007F5897" w:rsidP="006601A8">
      <w:pPr>
        <w:pStyle w:val="NoSpacing"/>
        <w:numPr>
          <w:ilvl w:val="0"/>
          <w:numId w:val="7"/>
        </w:numPr>
        <w:rPr>
          <w:sz w:val="21"/>
          <w:szCs w:val="21"/>
        </w:rPr>
      </w:pPr>
      <w:hyperlink r:id="rId44" w:history="1">
        <w:r w:rsidR="006601A8" w:rsidRPr="00444DF8">
          <w:rPr>
            <w:rFonts w:cs="AGaramondPro-Regular"/>
            <w:color w:val="4A4A4A"/>
            <w:sz w:val="21"/>
            <w:szCs w:val="21"/>
            <w:lang w:val="es-ES"/>
          </w:rPr>
          <w:t>Rashid Al-Abri</w:t>
        </w:r>
      </w:hyperlink>
      <w:r w:rsidR="006601A8" w:rsidRPr="00444DF8">
        <w:rPr>
          <w:rFonts w:cs="AGaramondPro-Regular"/>
          <w:color w:val="4A4A4A"/>
          <w:sz w:val="21"/>
          <w:szCs w:val="21"/>
          <w:lang w:val="es-ES"/>
        </w:rPr>
        <w:t> and </w:t>
      </w:r>
      <w:hyperlink r:id="rId45" w:history="1">
        <w:r w:rsidR="006601A8" w:rsidRPr="00444DF8">
          <w:rPr>
            <w:rFonts w:cs="AGaramondPro-Regular"/>
            <w:color w:val="4A4A4A"/>
            <w:sz w:val="21"/>
            <w:szCs w:val="21"/>
            <w:lang w:val="es-ES"/>
          </w:rPr>
          <w:t>Amina Al-Balushi</w:t>
        </w:r>
      </w:hyperlink>
      <w:r w:rsidR="006601A8" w:rsidRPr="00444DF8">
        <w:rPr>
          <w:rFonts w:cs="AGaramondPro-Regular"/>
          <w:color w:val="4A4A4A"/>
          <w:sz w:val="21"/>
          <w:szCs w:val="21"/>
          <w:lang w:val="es-ES"/>
        </w:rPr>
        <w:t xml:space="preserve"> (2014). </w:t>
      </w:r>
      <w:r w:rsidR="006601A8" w:rsidRPr="00EE5A21">
        <w:rPr>
          <w:rFonts w:cs="AGaramondPro-Regular"/>
          <w:color w:val="4A4A4A"/>
          <w:sz w:val="21"/>
          <w:szCs w:val="21"/>
        </w:rPr>
        <w:t>Patient Satisfaction Survey as a Tool Towards Quality Improvement.</w:t>
      </w:r>
      <w:r w:rsidR="006601A8" w:rsidRPr="00EE5A21">
        <w:rPr>
          <w:rFonts w:cs="Arial"/>
          <w:color w:val="4A4A4A"/>
          <w:sz w:val="21"/>
          <w:szCs w:val="21"/>
        </w:rPr>
        <w:t xml:space="preserve"> </w:t>
      </w:r>
      <w:hyperlink r:id="rId46" w:history="1">
        <w:r w:rsidR="006601A8" w:rsidRPr="00226898">
          <w:rPr>
            <w:rStyle w:val="Hyperlink"/>
            <w:rFonts w:cs="Arial"/>
            <w:sz w:val="21"/>
            <w:szCs w:val="21"/>
          </w:rPr>
          <w:t>https://www.ncbi.nlm.nih.gov/pmc/articles/PMC3910415/</w:t>
        </w:r>
      </w:hyperlink>
    </w:p>
    <w:p w14:paraId="4F7444EF" w14:textId="77777777" w:rsidR="006601A8" w:rsidRPr="00226898" w:rsidRDefault="006601A8" w:rsidP="006601A8">
      <w:pPr>
        <w:pStyle w:val="NoSpacing"/>
        <w:numPr>
          <w:ilvl w:val="0"/>
          <w:numId w:val="7"/>
        </w:numPr>
        <w:rPr>
          <w:sz w:val="21"/>
          <w:szCs w:val="21"/>
        </w:rPr>
      </w:pPr>
      <w:r w:rsidRPr="00EE5A21">
        <w:rPr>
          <w:color w:val="4A4A4A"/>
          <w:sz w:val="21"/>
          <w:szCs w:val="21"/>
        </w:rPr>
        <w:t>Survey Monkey (2017). Five tips on how to use Likert scales. Available at</w:t>
      </w:r>
      <w:r w:rsidRPr="00EE5A21">
        <w:rPr>
          <w:b/>
          <w:color w:val="4A4A4A"/>
          <w:sz w:val="21"/>
          <w:szCs w:val="21"/>
        </w:rPr>
        <w:t xml:space="preserve"> </w:t>
      </w:r>
      <w:hyperlink r:id="rId47" w:history="1">
        <w:r w:rsidRPr="00226898">
          <w:rPr>
            <w:rStyle w:val="Hyperlink"/>
            <w:sz w:val="21"/>
            <w:szCs w:val="21"/>
          </w:rPr>
          <w:t>https://www.surveymonkey.com/mp/likert-scale/</w:t>
        </w:r>
      </w:hyperlink>
      <w:r w:rsidRPr="00226898">
        <w:rPr>
          <w:sz w:val="21"/>
          <w:szCs w:val="21"/>
        </w:rPr>
        <w:t xml:space="preserve"> </w:t>
      </w:r>
    </w:p>
    <w:p w14:paraId="3A855C57" w14:textId="77777777" w:rsidR="006601A8" w:rsidRPr="00226898" w:rsidRDefault="006601A8" w:rsidP="006601A8">
      <w:pPr>
        <w:pStyle w:val="NoSpacing"/>
        <w:numPr>
          <w:ilvl w:val="0"/>
          <w:numId w:val="7"/>
        </w:numPr>
        <w:rPr>
          <w:rStyle w:val="Hyperlink"/>
          <w:rFonts w:cs="GillSans-Bold"/>
          <w:sz w:val="21"/>
          <w:szCs w:val="21"/>
        </w:rPr>
      </w:pPr>
      <w:r w:rsidRPr="00EE5A21">
        <w:rPr>
          <w:rFonts w:cs="GillSans-Bold"/>
          <w:bCs/>
          <w:color w:val="4A4A4A"/>
          <w:sz w:val="21"/>
          <w:szCs w:val="21"/>
        </w:rPr>
        <w:t>The Program for East Asia Democratic Studies Asian (</w:t>
      </w:r>
      <w:r w:rsidRPr="00EE5A21">
        <w:rPr>
          <w:rFonts w:cs="GillSans-Bold"/>
          <w:bCs/>
          <w:i/>
          <w:color w:val="4A4A4A"/>
          <w:sz w:val="21"/>
          <w:szCs w:val="21"/>
        </w:rPr>
        <w:t>date unknown</w:t>
      </w:r>
      <w:r w:rsidRPr="00EE5A21">
        <w:rPr>
          <w:rFonts w:cs="GillSans-Bold"/>
          <w:bCs/>
          <w:color w:val="4A4A4A"/>
          <w:sz w:val="21"/>
          <w:szCs w:val="21"/>
        </w:rPr>
        <w:t xml:space="preserve">). Asian Barometer’s Survey of Democracy, Governance and Development – Fourth Wave. Available at  </w:t>
      </w:r>
      <w:hyperlink r:id="rId48" w:history="1">
        <w:r w:rsidRPr="00226898">
          <w:rPr>
            <w:rStyle w:val="Hyperlink"/>
            <w:rFonts w:cs="GillSans-Bold"/>
            <w:sz w:val="21"/>
            <w:szCs w:val="21"/>
          </w:rPr>
          <w:t>http://www.asianbarometer.org/data/core-questionnaire</w:t>
        </w:r>
      </w:hyperlink>
    </w:p>
    <w:p w14:paraId="29345571"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The World Bank (2010). Citizen-centric Governance Indicators: Measuring and Monitoring Governance by Listening to the People and Not the Interest Groups. World Bank Institute Research Working Paper No. 5181. Available at </w:t>
      </w:r>
      <w:hyperlink r:id="rId49" w:history="1">
        <w:r w:rsidRPr="00226898">
          <w:rPr>
            <w:rStyle w:val="Hyperlink"/>
            <w:sz w:val="21"/>
            <w:szCs w:val="21"/>
          </w:rPr>
          <w:t>http://documents.worldbank.org/curated/en/190241468340284322/Citizen-centric-governance-indicators-measuring-and-monitoring-governance-by-listening-to-the-people-and-not-the-interest-groups</w:t>
        </w:r>
      </w:hyperlink>
      <w:r w:rsidRPr="00226898">
        <w:rPr>
          <w:sz w:val="21"/>
          <w:szCs w:val="21"/>
        </w:rPr>
        <w:t xml:space="preserve"> </w:t>
      </w:r>
    </w:p>
    <w:p w14:paraId="57BE8FBD"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The World Bank Group (2011). World Bank Governance and Anti-corruption (GAC) Diagnostic Survey. Available at </w:t>
      </w:r>
      <w:hyperlink r:id="rId50" w:history="1">
        <w:r w:rsidRPr="00226898">
          <w:rPr>
            <w:rStyle w:val="Hyperlink"/>
            <w:sz w:val="21"/>
            <w:szCs w:val="21"/>
          </w:rPr>
          <w:t>http://siteresources.worldbank.org/PUBLICSECTORANDGOVERNANCE/Resources/285741-1357839017667/GovernanceDiagnosticBriefjan2011.pdf</w:t>
        </w:r>
      </w:hyperlink>
      <w:r w:rsidRPr="00226898">
        <w:rPr>
          <w:sz w:val="21"/>
          <w:szCs w:val="21"/>
        </w:rPr>
        <w:t xml:space="preserve"> </w:t>
      </w:r>
    </w:p>
    <w:p w14:paraId="449D2EA2" w14:textId="77777777" w:rsidR="006601A8" w:rsidRPr="00EE5A21" w:rsidRDefault="006601A8" w:rsidP="006601A8">
      <w:pPr>
        <w:pStyle w:val="NoSpacing"/>
        <w:numPr>
          <w:ilvl w:val="0"/>
          <w:numId w:val="7"/>
        </w:numPr>
        <w:rPr>
          <w:color w:val="4A4A4A"/>
          <w:sz w:val="21"/>
          <w:szCs w:val="21"/>
        </w:rPr>
      </w:pPr>
      <w:r w:rsidRPr="00EE5A21">
        <w:rPr>
          <w:color w:val="4A4A4A"/>
          <w:sz w:val="21"/>
          <w:szCs w:val="21"/>
        </w:rPr>
        <w:t xml:space="preserve">The World Bank Group (2017). Indicators of Citizen-Centric Public Service Delivery. June 2017 Final Draft. </w:t>
      </w:r>
    </w:p>
    <w:p w14:paraId="5D12E90C"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The United Nations (11 May 2017). Progress towards the Sustainable Development Goals. Report of the </w:t>
      </w:r>
      <w:proofErr w:type="spellStart"/>
      <w:r w:rsidRPr="00EE5A21">
        <w:rPr>
          <w:color w:val="4A4A4A"/>
          <w:sz w:val="21"/>
          <w:szCs w:val="21"/>
        </w:rPr>
        <w:t>Secrecretary</w:t>
      </w:r>
      <w:proofErr w:type="spellEnd"/>
      <w:r w:rsidRPr="00EE5A21">
        <w:rPr>
          <w:color w:val="4A4A4A"/>
          <w:sz w:val="21"/>
          <w:szCs w:val="21"/>
        </w:rPr>
        <w:t xml:space="preserve">-General at High-level political forum on sustainable development, convened under the auspices of the Economic and Social Council, 2017 Session. Available at </w:t>
      </w:r>
      <w:hyperlink r:id="rId51" w:history="1">
        <w:r w:rsidRPr="00226898">
          <w:rPr>
            <w:rStyle w:val="Hyperlink"/>
            <w:sz w:val="21"/>
            <w:szCs w:val="21"/>
          </w:rPr>
          <w:t>https://unstats.un.org/sdgs/files/report/2017/secretary-general-sdg-report-2017--EN.pdf</w:t>
        </w:r>
      </w:hyperlink>
      <w:r w:rsidRPr="00226898">
        <w:rPr>
          <w:sz w:val="21"/>
          <w:szCs w:val="21"/>
        </w:rPr>
        <w:t xml:space="preserve">  </w:t>
      </w:r>
    </w:p>
    <w:p w14:paraId="3983564A" w14:textId="77777777" w:rsidR="006601A8" w:rsidRPr="00226898" w:rsidRDefault="006601A8" w:rsidP="006601A8">
      <w:pPr>
        <w:pStyle w:val="NoSpacing"/>
        <w:numPr>
          <w:ilvl w:val="0"/>
          <w:numId w:val="7"/>
        </w:numPr>
        <w:rPr>
          <w:rFonts w:ascii="Calibri" w:hAnsi="Calibri" w:cs="Times New Roman"/>
          <w:sz w:val="21"/>
          <w:szCs w:val="21"/>
        </w:rPr>
      </w:pPr>
      <w:r w:rsidRPr="00EE5A21">
        <w:rPr>
          <w:rFonts w:ascii="Calibri" w:hAnsi="Calibri" w:cs="Times New Roman"/>
          <w:color w:val="4A4A4A"/>
          <w:sz w:val="21"/>
          <w:szCs w:val="21"/>
        </w:rPr>
        <w:t xml:space="preserve">United Nations Development Programme (UNDP) (2016). </w:t>
      </w:r>
      <w:r w:rsidRPr="00EE5A21">
        <w:rPr>
          <w:rFonts w:ascii="Calibri" w:hAnsi="Calibri" w:cs="Times New Roman"/>
          <w:iCs/>
          <w:color w:val="4A4A4A"/>
          <w:sz w:val="21"/>
          <w:szCs w:val="21"/>
        </w:rPr>
        <w:t>Citizen Engagement in Service Delivery – The Critical Role of Public Officials</w:t>
      </w:r>
      <w:r w:rsidRPr="00EE5A21">
        <w:rPr>
          <w:rFonts w:ascii="Calibri" w:hAnsi="Calibri" w:cs="Times New Roman"/>
          <w:color w:val="4A4A4A"/>
          <w:sz w:val="21"/>
          <w:szCs w:val="21"/>
        </w:rPr>
        <w:t xml:space="preserve">. Global </w:t>
      </w:r>
      <w:proofErr w:type="spellStart"/>
      <w:r w:rsidRPr="00EE5A21">
        <w:rPr>
          <w:rFonts w:ascii="Calibri" w:hAnsi="Calibri" w:cs="Times New Roman"/>
          <w:color w:val="4A4A4A"/>
          <w:sz w:val="21"/>
          <w:szCs w:val="21"/>
        </w:rPr>
        <w:t>Center</w:t>
      </w:r>
      <w:proofErr w:type="spellEnd"/>
      <w:r w:rsidRPr="00EE5A21">
        <w:rPr>
          <w:rFonts w:ascii="Calibri" w:hAnsi="Calibri" w:cs="Times New Roman"/>
          <w:color w:val="4A4A4A"/>
          <w:sz w:val="21"/>
          <w:szCs w:val="21"/>
        </w:rPr>
        <w:t xml:space="preserve"> for Public Service Excellence. Available at </w:t>
      </w:r>
      <w:hyperlink r:id="rId52" w:history="1">
        <w:r w:rsidRPr="00226898">
          <w:rPr>
            <w:rStyle w:val="Hyperlink"/>
            <w:rFonts w:ascii="Calibri" w:hAnsi="Calibri"/>
            <w:sz w:val="21"/>
            <w:szCs w:val="21"/>
          </w:rPr>
          <w:t>http://www.undp.org/content/dam/undp/library/capacity-development/English/Singapore%20Centre/GCPSE_CitizenEngagement_2016.pdf</w:t>
        </w:r>
      </w:hyperlink>
      <w:r w:rsidRPr="00226898">
        <w:rPr>
          <w:rFonts w:ascii="Calibri" w:hAnsi="Calibri" w:cs="Times New Roman"/>
          <w:sz w:val="21"/>
          <w:szCs w:val="21"/>
        </w:rPr>
        <w:t xml:space="preserve"> </w:t>
      </w:r>
    </w:p>
    <w:p w14:paraId="7E92220E"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UNDP, VFF-CRT &amp; CECODES (2011-2017). The Viet Nam Governance and Public Administration Performance Index (PAPI): Measuring Citizens’ Experiences. Available at </w:t>
      </w:r>
      <w:hyperlink r:id="rId53" w:history="1">
        <w:r w:rsidRPr="00226898">
          <w:rPr>
            <w:rStyle w:val="Hyperlink"/>
            <w:sz w:val="21"/>
            <w:szCs w:val="21"/>
          </w:rPr>
          <w:t>www.papi.org.vn/eng</w:t>
        </w:r>
      </w:hyperlink>
      <w:r w:rsidRPr="00226898">
        <w:rPr>
          <w:sz w:val="21"/>
          <w:szCs w:val="21"/>
        </w:rPr>
        <w:t xml:space="preserve"> </w:t>
      </w:r>
    </w:p>
    <w:p w14:paraId="473176BC"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UNDP, VLA &amp; CECODES (2012, 2015). Viet Nam’s Justice Index (VJI): Towards a justice system for the people. Available at </w:t>
      </w:r>
      <w:hyperlink r:id="rId54" w:history="1">
        <w:r w:rsidRPr="00226898">
          <w:rPr>
            <w:rStyle w:val="Hyperlink"/>
            <w:sz w:val="21"/>
            <w:szCs w:val="21"/>
          </w:rPr>
          <w:t>www.chisocongly.vn/en/</w:t>
        </w:r>
      </w:hyperlink>
      <w:r w:rsidRPr="00226898">
        <w:rPr>
          <w:sz w:val="21"/>
          <w:szCs w:val="21"/>
        </w:rPr>
        <w:t xml:space="preserve"> </w:t>
      </w:r>
    </w:p>
    <w:p w14:paraId="4FA4E9AE"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UNDP (2016). Human Development Index. Available at </w:t>
      </w:r>
      <w:hyperlink r:id="rId55" w:history="1">
        <w:r w:rsidRPr="00226898">
          <w:rPr>
            <w:rStyle w:val="Hyperlink"/>
            <w:sz w:val="21"/>
            <w:szCs w:val="21"/>
          </w:rPr>
          <w:t>http://hdr.undp.org/en/content/human-development-index-hdi</w:t>
        </w:r>
      </w:hyperlink>
      <w:r w:rsidRPr="00226898">
        <w:rPr>
          <w:sz w:val="21"/>
          <w:szCs w:val="21"/>
        </w:rPr>
        <w:t xml:space="preserve">  </w:t>
      </w:r>
    </w:p>
    <w:p w14:paraId="04A59AD2" w14:textId="77777777" w:rsidR="006601A8" w:rsidRPr="00226898" w:rsidRDefault="006601A8" w:rsidP="006601A8">
      <w:pPr>
        <w:pStyle w:val="NoSpacing"/>
        <w:numPr>
          <w:ilvl w:val="0"/>
          <w:numId w:val="7"/>
        </w:numPr>
        <w:rPr>
          <w:rFonts w:ascii="Calibri" w:hAnsi="Calibri" w:cs="Times New Roman"/>
          <w:sz w:val="21"/>
          <w:szCs w:val="21"/>
        </w:rPr>
      </w:pPr>
      <w:r w:rsidRPr="00EE5A21">
        <w:rPr>
          <w:rFonts w:ascii="Calibri" w:hAnsi="Calibri" w:cs="Times New Roman"/>
          <w:color w:val="4A4A4A"/>
          <w:sz w:val="21"/>
          <w:szCs w:val="21"/>
        </w:rPr>
        <w:t xml:space="preserve">UNDP (2015). </w:t>
      </w:r>
      <w:r w:rsidRPr="00EE5A21">
        <w:rPr>
          <w:rFonts w:ascii="Calibri" w:hAnsi="Calibri" w:cs="Times New Roman"/>
          <w:iCs/>
          <w:color w:val="4A4A4A"/>
          <w:sz w:val="21"/>
          <w:szCs w:val="21"/>
        </w:rPr>
        <w:t>From Old Public Administration to New Public Service – Implications for Public Sector Reform in Developing Countries</w:t>
      </w:r>
      <w:r w:rsidRPr="00EE5A21">
        <w:rPr>
          <w:rFonts w:ascii="Calibri" w:hAnsi="Calibri" w:cs="Times New Roman"/>
          <w:color w:val="4A4A4A"/>
          <w:sz w:val="21"/>
          <w:szCs w:val="21"/>
        </w:rPr>
        <w:t xml:space="preserve">. Global </w:t>
      </w:r>
      <w:proofErr w:type="spellStart"/>
      <w:r w:rsidRPr="00EE5A21">
        <w:rPr>
          <w:rFonts w:ascii="Calibri" w:hAnsi="Calibri" w:cs="Times New Roman"/>
          <w:color w:val="4A4A4A"/>
          <w:sz w:val="21"/>
          <w:szCs w:val="21"/>
        </w:rPr>
        <w:t>Center</w:t>
      </w:r>
      <w:proofErr w:type="spellEnd"/>
      <w:r w:rsidRPr="00EE5A21">
        <w:rPr>
          <w:rFonts w:ascii="Calibri" w:hAnsi="Calibri" w:cs="Times New Roman"/>
          <w:color w:val="4A4A4A"/>
          <w:sz w:val="21"/>
          <w:szCs w:val="21"/>
        </w:rPr>
        <w:t xml:space="preserve"> for Public Service Excellence. Available at </w:t>
      </w:r>
      <w:hyperlink r:id="rId56" w:history="1">
        <w:r w:rsidRPr="00226898">
          <w:rPr>
            <w:rStyle w:val="Hyperlink"/>
            <w:rFonts w:ascii="Calibri" w:hAnsi="Calibri"/>
            <w:sz w:val="21"/>
            <w:szCs w:val="21"/>
          </w:rPr>
          <w:t>http://www.undp.org/content/undp/en/home/librarypage/capacity-building/global-centre-for-public-service-excellence/PS-Reform.html</w:t>
        </w:r>
      </w:hyperlink>
      <w:r w:rsidRPr="00226898">
        <w:rPr>
          <w:rFonts w:ascii="Calibri" w:hAnsi="Calibri" w:cs="Times New Roman"/>
          <w:sz w:val="21"/>
          <w:szCs w:val="21"/>
        </w:rPr>
        <w:t xml:space="preserve"> </w:t>
      </w:r>
    </w:p>
    <w:p w14:paraId="60311F43" w14:textId="77777777" w:rsidR="006601A8" w:rsidRPr="00EE5A21" w:rsidRDefault="006601A8" w:rsidP="006601A8">
      <w:pPr>
        <w:pStyle w:val="NoSpacing"/>
        <w:numPr>
          <w:ilvl w:val="0"/>
          <w:numId w:val="7"/>
        </w:numPr>
        <w:rPr>
          <w:rFonts w:ascii="Calibri" w:hAnsi="Calibri" w:cs="Times New Roman"/>
          <w:color w:val="4A4A4A"/>
          <w:sz w:val="21"/>
          <w:szCs w:val="21"/>
        </w:rPr>
      </w:pPr>
      <w:r w:rsidRPr="00EE5A21">
        <w:rPr>
          <w:rFonts w:ascii="Calibri" w:hAnsi="Calibri" w:cs="Times New Roman"/>
          <w:color w:val="4A4A4A"/>
          <w:sz w:val="21"/>
          <w:szCs w:val="21"/>
        </w:rPr>
        <w:t>UNDP (2015). Citizen Satisfaction with Public Services in Georgia: 2015. United Nations Development Programme (UNDP), Swiss Cooperation Office (SCO) for the South Caucasus, Austrian Development Cooperation (ADC): November 2015. Available at http://www.ge.undp.org/content/georgia/en/home/library/democratic_governance/citizen-satisfaction-with-public-services-in-georgia--2015.html</w:t>
      </w:r>
    </w:p>
    <w:p w14:paraId="5789374A" w14:textId="77777777" w:rsidR="006601A8" w:rsidRPr="00226898" w:rsidRDefault="006601A8" w:rsidP="006601A8">
      <w:pPr>
        <w:pStyle w:val="NoSpacing"/>
        <w:numPr>
          <w:ilvl w:val="0"/>
          <w:numId w:val="7"/>
        </w:numPr>
        <w:rPr>
          <w:rFonts w:cs="GillSans-Bold"/>
          <w:b/>
          <w:bCs/>
          <w:sz w:val="21"/>
          <w:szCs w:val="21"/>
        </w:rPr>
      </w:pPr>
      <w:r w:rsidRPr="00EE5A21">
        <w:rPr>
          <w:rFonts w:cs="GillSans-Bold"/>
          <w:bCs/>
          <w:color w:val="4A4A4A"/>
          <w:sz w:val="21"/>
          <w:szCs w:val="21"/>
        </w:rPr>
        <w:t>World Justice Project (2016). WJP Rule of Law Index 2016. Available at</w:t>
      </w:r>
      <w:r w:rsidRPr="00EE5A21">
        <w:rPr>
          <w:rFonts w:cs="GillSans-Bold"/>
          <w:b/>
          <w:bCs/>
          <w:color w:val="4A4A4A"/>
          <w:sz w:val="21"/>
          <w:szCs w:val="21"/>
        </w:rPr>
        <w:t xml:space="preserve"> </w:t>
      </w:r>
      <w:hyperlink r:id="rId57" w:history="1">
        <w:r w:rsidRPr="00226898">
          <w:rPr>
            <w:rStyle w:val="Hyperlink"/>
            <w:rFonts w:cs="GillSans-Bold"/>
            <w:sz w:val="21"/>
            <w:szCs w:val="21"/>
          </w:rPr>
          <w:t>https://worldjusticeproject.org/our-work/wjp-rule-law-index/wjp-rule-law-index-2016</w:t>
        </w:r>
      </w:hyperlink>
      <w:r w:rsidRPr="00226898">
        <w:rPr>
          <w:rFonts w:cs="GillSans-Bold"/>
          <w:b/>
          <w:bCs/>
          <w:sz w:val="21"/>
          <w:szCs w:val="21"/>
        </w:rPr>
        <w:t xml:space="preserve"> </w:t>
      </w:r>
    </w:p>
    <w:p w14:paraId="384B0992" w14:textId="00817C9B" w:rsidR="00186795" w:rsidRDefault="00186795"/>
    <w:p w14:paraId="750E9FA0" w14:textId="77777777" w:rsidR="007074C3" w:rsidRDefault="007074C3">
      <w:pPr>
        <w:rPr>
          <w:b/>
          <w:bCs/>
          <w:color w:val="4A4A4A"/>
          <w:lang w:eastAsia="en-GB"/>
        </w:rPr>
      </w:pPr>
      <w:r>
        <w:rPr>
          <w:b/>
          <w:bCs/>
          <w:color w:val="4A4A4A"/>
          <w:lang w:eastAsia="en-GB"/>
        </w:rPr>
        <w:br w:type="page"/>
      </w:r>
    </w:p>
    <w:p w14:paraId="50DB5753" w14:textId="16953493" w:rsidR="00C877DD" w:rsidRPr="00EE5A21" w:rsidRDefault="00C877DD" w:rsidP="00C877DD">
      <w:pPr>
        <w:shd w:val="clear" w:color="auto" w:fill="FFFFFF" w:themeFill="background1"/>
        <w:rPr>
          <w:b/>
          <w:bCs/>
          <w:color w:val="4A4A4A"/>
          <w:lang w:eastAsia="en-GB"/>
        </w:rPr>
      </w:pPr>
      <w:r w:rsidRPr="00EE5A21">
        <w:rPr>
          <w:b/>
          <w:bCs/>
          <w:color w:val="4A4A4A"/>
          <w:lang w:eastAsia="en-GB"/>
        </w:rPr>
        <w:t>Guidelines on survey methodology</w:t>
      </w:r>
    </w:p>
    <w:p w14:paraId="09B1EFFB" w14:textId="77777777" w:rsidR="00C877DD" w:rsidRPr="00EE5A21" w:rsidRDefault="00C877DD" w:rsidP="00C877DD">
      <w:pPr>
        <w:pStyle w:val="ListParagraph"/>
        <w:numPr>
          <w:ilvl w:val="0"/>
          <w:numId w:val="22"/>
        </w:numPr>
        <w:spacing w:after="0" w:line="240" w:lineRule="auto"/>
        <w:ind w:left="360"/>
        <w:jc w:val="both"/>
        <w:rPr>
          <w:rFonts w:eastAsia="Times New Roman" w:cstheme="minorHAnsi"/>
          <w:bCs/>
          <w:color w:val="4A4A4A"/>
          <w:sz w:val="21"/>
          <w:szCs w:val="21"/>
          <w:lang w:val="en-US" w:eastAsia="en-GB"/>
        </w:rPr>
      </w:pPr>
      <w:r w:rsidRPr="00EE5A21">
        <w:rPr>
          <w:rFonts w:eastAsia="Times New Roman" w:cstheme="minorHAnsi"/>
          <w:b/>
          <w:bCs/>
          <w:color w:val="4A4A4A"/>
          <w:sz w:val="21"/>
          <w:szCs w:val="21"/>
          <w:lang w:val="en-US" w:eastAsia="en-GB"/>
        </w:rPr>
        <w:t>An ‘add-on’ module:</w:t>
      </w:r>
      <w:r w:rsidRPr="00EE5A21">
        <w:rPr>
          <w:rFonts w:eastAsia="Times New Roman" w:cstheme="minorHAnsi"/>
          <w:bCs/>
          <w:color w:val="4A4A4A"/>
          <w:sz w:val="21"/>
          <w:szCs w:val="21"/>
          <w:lang w:val="en-US" w:eastAsia="en-GB"/>
        </w:rPr>
        <w:t xml:space="preserve"> The questions for 16.6.2 on healthcare, education and </w:t>
      </w:r>
      <w:r w:rsidRPr="00EE5A21">
        <w:rPr>
          <w:rFonts w:cstheme="minorHAnsi"/>
          <w:color w:val="4A4A4A"/>
          <w:sz w:val="21"/>
          <w:szCs w:val="21"/>
        </w:rPr>
        <w:t>government</w:t>
      </w:r>
      <w:r w:rsidRPr="00EE5A21">
        <w:rPr>
          <w:rFonts w:eastAsia="Times New Roman" w:cstheme="minorHAnsi"/>
          <w:bCs/>
          <w:color w:val="4A4A4A"/>
          <w:sz w:val="21"/>
          <w:szCs w:val="21"/>
          <w:lang w:val="en-US" w:eastAsia="en-GB"/>
        </w:rPr>
        <w:t xml:space="preserve"> services can be inserted into existing surveys, using these surveys’ additional batteries on demographics for subsequent disaggregation of results. </w:t>
      </w:r>
      <w:r w:rsidRPr="00EE5A21">
        <w:rPr>
          <w:rFonts w:cstheme="minorHAnsi"/>
          <w:color w:val="4A4A4A"/>
          <w:sz w:val="21"/>
          <w:szCs w:val="21"/>
        </w:rPr>
        <w:t xml:space="preserve">This modular ‘add-on’ technique also allows for the cross-tabulation of satisfaction levels with other socioeconomic variables found in the larger survey, such as the health conditions of the respondent. This enables a more comprehensive analysis of disparities in the provision of services, and helps to pinpoint specific factors that influence satisfaction levels.  </w:t>
      </w:r>
    </w:p>
    <w:p w14:paraId="0A502EFA" w14:textId="77777777" w:rsidR="00C877DD" w:rsidRPr="00EE5A21" w:rsidRDefault="00C877DD" w:rsidP="00C877DD">
      <w:pPr>
        <w:pStyle w:val="ListParagraph"/>
        <w:spacing w:after="0" w:line="240" w:lineRule="auto"/>
        <w:ind w:left="360"/>
        <w:jc w:val="both"/>
        <w:rPr>
          <w:rFonts w:eastAsia="Times New Roman" w:cstheme="minorHAnsi"/>
          <w:bCs/>
          <w:color w:val="4A4A4A"/>
          <w:sz w:val="21"/>
          <w:szCs w:val="21"/>
          <w:lang w:val="en-US" w:eastAsia="en-GB"/>
        </w:rPr>
      </w:pPr>
    </w:p>
    <w:p w14:paraId="4126E88A" w14:textId="77777777" w:rsidR="00C877DD" w:rsidRPr="00EE5A21" w:rsidRDefault="00C877DD" w:rsidP="00C877DD">
      <w:pPr>
        <w:pStyle w:val="ListParagraph"/>
        <w:numPr>
          <w:ilvl w:val="0"/>
          <w:numId w:val="22"/>
        </w:numPr>
        <w:spacing w:after="0" w:line="240" w:lineRule="auto"/>
        <w:ind w:left="360"/>
        <w:jc w:val="both"/>
        <w:rPr>
          <w:rFonts w:cstheme="minorHAnsi"/>
          <w:color w:val="4A4A4A"/>
          <w:sz w:val="21"/>
          <w:szCs w:val="21"/>
        </w:rPr>
      </w:pPr>
      <w:r w:rsidRPr="00EE5A21">
        <w:rPr>
          <w:rFonts w:cstheme="minorHAnsi"/>
          <w:b/>
          <w:color w:val="4A4A4A"/>
          <w:sz w:val="21"/>
          <w:szCs w:val="21"/>
        </w:rPr>
        <w:t xml:space="preserve">Target population: </w:t>
      </w:r>
      <w:r w:rsidRPr="00EE5A21">
        <w:rPr>
          <w:rFonts w:cstheme="minorHAnsi"/>
          <w:color w:val="4A4A4A"/>
          <w:sz w:val="21"/>
          <w:szCs w:val="21"/>
        </w:rPr>
        <w:t>Residents of the country aged 18 or older.</w:t>
      </w:r>
    </w:p>
    <w:p w14:paraId="0CB3C70F" w14:textId="77777777" w:rsidR="00C877DD" w:rsidRPr="00EE5A21" w:rsidRDefault="00C877DD" w:rsidP="00C877DD">
      <w:pPr>
        <w:pStyle w:val="ListParagraph"/>
        <w:jc w:val="both"/>
        <w:rPr>
          <w:rFonts w:cstheme="minorHAnsi"/>
          <w:b/>
          <w:color w:val="4A4A4A"/>
          <w:sz w:val="21"/>
          <w:szCs w:val="21"/>
        </w:rPr>
      </w:pPr>
    </w:p>
    <w:p w14:paraId="67E84484" w14:textId="77777777" w:rsidR="00C877DD" w:rsidRPr="00EE5A21" w:rsidRDefault="00C877DD" w:rsidP="00C877DD">
      <w:pPr>
        <w:pStyle w:val="ListParagraph"/>
        <w:numPr>
          <w:ilvl w:val="0"/>
          <w:numId w:val="22"/>
        </w:numPr>
        <w:spacing w:after="0" w:line="240" w:lineRule="auto"/>
        <w:ind w:left="360"/>
        <w:jc w:val="both"/>
        <w:rPr>
          <w:rFonts w:cstheme="minorHAnsi"/>
          <w:color w:val="4A4A4A"/>
          <w:sz w:val="21"/>
          <w:szCs w:val="21"/>
        </w:rPr>
      </w:pPr>
      <w:r w:rsidRPr="00EE5A21">
        <w:rPr>
          <w:rFonts w:cstheme="minorHAnsi"/>
          <w:b/>
          <w:bCs/>
          <w:color w:val="4A4A4A"/>
          <w:sz w:val="21"/>
          <w:szCs w:val="21"/>
        </w:rPr>
        <w:t>Sampling:</w:t>
      </w:r>
      <w:r w:rsidRPr="00EE5A21">
        <w:rPr>
          <w:rFonts w:cstheme="minorHAnsi"/>
          <w:color w:val="4A4A4A"/>
          <w:sz w:val="21"/>
          <w:szCs w:val="21"/>
        </w:rPr>
        <w:t xml:space="preserve"> As mentioned above, NSOs should strive to incorporate the 16.6.2 batteries of question in large-scale national surveys, also keeping in mind the large sample sizes needed for disaggregation of results by demographic sub-groups and by administrative region. “User surveys” such as this one, asking respondents to rate their satisfaction level “based on their last experience of public services in the past 12 months”, may have implications for resources such as time, costs and other resources – since large sample sizes are needed to have reliable estimates for the subpopulation of service users. This is because the participation in the survey of some respondents will end when declaring that they have not used healthcare/education/government public services in the past 12 months. Data should be collected </w:t>
      </w:r>
      <w:proofErr w:type="gramStart"/>
      <w:r w:rsidRPr="00EE5A21">
        <w:rPr>
          <w:rFonts w:cstheme="minorHAnsi"/>
          <w:color w:val="4A4A4A"/>
          <w:sz w:val="21"/>
          <w:szCs w:val="21"/>
        </w:rPr>
        <w:t>on the basis of</w:t>
      </w:r>
      <w:proofErr w:type="gramEnd"/>
      <w:r w:rsidRPr="00EE5A21">
        <w:rPr>
          <w:rFonts w:cstheme="minorHAnsi"/>
          <w:color w:val="4A4A4A"/>
          <w:sz w:val="21"/>
          <w:szCs w:val="21"/>
        </w:rPr>
        <w:t xml:space="preserve"> a nationally representative probability sample of the population residing in private households within the country, irrespective of language, nationality or legal residence status. All private households and all persons aged 18 and over within the household are eligible for the question set. The sampling frame as well as methods of sample selection should ensure that results can be disaggregated at sub-national level, and that every individual and household in the target population is assigned a known probability of selection that is not zero</w:t>
      </w:r>
      <w:r w:rsidRPr="00EE5A21">
        <w:rPr>
          <w:rFonts w:cstheme="minorHAnsi"/>
          <w:i/>
          <w:color w:val="4A4A4A"/>
          <w:sz w:val="21"/>
          <w:szCs w:val="21"/>
        </w:rPr>
        <w:t xml:space="preserve"> </w:t>
      </w:r>
      <w:r w:rsidRPr="00EE5A21">
        <w:rPr>
          <w:rFonts w:cstheme="minorHAnsi"/>
          <w:color w:val="4A4A4A"/>
          <w:sz w:val="21"/>
          <w:szCs w:val="21"/>
        </w:rPr>
        <w:t>(integrating 16.6.2 batteries in a household survey that targets household heads only should be avoided at all costs).</w:t>
      </w:r>
    </w:p>
    <w:p w14:paraId="54997363" w14:textId="77777777" w:rsidR="00C877DD" w:rsidRPr="00EE5A21" w:rsidRDefault="00C877DD" w:rsidP="00444DF8">
      <w:pPr>
        <w:spacing w:after="0"/>
        <w:ind w:left="-360"/>
        <w:jc w:val="both"/>
        <w:rPr>
          <w:rFonts w:cstheme="minorHAnsi"/>
          <w:i/>
          <w:color w:val="4A4A4A"/>
          <w:sz w:val="21"/>
          <w:szCs w:val="21"/>
        </w:rPr>
      </w:pPr>
    </w:p>
    <w:p w14:paraId="1DEC8B56" w14:textId="77777777" w:rsidR="00C877DD" w:rsidRPr="00EE5A21" w:rsidRDefault="00C877DD" w:rsidP="00C877DD">
      <w:pPr>
        <w:pStyle w:val="ListParagraph"/>
        <w:numPr>
          <w:ilvl w:val="0"/>
          <w:numId w:val="22"/>
        </w:numPr>
        <w:spacing w:after="0" w:line="240" w:lineRule="auto"/>
        <w:ind w:left="360"/>
        <w:jc w:val="both"/>
        <w:rPr>
          <w:rFonts w:eastAsia="Times New Roman" w:cstheme="minorHAnsi"/>
          <w:bCs/>
          <w:i/>
          <w:color w:val="4A4A4A"/>
          <w:sz w:val="21"/>
          <w:szCs w:val="21"/>
          <w:lang w:val="en-US" w:eastAsia="en-GB"/>
        </w:rPr>
      </w:pPr>
      <w:r w:rsidRPr="00EE5A21">
        <w:rPr>
          <w:rFonts w:eastAsia="Times New Roman" w:cstheme="minorHAnsi"/>
          <w:b/>
          <w:bCs/>
          <w:color w:val="4A4A4A"/>
          <w:sz w:val="21"/>
          <w:szCs w:val="21"/>
          <w:lang w:val="en-US" w:eastAsia="en-GB"/>
        </w:rPr>
        <w:t>National ‘indigenization’ of the questionnaire:</w:t>
      </w:r>
      <w:r w:rsidRPr="00EE5A21">
        <w:rPr>
          <w:rFonts w:eastAsia="Times New Roman" w:cstheme="minorHAnsi"/>
          <w:bCs/>
          <w:color w:val="4A4A4A"/>
          <w:sz w:val="21"/>
          <w:szCs w:val="21"/>
          <w:lang w:val="en-US" w:eastAsia="en-GB"/>
        </w:rPr>
        <w:t xml:space="preserve"> Questions can, and should, be ‘indigenized’ to fit the national context – using appropriate terminology. For Q 3, 8 and 13, NSOs can remove inappropriate items from answer choices and incorporate additional ones, as pertinent in the local context.</w:t>
      </w:r>
      <w:r w:rsidRPr="00EE5A21">
        <w:rPr>
          <w:rStyle w:val="FootnoteReference"/>
          <w:rFonts w:eastAsia="Times New Roman" w:cstheme="minorHAnsi"/>
          <w:bCs/>
          <w:color w:val="4A4A4A"/>
          <w:sz w:val="21"/>
          <w:szCs w:val="21"/>
          <w:lang w:val="en-US" w:eastAsia="en-GB"/>
        </w:rPr>
        <w:footnoteReference w:id="31"/>
      </w:r>
      <w:r w:rsidRPr="00EE5A21">
        <w:rPr>
          <w:rFonts w:eastAsia="Times New Roman" w:cstheme="minorHAnsi"/>
          <w:bCs/>
          <w:color w:val="4A4A4A"/>
          <w:sz w:val="21"/>
          <w:szCs w:val="21"/>
          <w:lang w:val="en-US" w:eastAsia="en-GB"/>
        </w:rPr>
        <w:t xml:space="preserve"> </w:t>
      </w:r>
      <w:r w:rsidRPr="00EE5A21">
        <w:rPr>
          <w:rFonts w:eastAsia="Times New Roman" w:cstheme="minorHAnsi"/>
          <w:bCs/>
          <w:i/>
          <w:color w:val="4A4A4A"/>
          <w:sz w:val="21"/>
          <w:szCs w:val="21"/>
          <w:lang w:val="en-US" w:eastAsia="en-GB"/>
        </w:rPr>
        <w:t>A copy of the ‘indigenized’ questionnaire, with a list of all changes made to the base questionnaire, and all translations in local languages, should be shared along with survey results at the time of reporting.</w:t>
      </w:r>
    </w:p>
    <w:p w14:paraId="16AA2B13" w14:textId="77777777" w:rsidR="00C877DD" w:rsidRPr="00EE5A21" w:rsidRDefault="00C877DD" w:rsidP="00C877DD">
      <w:pPr>
        <w:pStyle w:val="ListParagraph"/>
        <w:jc w:val="both"/>
        <w:rPr>
          <w:rFonts w:cstheme="minorHAnsi"/>
          <w:b/>
          <w:bCs/>
          <w:color w:val="4A4A4A"/>
          <w:sz w:val="21"/>
          <w:szCs w:val="21"/>
          <w:lang w:eastAsia="en-GB"/>
        </w:rPr>
      </w:pPr>
    </w:p>
    <w:p w14:paraId="194340A9" w14:textId="77777777" w:rsidR="00C877DD" w:rsidRPr="00EE5A21" w:rsidRDefault="00C877DD" w:rsidP="00C877DD">
      <w:pPr>
        <w:pStyle w:val="ListParagraph"/>
        <w:numPr>
          <w:ilvl w:val="0"/>
          <w:numId w:val="22"/>
        </w:numPr>
        <w:spacing w:after="0" w:line="240" w:lineRule="auto"/>
        <w:ind w:left="360"/>
        <w:jc w:val="both"/>
        <w:rPr>
          <w:rFonts w:cstheme="minorHAnsi"/>
          <w:color w:val="4A4A4A"/>
          <w:sz w:val="21"/>
          <w:szCs w:val="21"/>
        </w:rPr>
      </w:pPr>
      <w:r w:rsidRPr="00EE5A21">
        <w:rPr>
          <w:rFonts w:cstheme="minorHAnsi"/>
          <w:b/>
          <w:color w:val="4A4A4A"/>
          <w:sz w:val="21"/>
          <w:szCs w:val="21"/>
        </w:rPr>
        <w:t>Randomizing the order of services:</w:t>
      </w:r>
      <w:r w:rsidRPr="00EE5A21">
        <w:rPr>
          <w:rFonts w:cstheme="minorHAnsi"/>
          <w:color w:val="4A4A4A"/>
          <w:sz w:val="21"/>
          <w:szCs w:val="21"/>
        </w:rPr>
        <w:t xml:space="preserve"> To minimize design effects that may arise from the order in which the battery of questions on education, healthcare or government services is presented to a respondent, the order of these batteries should be randomized, to the extent possible. In other words, some respondents should respond to the battery on healthcare services first, others should respond to the battery on education services first, and others still should respond to the battery on government services first – and likewise for the second and third batteries of questions. Regardless of the order, all respondents should respond to all three batteries. It is also recommended that the order of attributes-based questions in each service area be similarly randomized, if possible. </w:t>
      </w:r>
    </w:p>
    <w:p w14:paraId="4414552F" w14:textId="77777777" w:rsidR="00C877DD" w:rsidRPr="00444DF8" w:rsidRDefault="00C877DD" w:rsidP="00444DF8">
      <w:pPr>
        <w:spacing w:after="0"/>
        <w:ind w:left="-360"/>
        <w:jc w:val="both"/>
        <w:rPr>
          <w:rFonts w:cstheme="minorHAnsi"/>
          <w:i/>
          <w:color w:val="4A4A4A"/>
          <w:sz w:val="21"/>
          <w:szCs w:val="21"/>
        </w:rPr>
      </w:pPr>
    </w:p>
    <w:p w14:paraId="5B14B1FB" w14:textId="77777777" w:rsidR="00C877DD" w:rsidRPr="00EE5A21" w:rsidRDefault="00C877DD" w:rsidP="00C877DD">
      <w:pPr>
        <w:pStyle w:val="ListParagraph"/>
        <w:numPr>
          <w:ilvl w:val="0"/>
          <w:numId w:val="22"/>
        </w:numPr>
        <w:spacing w:after="0" w:line="240" w:lineRule="auto"/>
        <w:ind w:left="360"/>
        <w:jc w:val="both"/>
        <w:rPr>
          <w:rFonts w:cstheme="minorHAnsi"/>
          <w:color w:val="4A4A4A"/>
          <w:sz w:val="21"/>
          <w:szCs w:val="21"/>
        </w:rPr>
      </w:pPr>
      <w:r w:rsidRPr="00EE5A21">
        <w:rPr>
          <w:rFonts w:cstheme="minorHAnsi"/>
          <w:b/>
          <w:color w:val="4A4A4A"/>
          <w:sz w:val="21"/>
          <w:szCs w:val="21"/>
        </w:rPr>
        <w:t>Clearly state the reference period:</w:t>
      </w:r>
      <w:r w:rsidRPr="00EE5A21">
        <w:rPr>
          <w:rFonts w:cstheme="minorHAnsi"/>
          <w:color w:val="4A4A4A"/>
          <w:sz w:val="21"/>
          <w:szCs w:val="21"/>
        </w:rPr>
        <w:t xml:space="preserve"> Past 12 months </w:t>
      </w:r>
    </w:p>
    <w:p w14:paraId="43FCD615" w14:textId="77777777" w:rsidR="00C877DD" w:rsidRPr="00444DF8" w:rsidRDefault="00C877DD" w:rsidP="00444DF8">
      <w:pPr>
        <w:spacing w:after="0"/>
        <w:ind w:left="-360"/>
        <w:jc w:val="both"/>
        <w:rPr>
          <w:rFonts w:cstheme="minorHAnsi"/>
          <w:i/>
          <w:color w:val="4A4A4A"/>
          <w:sz w:val="21"/>
          <w:szCs w:val="21"/>
        </w:rPr>
      </w:pPr>
    </w:p>
    <w:p w14:paraId="55ADACAF" w14:textId="77777777" w:rsidR="00C877DD" w:rsidRPr="00EE5A21" w:rsidRDefault="00C877DD" w:rsidP="00C877DD">
      <w:pPr>
        <w:pStyle w:val="ListParagraph"/>
        <w:numPr>
          <w:ilvl w:val="0"/>
          <w:numId w:val="22"/>
        </w:numPr>
        <w:spacing w:after="0" w:line="240" w:lineRule="auto"/>
        <w:ind w:left="360"/>
        <w:jc w:val="both"/>
        <w:rPr>
          <w:rFonts w:cstheme="minorHAnsi"/>
          <w:b/>
          <w:color w:val="4A4A4A"/>
          <w:sz w:val="21"/>
          <w:szCs w:val="21"/>
        </w:rPr>
      </w:pPr>
      <w:r w:rsidRPr="00EE5A21">
        <w:rPr>
          <w:rFonts w:cstheme="minorHAnsi"/>
          <w:b/>
          <w:color w:val="4A4A4A"/>
          <w:sz w:val="21"/>
          <w:szCs w:val="21"/>
        </w:rPr>
        <w:t xml:space="preserve">All answer categories should be read out loud </w:t>
      </w:r>
      <w:r w:rsidRPr="00EE5A21">
        <w:rPr>
          <w:rFonts w:cstheme="minorHAnsi"/>
          <w:b/>
          <w:i/>
          <w:color w:val="4A4A4A"/>
          <w:sz w:val="21"/>
          <w:szCs w:val="21"/>
        </w:rPr>
        <w:t xml:space="preserve">before </w:t>
      </w:r>
      <w:r w:rsidRPr="00EE5A21">
        <w:rPr>
          <w:rFonts w:cstheme="minorHAnsi"/>
          <w:b/>
          <w:color w:val="4A4A4A"/>
          <w:sz w:val="21"/>
          <w:szCs w:val="21"/>
        </w:rPr>
        <w:t>recording the respondent’s answer</w:t>
      </w:r>
      <w:r w:rsidRPr="00EE5A21">
        <w:rPr>
          <w:rFonts w:cstheme="minorHAnsi"/>
          <w:color w:val="4A4A4A"/>
          <w:sz w:val="21"/>
          <w:szCs w:val="21"/>
        </w:rPr>
        <w:t xml:space="preserve">, to be sure that the respondent’s preferred answer is identified based on all possible options. Showcards with the complete list of answer options could be shown to respondents (while they are being read aloud by the interviewer) for questions that have a long list of answer options. </w:t>
      </w:r>
    </w:p>
    <w:p w14:paraId="02C6933D" w14:textId="77777777" w:rsidR="00C877DD" w:rsidRPr="00444DF8" w:rsidRDefault="00C877DD" w:rsidP="00444DF8">
      <w:pPr>
        <w:spacing w:after="0"/>
        <w:ind w:left="-360"/>
        <w:jc w:val="both"/>
        <w:rPr>
          <w:rFonts w:cstheme="minorHAnsi"/>
          <w:i/>
          <w:color w:val="4A4A4A"/>
          <w:sz w:val="21"/>
          <w:szCs w:val="21"/>
        </w:rPr>
      </w:pPr>
    </w:p>
    <w:p w14:paraId="170B4096" w14:textId="77777777" w:rsidR="00C877DD" w:rsidRPr="00EE5A21" w:rsidRDefault="00C877DD" w:rsidP="00C877DD">
      <w:pPr>
        <w:pStyle w:val="ListParagraph"/>
        <w:numPr>
          <w:ilvl w:val="0"/>
          <w:numId w:val="22"/>
        </w:numPr>
        <w:spacing w:after="0" w:line="240" w:lineRule="auto"/>
        <w:ind w:left="360"/>
        <w:jc w:val="both"/>
        <w:rPr>
          <w:rFonts w:cstheme="minorHAnsi"/>
          <w:b/>
          <w:color w:val="4A4A4A"/>
          <w:sz w:val="21"/>
          <w:szCs w:val="21"/>
        </w:rPr>
      </w:pPr>
      <w:r w:rsidRPr="00EE5A21">
        <w:rPr>
          <w:rFonts w:cstheme="minorHAnsi"/>
          <w:b/>
          <w:color w:val="4A4A4A"/>
          <w:sz w:val="21"/>
          <w:szCs w:val="21"/>
        </w:rPr>
        <w:t xml:space="preserve">Refer to enumerator instructions for additional guidance on terminology: </w:t>
      </w:r>
      <w:r w:rsidRPr="00EE5A21">
        <w:rPr>
          <w:rFonts w:cstheme="minorHAnsi"/>
          <w:color w:val="4A4A4A"/>
          <w:sz w:val="21"/>
          <w:szCs w:val="21"/>
        </w:rPr>
        <w:t xml:space="preserve">Enumerators should refer to the specific definitions and additional guidance provided in the questionnaire if respondents do not understand certain terms or certain questions. To ensure consistency in the way this methodology is applied across countries, enumerator should </w:t>
      </w:r>
      <w:r w:rsidRPr="00EE5A21">
        <w:rPr>
          <w:rFonts w:cstheme="minorHAnsi"/>
          <w:i/>
          <w:color w:val="4A4A4A"/>
          <w:sz w:val="21"/>
          <w:szCs w:val="21"/>
        </w:rPr>
        <w:t xml:space="preserve">not </w:t>
      </w:r>
      <w:r w:rsidRPr="00EE5A21">
        <w:rPr>
          <w:rFonts w:cstheme="minorHAnsi"/>
          <w:color w:val="4A4A4A"/>
          <w:sz w:val="21"/>
          <w:szCs w:val="21"/>
        </w:rPr>
        <w:t xml:space="preserve">try to explain terms in their own terms. </w:t>
      </w:r>
    </w:p>
    <w:p w14:paraId="25B98187" w14:textId="77777777" w:rsidR="00C877DD" w:rsidRPr="00EE5A21" w:rsidRDefault="00C877DD" w:rsidP="00C877DD">
      <w:pPr>
        <w:pStyle w:val="ListParagraph"/>
        <w:ind w:left="360"/>
        <w:jc w:val="both"/>
        <w:rPr>
          <w:rFonts w:cstheme="minorHAnsi"/>
          <w:color w:val="4A4A4A"/>
          <w:sz w:val="21"/>
          <w:szCs w:val="21"/>
        </w:rPr>
      </w:pPr>
    </w:p>
    <w:p w14:paraId="58AAEA03" w14:textId="77777777" w:rsidR="00C877DD" w:rsidRPr="00EE5A21" w:rsidRDefault="00C877DD" w:rsidP="00C877DD">
      <w:pPr>
        <w:pStyle w:val="ListParagraph"/>
        <w:numPr>
          <w:ilvl w:val="0"/>
          <w:numId w:val="22"/>
        </w:numPr>
        <w:spacing w:after="0" w:line="240" w:lineRule="auto"/>
        <w:ind w:left="360"/>
        <w:jc w:val="both"/>
        <w:rPr>
          <w:rFonts w:cstheme="minorHAnsi"/>
          <w:b/>
          <w:color w:val="4A4A4A"/>
          <w:sz w:val="21"/>
          <w:szCs w:val="21"/>
        </w:rPr>
      </w:pPr>
      <w:r w:rsidRPr="00EE5A21">
        <w:rPr>
          <w:rFonts w:cstheme="minorHAnsi"/>
          <w:b/>
          <w:color w:val="4A4A4A"/>
          <w:sz w:val="21"/>
          <w:szCs w:val="21"/>
        </w:rPr>
        <w:t xml:space="preserve">“Don’t know”, “refuse to answer” or “not applicable” should not be read out loud to respondents: </w:t>
      </w:r>
      <w:r w:rsidRPr="00EE5A21">
        <w:rPr>
          <w:rFonts w:cstheme="minorHAnsi"/>
          <w:color w:val="4A4A4A"/>
          <w:sz w:val="21"/>
          <w:szCs w:val="21"/>
        </w:rPr>
        <w:t>Providing a “don’t know” or “refuse to answer” option provides an easy way for respondents to avoid engaging with the subject of the question. As such, when respondents say they “don’t know”, enumerators should repeat the question and simply ask them to provide their best guess. The “don’t know” and “refuse to answer” options should be used only as a last resort.</w:t>
      </w:r>
      <w:r w:rsidRPr="00EE5A21">
        <w:rPr>
          <w:rFonts w:cstheme="minorHAnsi"/>
          <w:b/>
          <w:color w:val="4A4A4A"/>
          <w:sz w:val="21"/>
          <w:szCs w:val="21"/>
        </w:rPr>
        <w:t xml:space="preserve"> </w:t>
      </w:r>
      <w:r w:rsidRPr="00EE5A21">
        <w:rPr>
          <w:rFonts w:cstheme="minorHAnsi"/>
          <w:color w:val="4A4A4A"/>
          <w:sz w:val="21"/>
          <w:szCs w:val="21"/>
        </w:rPr>
        <w:t>Enumerators should use</w:t>
      </w:r>
      <w:r w:rsidRPr="00EE5A21">
        <w:rPr>
          <w:rFonts w:cstheme="minorHAnsi"/>
          <w:b/>
          <w:color w:val="4A4A4A"/>
          <w:sz w:val="21"/>
          <w:szCs w:val="21"/>
        </w:rPr>
        <w:t xml:space="preserve"> </w:t>
      </w:r>
      <w:r w:rsidRPr="00EE5A21">
        <w:rPr>
          <w:rFonts w:cstheme="minorHAnsi"/>
          <w:color w:val="4A4A4A"/>
          <w:sz w:val="21"/>
          <w:szCs w:val="21"/>
        </w:rPr>
        <w:t xml:space="preserve">separate coding for “not applicable” (NA – 97), “don’t know” (DK – 98) and “not applicable” (NA – 99), as indicated in the questionnaire. </w:t>
      </w:r>
    </w:p>
    <w:p w14:paraId="2FE06A5B" w14:textId="77777777" w:rsidR="00C877DD" w:rsidRPr="00EE5A21" w:rsidRDefault="00C877DD" w:rsidP="00C877DD">
      <w:pPr>
        <w:pStyle w:val="ListParagraph"/>
        <w:jc w:val="both"/>
        <w:rPr>
          <w:rFonts w:cstheme="minorHAnsi"/>
          <w:b/>
          <w:color w:val="4A4A4A"/>
          <w:sz w:val="21"/>
          <w:szCs w:val="21"/>
        </w:rPr>
      </w:pPr>
    </w:p>
    <w:p w14:paraId="4F5CE2CD" w14:textId="77777777" w:rsidR="00C877DD" w:rsidRPr="00EE5A21" w:rsidRDefault="00C877DD" w:rsidP="00C877DD">
      <w:pPr>
        <w:pStyle w:val="ListParagraph"/>
        <w:numPr>
          <w:ilvl w:val="0"/>
          <w:numId w:val="22"/>
        </w:numPr>
        <w:spacing w:after="0" w:line="240" w:lineRule="auto"/>
        <w:ind w:left="360"/>
        <w:jc w:val="both"/>
        <w:rPr>
          <w:rFonts w:cstheme="minorHAnsi"/>
          <w:b/>
          <w:color w:val="4A4A4A"/>
          <w:sz w:val="21"/>
          <w:szCs w:val="21"/>
        </w:rPr>
      </w:pPr>
      <w:r w:rsidRPr="00EE5A21">
        <w:rPr>
          <w:rFonts w:cstheme="minorHAnsi"/>
          <w:b/>
          <w:color w:val="4A4A4A"/>
          <w:sz w:val="21"/>
          <w:szCs w:val="21"/>
        </w:rPr>
        <w:t>Rigorous interviewer training</w:t>
      </w:r>
      <w:r w:rsidRPr="00EE5A21">
        <w:rPr>
          <w:rFonts w:cstheme="minorHAnsi"/>
          <w:color w:val="4A4A4A"/>
          <w:sz w:val="21"/>
          <w:szCs w:val="21"/>
        </w:rPr>
        <w:t xml:space="preserve"> should be carried out to ensure that these guidelines for data collection are uniformly adopted and not potentially affected by other local practices of surveying.</w:t>
      </w:r>
    </w:p>
    <w:p w14:paraId="39759FB9" w14:textId="77777777" w:rsidR="00C877DD" w:rsidRPr="00EE5A21" w:rsidRDefault="00C877DD" w:rsidP="00C877DD">
      <w:pPr>
        <w:rPr>
          <w:rFonts w:cstheme="minorHAnsi"/>
          <w:color w:val="4A4A4A"/>
          <w:sz w:val="21"/>
          <w:szCs w:val="21"/>
        </w:rPr>
      </w:pPr>
    </w:p>
    <w:p w14:paraId="707D6075" w14:textId="77777777" w:rsidR="00C877DD" w:rsidRPr="00EE5A21" w:rsidRDefault="00C877DD" w:rsidP="00C877DD">
      <w:pPr>
        <w:shd w:val="clear" w:color="auto" w:fill="FFFFFF" w:themeFill="background1"/>
        <w:rPr>
          <w:b/>
          <w:bCs/>
          <w:color w:val="4A4A4A"/>
          <w:lang w:eastAsia="en-GB"/>
        </w:rPr>
      </w:pPr>
      <w:r w:rsidRPr="00EE5A21">
        <w:rPr>
          <w:b/>
          <w:bCs/>
          <w:color w:val="4A4A4A"/>
          <w:lang w:eastAsia="en-GB"/>
        </w:rPr>
        <w:t>Questionnaire</w:t>
      </w:r>
      <w:r w:rsidRPr="00EE5A21">
        <w:rPr>
          <w:rStyle w:val="FootnoteReference"/>
          <w:b/>
          <w:bCs/>
          <w:color w:val="4A4A4A"/>
          <w:lang w:eastAsia="en-GB"/>
        </w:rPr>
        <w:footnoteReference w:id="32"/>
      </w:r>
      <w:r w:rsidRPr="00EE5A21">
        <w:rPr>
          <w:b/>
          <w:bCs/>
          <w:color w:val="4A4A4A"/>
          <w:lang w:eastAsia="en-GB"/>
        </w:rPr>
        <w:t xml:space="preserve"> </w:t>
      </w:r>
    </w:p>
    <w:p w14:paraId="14EA6A0F" w14:textId="77777777" w:rsidR="00C877DD" w:rsidRPr="00444DF8" w:rsidRDefault="00C877DD" w:rsidP="00444DF8">
      <w:pPr>
        <w:spacing w:after="0"/>
        <w:ind w:left="-360"/>
        <w:jc w:val="both"/>
        <w:rPr>
          <w:rFonts w:cstheme="minorHAnsi"/>
          <w:i/>
          <w:color w:val="4A4A4A"/>
          <w:sz w:val="21"/>
          <w:szCs w:val="21"/>
        </w:rPr>
      </w:pPr>
    </w:p>
    <w:p w14:paraId="7FF3772B" w14:textId="77777777" w:rsidR="00C877DD" w:rsidRPr="00193AB3" w:rsidRDefault="00C877DD" w:rsidP="00C877DD">
      <w:pPr>
        <w:pStyle w:val="NormalWeb"/>
        <w:shd w:val="clear" w:color="auto" w:fill="CCC0D9" w:themeFill="accent4" w:themeFillTint="66"/>
        <w:spacing w:before="0" w:beforeAutospacing="0" w:after="0" w:afterAutospacing="0"/>
        <w:rPr>
          <w:rFonts w:asciiTheme="minorHAnsi" w:hAnsiTheme="minorHAnsi"/>
          <w:b/>
          <w:sz w:val="21"/>
          <w:szCs w:val="21"/>
          <w:lang w:val="en-GB"/>
        </w:rPr>
      </w:pPr>
      <w:r w:rsidRPr="00193AB3">
        <w:rPr>
          <w:rFonts w:asciiTheme="minorHAnsi" w:hAnsiTheme="minorHAnsi"/>
          <w:b/>
          <w:sz w:val="21"/>
          <w:szCs w:val="21"/>
          <w:lang w:val="en-GB"/>
        </w:rPr>
        <w:t>Introduction</w:t>
      </w:r>
    </w:p>
    <w:p w14:paraId="3A2FB5E4" w14:textId="77777777" w:rsidR="00C877DD" w:rsidRDefault="00C877DD" w:rsidP="00C877DD">
      <w:pPr>
        <w:rPr>
          <w:b/>
          <w:color w:val="000000" w:themeColor="text1"/>
          <w:sz w:val="21"/>
          <w:szCs w:val="21"/>
        </w:rPr>
      </w:pPr>
    </w:p>
    <w:p w14:paraId="5361BCAD" w14:textId="77777777" w:rsidR="00C877DD" w:rsidRPr="00374AFB" w:rsidRDefault="00C877DD" w:rsidP="00C877DD">
      <w:pPr>
        <w:rPr>
          <w:b/>
          <w:color w:val="000000" w:themeColor="text1"/>
          <w:sz w:val="21"/>
          <w:szCs w:val="21"/>
        </w:rPr>
      </w:pPr>
      <w:r w:rsidRPr="00374AFB">
        <w:rPr>
          <w:b/>
          <w:color w:val="000000" w:themeColor="text1"/>
          <w:sz w:val="21"/>
          <w:szCs w:val="21"/>
        </w:rPr>
        <w:t xml:space="preserve">I am now going to ask you a few questions about the way public services are provided in [country name]. </w:t>
      </w:r>
    </w:p>
    <w:p w14:paraId="6790124F" w14:textId="77777777" w:rsidR="00C877DD" w:rsidRPr="00374AFB" w:rsidRDefault="00C877DD" w:rsidP="00C877DD">
      <w:pPr>
        <w:rPr>
          <w:b/>
          <w:color w:val="000000" w:themeColor="text1"/>
          <w:sz w:val="21"/>
          <w:szCs w:val="21"/>
        </w:rPr>
      </w:pPr>
      <w:r w:rsidRPr="00374AFB">
        <w:rPr>
          <w:b/>
          <w:color w:val="000000" w:themeColor="text1"/>
          <w:sz w:val="21"/>
          <w:szCs w:val="21"/>
        </w:rPr>
        <w:t xml:space="preserve">Your </w:t>
      </w:r>
      <w:r>
        <w:rPr>
          <w:b/>
          <w:color w:val="000000" w:themeColor="text1"/>
          <w:sz w:val="21"/>
          <w:szCs w:val="21"/>
        </w:rPr>
        <w:t>answers</w:t>
      </w:r>
      <w:r w:rsidRPr="00374AFB">
        <w:rPr>
          <w:b/>
          <w:color w:val="000000" w:themeColor="text1"/>
          <w:sz w:val="21"/>
          <w:szCs w:val="21"/>
        </w:rPr>
        <w:t xml:space="preserve"> to this survey are important as they will help improve the provision of healthcare, </w:t>
      </w:r>
      <w:r w:rsidRPr="00EB615E">
        <w:rPr>
          <w:color w:val="000000" w:themeColor="text1"/>
          <w:sz w:val="21"/>
          <w:szCs w:val="21"/>
        </w:rPr>
        <w:t xml:space="preserve">education and </w:t>
      </w:r>
      <w:r w:rsidRPr="00EB615E">
        <w:rPr>
          <w:rFonts w:cstheme="minorHAnsi"/>
          <w:sz w:val="21"/>
          <w:szCs w:val="21"/>
        </w:rPr>
        <w:t>government</w:t>
      </w:r>
      <w:r w:rsidRPr="00EB615E">
        <w:rPr>
          <w:color w:val="000000" w:themeColor="text1"/>
          <w:sz w:val="21"/>
          <w:szCs w:val="21"/>
        </w:rPr>
        <w:t xml:space="preserve"> services</w:t>
      </w:r>
      <w:r w:rsidRPr="00374AFB">
        <w:rPr>
          <w:b/>
          <w:color w:val="000000" w:themeColor="text1"/>
          <w:sz w:val="21"/>
          <w:szCs w:val="21"/>
        </w:rPr>
        <w:t xml:space="preserve"> across the country.</w:t>
      </w:r>
    </w:p>
    <w:p w14:paraId="1D1B5C42" w14:textId="77777777" w:rsidR="00C877DD" w:rsidRPr="00965A7E" w:rsidRDefault="00C877DD" w:rsidP="00C877DD">
      <w:pPr>
        <w:rPr>
          <w:b/>
          <w:color w:val="000000" w:themeColor="text1"/>
          <w:sz w:val="21"/>
          <w:szCs w:val="21"/>
        </w:rPr>
      </w:pPr>
      <w:r w:rsidRPr="007278E3">
        <w:rPr>
          <w:b/>
          <w:color w:val="000000" w:themeColor="text1"/>
          <w:sz w:val="21"/>
          <w:szCs w:val="21"/>
        </w:rPr>
        <w:t>Your answers will be confidential.  They will be put together with</w:t>
      </w:r>
      <w:r w:rsidRPr="007278E3">
        <w:rPr>
          <w:i/>
          <w:color w:val="000000" w:themeColor="text1"/>
          <w:sz w:val="21"/>
          <w:szCs w:val="21"/>
        </w:rPr>
        <w:t xml:space="preserve"> [</w:t>
      </w:r>
      <w:r w:rsidRPr="001C0C8A">
        <w:rPr>
          <w:i/>
          <w:color w:val="000000" w:themeColor="text1"/>
          <w:sz w:val="21"/>
          <w:szCs w:val="21"/>
        </w:rPr>
        <w:t>xx – size of sample</w:t>
      </w:r>
      <w:r w:rsidRPr="007278E3">
        <w:rPr>
          <w:i/>
          <w:color w:val="000000" w:themeColor="text1"/>
          <w:sz w:val="21"/>
          <w:szCs w:val="21"/>
        </w:rPr>
        <w:t xml:space="preserve">] </w:t>
      </w:r>
      <w:r w:rsidRPr="007278E3">
        <w:rPr>
          <w:b/>
          <w:color w:val="000000" w:themeColor="text1"/>
          <w:sz w:val="21"/>
          <w:szCs w:val="21"/>
        </w:rPr>
        <w:t xml:space="preserve">other people we are talking to, to get an overall picture. It will be impossible to pick you out from what you say, so please feel free to tell us what you think. This interview will take about </w:t>
      </w:r>
      <w:r>
        <w:rPr>
          <w:b/>
          <w:color w:val="000000" w:themeColor="text1"/>
          <w:sz w:val="21"/>
          <w:szCs w:val="21"/>
        </w:rPr>
        <w:t>15</w:t>
      </w:r>
      <w:r w:rsidRPr="007278E3">
        <w:rPr>
          <w:b/>
          <w:color w:val="000000" w:themeColor="text1"/>
          <w:sz w:val="21"/>
          <w:szCs w:val="21"/>
        </w:rPr>
        <w:t xml:space="preserve"> minutes. There is no penalty for refusing to participate.  Do you wish to proceed?</w:t>
      </w:r>
    </w:p>
    <w:p w14:paraId="3DAF179C" w14:textId="77777777" w:rsidR="00C877DD" w:rsidRPr="002B2752" w:rsidRDefault="00C877DD" w:rsidP="00C877DD">
      <w:pPr>
        <w:rPr>
          <w:i/>
          <w:color w:val="000000" w:themeColor="text1"/>
          <w:sz w:val="21"/>
          <w:szCs w:val="21"/>
        </w:rPr>
      </w:pPr>
      <w:r w:rsidRPr="00965A7E">
        <w:rPr>
          <w:b/>
          <w:color w:val="000000" w:themeColor="text1"/>
          <w:sz w:val="21"/>
          <w:szCs w:val="21"/>
        </w:rPr>
        <w:t>Let’s start with [</w:t>
      </w:r>
      <w:r>
        <w:rPr>
          <w:i/>
          <w:color w:val="000000" w:themeColor="text1"/>
          <w:sz w:val="21"/>
          <w:szCs w:val="21"/>
        </w:rPr>
        <w:t>i</w:t>
      </w:r>
      <w:r w:rsidRPr="00965A7E">
        <w:rPr>
          <w:i/>
          <w:color w:val="000000" w:themeColor="text1"/>
          <w:sz w:val="21"/>
          <w:szCs w:val="21"/>
        </w:rPr>
        <w:t xml:space="preserve">nsert name of service – healthcare, </w:t>
      </w:r>
      <w:r w:rsidRPr="00EB615E">
        <w:rPr>
          <w:i/>
          <w:color w:val="000000" w:themeColor="text1"/>
          <w:sz w:val="21"/>
          <w:szCs w:val="21"/>
        </w:rPr>
        <w:t xml:space="preserve">education or </w:t>
      </w:r>
      <w:r w:rsidRPr="00EB615E">
        <w:rPr>
          <w:rFonts w:cstheme="minorHAnsi"/>
          <w:i/>
          <w:sz w:val="21"/>
          <w:szCs w:val="21"/>
        </w:rPr>
        <w:t>government</w:t>
      </w:r>
      <w:r w:rsidRPr="00EB615E">
        <w:rPr>
          <w:i/>
          <w:color w:val="000000" w:themeColor="text1"/>
          <w:sz w:val="21"/>
          <w:szCs w:val="21"/>
        </w:rPr>
        <w:t xml:space="preserve"> – depending</w:t>
      </w:r>
      <w:r w:rsidRPr="00965A7E">
        <w:rPr>
          <w:i/>
          <w:color w:val="000000" w:themeColor="text1"/>
          <w:sz w:val="21"/>
          <w:szCs w:val="21"/>
        </w:rPr>
        <w:t xml:space="preserve"> on randomized order for this respondent</w:t>
      </w:r>
      <w:r w:rsidRPr="00965A7E">
        <w:rPr>
          <w:b/>
          <w:color w:val="000000" w:themeColor="text1"/>
          <w:sz w:val="21"/>
          <w:szCs w:val="21"/>
        </w:rPr>
        <w:t>] services.</w:t>
      </w:r>
    </w:p>
    <w:p w14:paraId="01298807" w14:textId="77777777" w:rsidR="00C877DD" w:rsidRPr="00193AB3" w:rsidRDefault="00C877DD" w:rsidP="00C877DD">
      <w:pPr>
        <w:pStyle w:val="NormalWeb"/>
        <w:shd w:val="clear" w:color="auto" w:fill="CCC0D9" w:themeFill="accent4" w:themeFillTint="66"/>
        <w:spacing w:before="0" w:beforeAutospacing="0" w:after="0" w:afterAutospacing="0"/>
        <w:rPr>
          <w:rFonts w:asciiTheme="minorHAnsi" w:hAnsiTheme="minorHAnsi"/>
          <w:b/>
          <w:sz w:val="21"/>
          <w:szCs w:val="21"/>
          <w:lang w:val="en-GB"/>
        </w:rPr>
      </w:pPr>
      <w:r w:rsidRPr="00193AB3">
        <w:rPr>
          <w:rFonts w:asciiTheme="minorHAnsi" w:hAnsiTheme="minorHAnsi"/>
          <w:b/>
          <w:sz w:val="21"/>
          <w:szCs w:val="21"/>
          <w:lang w:val="en-GB"/>
        </w:rPr>
        <w:t>Healthcare services</w:t>
      </w:r>
    </w:p>
    <w:p w14:paraId="31542B8B" w14:textId="77777777" w:rsidR="00C877DD" w:rsidRDefault="00C877DD" w:rsidP="00C877DD">
      <w:pPr>
        <w:rPr>
          <w:b/>
          <w:color w:val="000000" w:themeColor="text1"/>
          <w:sz w:val="21"/>
          <w:szCs w:val="21"/>
        </w:rPr>
      </w:pPr>
    </w:p>
    <w:p w14:paraId="0517336A" w14:textId="77777777" w:rsidR="00C877DD" w:rsidRDefault="00C877DD" w:rsidP="00C877DD">
      <w:pPr>
        <w:rPr>
          <w:b/>
          <w:color w:val="000000" w:themeColor="text1"/>
          <w:sz w:val="21"/>
          <w:szCs w:val="21"/>
        </w:rPr>
      </w:pPr>
      <w:r w:rsidRPr="00965A7E">
        <w:rPr>
          <w:b/>
          <w:color w:val="000000" w:themeColor="text1"/>
          <w:sz w:val="21"/>
          <w:szCs w:val="21"/>
        </w:rPr>
        <w:t>I would like to ask you a few questions about your experience with primary healthcare services over the past 12 months</w:t>
      </w:r>
      <w:r>
        <w:rPr>
          <w:b/>
          <w:color w:val="000000" w:themeColor="text1"/>
          <w:sz w:val="21"/>
          <w:szCs w:val="21"/>
        </w:rPr>
        <w:t xml:space="preserve">. </w:t>
      </w:r>
    </w:p>
    <w:p w14:paraId="661C2629" w14:textId="77777777" w:rsidR="00C877DD" w:rsidRPr="00965A7E" w:rsidRDefault="00C877DD" w:rsidP="00C877DD">
      <w:pPr>
        <w:rPr>
          <w:b/>
          <w:color w:val="000000" w:themeColor="text1"/>
          <w:sz w:val="21"/>
          <w:szCs w:val="21"/>
        </w:rPr>
      </w:pPr>
      <w:r>
        <w:rPr>
          <w:b/>
          <w:color w:val="000000" w:themeColor="text1"/>
          <w:sz w:val="21"/>
          <w:szCs w:val="21"/>
        </w:rPr>
        <w:t xml:space="preserve">By this, we mean healthcare services provided a government/public health clinic </w:t>
      </w:r>
      <w:r w:rsidRPr="00FD58FA">
        <w:rPr>
          <w:i/>
          <w:color w:val="000000" w:themeColor="text1"/>
          <w:sz w:val="21"/>
          <w:szCs w:val="21"/>
        </w:rPr>
        <w:t>[use specific</w:t>
      </w:r>
      <w:r w:rsidRPr="00100065">
        <w:rPr>
          <w:i/>
          <w:color w:val="000000" w:themeColor="text1"/>
          <w:sz w:val="21"/>
          <w:szCs w:val="21"/>
        </w:rPr>
        <w:t xml:space="preserve"> name of </w:t>
      </w:r>
      <w:r>
        <w:rPr>
          <w:i/>
          <w:color w:val="000000" w:themeColor="text1"/>
          <w:sz w:val="21"/>
          <w:szCs w:val="21"/>
        </w:rPr>
        <w:t xml:space="preserve">public </w:t>
      </w:r>
      <w:r w:rsidRPr="00100065">
        <w:rPr>
          <w:i/>
          <w:color w:val="000000" w:themeColor="text1"/>
          <w:sz w:val="21"/>
          <w:szCs w:val="21"/>
        </w:rPr>
        <w:t>health facilities providing primary healthcare services in the coun</w:t>
      </w:r>
      <w:r w:rsidRPr="00965A7E">
        <w:rPr>
          <w:i/>
          <w:color w:val="000000" w:themeColor="text1"/>
          <w:sz w:val="21"/>
          <w:szCs w:val="21"/>
        </w:rPr>
        <w:t>try</w:t>
      </w:r>
      <w:r w:rsidRPr="00965A7E">
        <w:rPr>
          <w:b/>
          <w:color w:val="000000" w:themeColor="text1"/>
          <w:sz w:val="21"/>
          <w:szCs w:val="21"/>
        </w:rPr>
        <w:t>]</w:t>
      </w:r>
      <w:r>
        <w:rPr>
          <w:b/>
          <w:color w:val="000000" w:themeColor="text1"/>
          <w:sz w:val="21"/>
          <w:szCs w:val="21"/>
        </w:rPr>
        <w:t xml:space="preserve"> or by a government-employed doctor/nurse, or healthcare services </w:t>
      </w:r>
      <w:r w:rsidRPr="00FD58FA">
        <w:rPr>
          <w:b/>
          <w:color w:val="000000" w:themeColor="text1"/>
          <w:sz w:val="21"/>
          <w:szCs w:val="21"/>
        </w:rPr>
        <w:t>covered by a public health system</w:t>
      </w:r>
      <w:r w:rsidRPr="001D21FF">
        <w:rPr>
          <w:i/>
          <w:color w:val="000000" w:themeColor="text1"/>
          <w:sz w:val="21"/>
          <w:szCs w:val="21"/>
        </w:rPr>
        <w:t xml:space="preserve"> [if applicable in t</w:t>
      </w:r>
      <w:r>
        <w:rPr>
          <w:i/>
          <w:color w:val="000000" w:themeColor="text1"/>
          <w:sz w:val="21"/>
          <w:szCs w:val="21"/>
        </w:rPr>
        <w:t>h</w:t>
      </w:r>
      <w:r w:rsidRPr="001D21FF">
        <w:rPr>
          <w:i/>
          <w:color w:val="000000" w:themeColor="text1"/>
          <w:sz w:val="21"/>
          <w:szCs w:val="21"/>
        </w:rPr>
        <w:t>e country].</w:t>
      </w:r>
    </w:p>
    <w:p w14:paraId="60F0E160" w14:textId="77777777" w:rsidR="00C877DD" w:rsidRPr="00965A7E" w:rsidRDefault="00C877DD" w:rsidP="00C877DD">
      <w:pPr>
        <w:rPr>
          <w:b/>
          <w:color w:val="000000" w:themeColor="text1"/>
          <w:sz w:val="21"/>
          <w:szCs w:val="21"/>
        </w:rPr>
      </w:pPr>
      <w:r w:rsidRPr="00965A7E">
        <w:rPr>
          <w:b/>
          <w:color w:val="000000" w:themeColor="text1"/>
          <w:sz w:val="21"/>
          <w:szCs w:val="21"/>
        </w:rPr>
        <w:t xml:space="preserve">Please do </w:t>
      </w:r>
      <w:r w:rsidRPr="00965A7E">
        <w:rPr>
          <w:b/>
          <w:color w:val="000000" w:themeColor="text1"/>
          <w:sz w:val="21"/>
          <w:szCs w:val="21"/>
          <w:u w:val="single"/>
        </w:rPr>
        <w:t xml:space="preserve">not </w:t>
      </w:r>
      <w:r w:rsidRPr="00965A7E">
        <w:rPr>
          <w:b/>
          <w:color w:val="000000" w:themeColor="text1"/>
          <w:sz w:val="21"/>
          <w:szCs w:val="21"/>
        </w:rPr>
        <w:t xml:space="preserve">include in your answers any experience you might have had with hospital </w:t>
      </w:r>
      <w:r>
        <w:rPr>
          <w:b/>
          <w:color w:val="000000" w:themeColor="text1"/>
          <w:sz w:val="21"/>
          <w:szCs w:val="21"/>
        </w:rPr>
        <w:t xml:space="preserve">services </w:t>
      </w:r>
      <w:r w:rsidRPr="00965A7E">
        <w:rPr>
          <w:b/>
          <w:color w:val="000000" w:themeColor="text1"/>
          <w:sz w:val="21"/>
          <w:szCs w:val="21"/>
        </w:rPr>
        <w:t>or specialist medical care services (for example, if you had a surgery)</w:t>
      </w:r>
      <w:r>
        <w:rPr>
          <w:b/>
          <w:color w:val="000000" w:themeColor="text1"/>
          <w:sz w:val="21"/>
          <w:szCs w:val="21"/>
        </w:rPr>
        <w:t>. D</w:t>
      </w:r>
      <w:r w:rsidRPr="00965A7E">
        <w:rPr>
          <w:b/>
          <w:color w:val="000000" w:themeColor="text1"/>
          <w:sz w:val="21"/>
          <w:szCs w:val="21"/>
        </w:rPr>
        <w:t>ental care and teeth exams</w:t>
      </w:r>
      <w:r>
        <w:rPr>
          <w:b/>
          <w:color w:val="000000" w:themeColor="text1"/>
          <w:sz w:val="21"/>
          <w:szCs w:val="21"/>
        </w:rPr>
        <w:t xml:space="preserve"> are also excluded</w:t>
      </w:r>
      <w:r w:rsidRPr="00965A7E">
        <w:rPr>
          <w:b/>
          <w:color w:val="000000" w:themeColor="text1"/>
          <w:sz w:val="21"/>
          <w:szCs w:val="21"/>
        </w:rPr>
        <w:t>.</w:t>
      </w:r>
    </w:p>
    <w:p w14:paraId="14030661" w14:textId="77777777" w:rsidR="00C877DD" w:rsidRPr="00965A7E" w:rsidRDefault="00C877DD" w:rsidP="00C877DD">
      <w:pPr>
        <w:pStyle w:val="NormalWeb"/>
        <w:rPr>
          <w:rFonts w:asciiTheme="minorHAnsi" w:hAnsiTheme="minorHAnsi"/>
          <w:b/>
          <w:color w:val="000000" w:themeColor="text1"/>
          <w:sz w:val="21"/>
          <w:szCs w:val="21"/>
          <w:lang w:val="en-GB"/>
        </w:rPr>
      </w:pPr>
      <w:r w:rsidRPr="00965A7E">
        <w:rPr>
          <w:rFonts w:asciiTheme="minorHAnsi" w:hAnsiTheme="minorHAnsi"/>
          <w:b/>
          <w:color w:val="000000" w:themeColor="text1"/>
          <w:sz w:val="21"/>
          <w:szCs w:val="21"/>
          <w:lang w:val="en-GB"/>
        </w:rPr>
        <w:t xml:space="preserve">1. Was there any time </w:t>
      </w:r>
      <w:r w:rsidRPr="00965A7E">
        <w:rPr>
          <w:rFonts w:asciiTheme="minorHAnsi" w:hAnsiTheme="minorHAnsi"/>
          <w:b/>
          <w:color w:val="000000" w:themeColor="text1"/>
          <w:sz w:val="21"/>
          <w:szCs w:val="21"/>
          <w:u w:val="single"/>
          <w:lang w:val="en-GB"/>
        </w:rPr>
        <w:t>during the past 12 months</w:t>
      </w:r>
      <w:r w:rsidRPr="00965A7E">
        <w:rPr>
          <w:rFonts w:asciiTheme="minorHAnsi" w:hAnsiTheme="minorHAnsi"/>
          <w:b/>
          <w:color w:val="000000" w:themeColor="text1"/>
          <w:sz w:val="21"/>
          <w:szCs w:val="21"/>
          <w:lang w:val="en-GB"/>
        </w:rPr>
        <w:t xml:space="preserve"> when you (or a child in your household) really needed a medical examination or treatment?</w:t>
      </w:r>
    </w:p>
    <w:p w14:paraId="53187D4C" w14:textId="77777777" w:rsidR="00C877DD" w:rsidRPr="00965A7E" w:rsidRDefault="00C877DD" w:rsidP="00C877DD">
      <w:pPr>
        <w:ind w:left="720"/>
        <w:jc w:val="both"/>
        <w:rPr>
          <w:color w:val="000000" w:themeColor="text1"/>
          <w:sz w:val="21"/>
          <w:szCs w:val="21"/>
        </w:rPr>
      </w:pPr>
      <w:r w:rsidRPr="00965A7E">
        <w:rPr>
          <w:color w:val="000000" w:themeColor="text1"/>
          <w:sz w:val="21"/>
          <w:szCs w:val="21"/>
        </w:rPr>
        <w:t xml:space="preserve">A. Yes </w:t>
      </w:r>
      <w:r w:rsidRPr="00965A7E">
        <w:rPr>
          <w:i/>
          <w:color w:val="000000" w:themeColor="text1"/>
          <w:sz w:val="21"/>
          <w:szCs w:val="21"/>
        </w:rPr>
        <w:t>(There was at least one occasion in the past 12 months when I [or a child in my household] really needed medical examination or treatment)</w:t>
      </w:r>
      <w:r w:rsidRPr="00965A7E">
        <w:rPr>
          <w:color w:val="000000" w:themeColor="text1"/>
          <w:sz w:val="21"/>
          <w:szCs w:val="21"/>
        </w:rPr>
        <w:t xml:space="preserve"> </w:t>
      </w:r>
      <w:r w:rsidRPr="00965A7E">
        <w:rPr>
          <w:color w:val="C00000"/>
          <w:sz w:val="21"/>
          <w:szCs w:val="21"/>
        </w:rPr>
        <w:t>[go to 2]</w:t>
      </w:r>
    </w:p>
    <w:p w14:paraId="6D8BA014" w14:textId="77777777" w:rsidR="00C877DD" w:rsidRPr="00965A7E" w:rsidRDefault="00C877DD" w:rsidP="00C877DD">
      <w:pPr>
        <w:ind w:left="720"/>
        <w:jc w:val="both"/>
        <w:rPr>
          <w:color w:val="000000" w:themeColor="text1"/>
          <w:sz w:val="21"/>
          <w:szCs w:val="21"/>
        </w:rPr>
      </w:pPr>
      <w:r w:rsidRPr="00965A7E">
        <w:rPr>
          <w:color w:val="000000" w:themeColor="text1"/>
          <w:sz w:val="21"/>
          <w:szCs w:val="21"/>
        </w:rPr>
        <w:t>B. No</w:t>
      </w:r>
      <w:r w:rsidRPr="00965A7E">
        <w:rPr>
          <w:i/>
          <w:color w:val="000000" w:themeColor="text1"/>
          <w:sz w:val="21"/>
          <w:szCs w:val="21"/>
        </w:rPr>
        <w:t xml:space="preserve"> (There was no occasion in the past 12 months when I [or a child in my household] really needed medical examination or treatment) </w:t>
      </w:r>
      <w:r w:rsidRPr="00965A7E">
        <w:rPr>
          <w:color w:val="C00000"/>
          <w:sz w:val="21"/>
          <w:szCs w:val="21"/>
        </w:rPr>
        <w:t>[</w:t>
      </w:r>
      <w:r>
        <w:rPr>
          <w:color w:val="C00000"/>
          <w:sz w:val="21"/>
          <w:szCs w:val="21"/>
        </w:rPr>
        <w:t>End here. G</w:t>
      </w:r>
      <w:r w:rsidRPr="00965A7E">
        <w:rPr>
          <w:color w:val="C00000"/>
          <w:sz w:val="21"/>
          <w:szCs w:val="21"/>
        </w:rPr>
        <w:t>o to next service area]</w:t>
      </w:r>
    </w:p>
    <w:p w14:paraId="20890672" w14:textId="77777777" w:rsidR="00C877DD" w:rsidRPr="00965A7E" w:rsidRDefault="00C877DD" w:rsidP="00C877DD">
      <w:pPr>
        <w:ind w:left="720"/>
        <w:jc w:val="both"/>
        <w:rPr>
          <w:color w:val="000000" w:themeColor="text1"/>
          <w:sz w:val="21"/>
          <w:szCs w:val="21"/>
        </w:rPr>
      </w:pPr>
      <w:r w:rsidRPr="00965A7E">
        <w:rPr>
          <w:color w:val="000000" w:themeColor="text1"/>
          <w:sz w:val="21"/>
          <w:szCs w:val="21"/>
        </w:rPr>
        <w:t>99. Refuse to answer</w:t>
      </w:r>
    </w:p>
    <w:p w14:paraId="43C8FB89" w14:textId="77777777" w:rsidR="00C877DD" w:rsidRPr="00965A7E" w:rsidRDefault="00C877DD" w:rsidP="00C877DD">
      <w:pPr>
        <w:pStyle w:val="NormalWeb"/>
        <w:numPr>
          <w:ilvl w:val="0"/>
          <w:numId w:val="25"/>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965A7E">
        <w:rPr>
          <w:rFonts w:asciiTheme="minorHAnsi" w:hAnsiTheme="minorHAnsi"/>
          <w:b/>
          <w:color w:val="000000" w:themeColor="text1"/>
          <w:sz w:val="21"/>
          <w:szCs w:val="21"/>
          <w:lang w:val="en-GB"/>
        </w:rPr>
        <w:t xml:space="preserve">The aim of Q1-3 is to </w:t>
      </w:r>
      <w:r>
        <w:rPr>
          <w:rFonts w:asciiTheme="minorHAnsi" w:hAnsiTheme="minorHAnsi"/>
          <w:b/>
          <w:color w:val="000000" w:themeColor="text1"/>
          <w:sz w:val="21"/>
          <w:szCs w:val="21"/>
          <w:lang w:val="en-GB"/>
        </w:rPr>
        <w:t>assess</w:t>
      </w:r>
      <w:r w:rsidRPr="00965A7E">
        <w:rPr>
          <w:rFonts w:asciiTheme="minorHAnsi" w:hAnsiTheme="minorHAnsi"/>
          <w:b/>
          <w:color w:val="000000" w:themeColor="text1"/>
          <w:sz w:val="21"/>
          <w:szCs w:val="21"/>
          <w:lang w:val="en-GB"/>
        </w:rPr>
        <w:t xml:space="preserve"> access</w:t>
      </w:r>
      <w:r>
        <w:rPr>
          <w:rFonts w:asciiTheme="minorHAnsi" w:hAnsiTheme="minorHAnsi"/>
          <w:b/>
          <w:color w:val="000000" w:themeColor="text1"/>
          <w:sz w:val="21"/>
          <w:szCs w:val="21"/>
          <w:lang w:val="en-GB"/>
        </w:rPr>
        <w:t>ibility</w:t>
      </w:r>
      <w:r w:rsidRPr="00965A7E">
        <w:rPr>
          <w:rFonts w:asciiTheme="minorHAnsi" w:hAnsiTheme="minorHAnsi"/>
          <w:b/>
          <w:color w:val="000000" w:themeColor="text1"/>
          <w:sz w:val="21"/>
          <w:szCs w:val="21"/>
          <w:lang w:val="en-GB"/>
        </w:rPr>
        <w:t xml:space="preserve"> to primary healthcare services – </w:t>
      </w:r>
      <w:r w:rsidRPr="00965A7E">
        <w:rPr>
          <w:rFonts w:asciiTheme="minorHAnsi" w:hAnsiTheme="minorHAnsi"/>
          <w:color w:val="000000" w:themeColor="text1"/>
          <w:sz w:val="21"/>
          <w:szCs w:val="21"/>
          <w:lang w:val="en-GB"/>
        </w:rPr>
        <w:t xml:space="preserve">i.e. the most basic level of healthcare available to all citizens in a country, provided by a general practitioner, a family doctor or </w:t>
      </w:r>
      <w:r>
        <w:rPr>
          <w:rFonts w:asciiTheme="minorHAnsi" w:hAnsiTheme="minorHAnsi"/>
          <w:color w:val="000000" w:themeColor="text1"/>
          <w:sz w:val="21"/>
          <w:szCs w:val="21"/>
          <w:lang w:val="en-GB"/>
        </w:rPr>
        <w:t xml:space="preserve">any national health facility providing primary </w:t>
      </w:r>
      <w:r w:rsidRPr="00965A7E">
        <w:rPr>
          <w:rFonts w:asciiTheme="minorHAnsi" w:hAnsiTheme="minorHAnsi"/>
          <w:color w:val="000000" w:themeColor="text1"/>
          <w:sz w:val="21"/>
          <w:szCs w:val="21"/>
          <w:lang w:val="en-GB"/>
        </w:rPr>
        <w:t>health</w:t>
      </w:r>
      <w:r>
        <w:rPr>
          <w:rFonts w:asciiTheme="minorHAnsi" w:hAnsiTheme="minorHAnsi"/>
          <w:color w:val="000000" w:themeColor="text1"/>
          <w:sz w:val="21"/>
          <w:szCs w:val="21"/>
          <w:lang w:val="en-GB"/>
        </w:rPr>
        <w:t xml:space="preserve">care </w:t>
      </w:r>
      <w:r w:rsidRPr="00965A7E">
        <w:rPr>
          <w:rFonts w:asciiTheme="minorHAnsi" w:hAnsiTheme="minorHAnsi"/>
          <w:color w:val="000000" w:themeColor="text1"/>
          <w:sz w:val="21"/>
          <w:szCs w:val="21"/>
          <w:lang w:val="en-GB"/>
        </w:rPr>
        <w:t xml:space="preserve">services. If respondents used hospital </w:t>
      </w:r>
      <w:r>
        <w:rPr>
          <w:rFonts w:asciiTheme="minorHAnsi" w:hAnsiTheme="minorHAnsi"/>
          <w:color w:val="000000" w:themeColor="text1"/>
          <w:sz w:val="21"/>
          <w:szCs w:val="21"/>
          <w:lang w:val="en-GB"/>
        </w:rPr>
        <w:t xml:space="preserve">services </w:t>
      </w:r>
      <w:r w:rsidRPr="00965A7E">
        <w:rPr>
          <w:rFonts w:asciiTheme="minorHAnsi" w:hAnsiTheme="minorHAnsi"/>
          <w:color w:val="000000" w:themeColor="text1"/>
          <w:sz w:val="21"/>
          <w:szCs w:val="21"/>
          <w:lang w:val="en-GB"/>
        </w:rPr>
        <w:t xml:space="preserve">or specialist care services during the past 12 months, such as specialist services provided by a cardiologist, an endocrinologist or an allergist, these experiences should </w:t>
      </w:r>
      <w:r w:rsidRPr="00965A7E">
        <w:rPr>
          <w:rFonts w:asciiTheme="minorHAnsi" w:hAnsiTheme="minorHAnsi"/>
          <w:color w:val="000000" w:themeColor="text1"/>
          <w:sz w:val="21"/>
          <w:szCs w:val="21"/>
          <w:u w:val="single"/>
          <w:lang w:val="en-GB"/>
        </w:rPr>
        <w:t>not</w:t>
      </w:r>
      <w:r w:rsidRPr="00965A7E">
        <w:rPr>
          <w:rFonts w:asciiTheme="minorHAnsi" w:hAnsiTheme="minorHAnsi"/>
          <w:color w:val="000000" w:themeColor="text1"/>
          <w:sz w:val="21"/>
          <w:szCs w:val="21"/>
          <w:lang w:val="en-GB"/>
        </w:rPr>
        <w:t xml:space="preserve"> be considered when responding to Q1-3.  </w:t>
      </w:r>
    </w:p>
    <w:p w14:paraId="1066927C" w14:textId="77777777" w:rsidR="00C877DD" w:rsidRPr="00965A7E" w:rsidRDefault="00C877DD" w:rsidP="00C877DD">
      <w:pPr>
        <w:numPr>
          <w:ilvl w:val="0"/>
          <w:numId w:val="25"/>
        </w:numPr>
        <w:pBdr>
          <w:top w:val="single" w:sz="4" w:space="1" w:color="auto"/>
          <w:left w:val="single" w:sz="4" w:space="1" w:color="auto"/>
          <w:bottom w:val="single" w:sz="4" w:space="1" w:color="auto"/>
          <w:right w:val="single" w:sz="4" w:space="1" w:color="auto"/>
        </w:pBdr>
        <w:spacing w:before="100" w:beforeAutospacing="1" w:after="100" w:afterAutospacing="1" w:line="240" w:lineRule="auto"/>
        <w:rPr>
          <w:sz w:val="21"/>
          <w:szCs w:val="21"/>
        </w:rPr>
      </w:pPr>
      <w:r w:rsidRPr="00965A7E">
        <w:rPr>
          <w:b/>
          <w:sz w:val="21"/>
          <w:szCs w:val="21"/>
        </w:rPr>
        <w:t xml:space="preserve">Q1-3 focus on </w:t>
      </w:r>
      <w:r w:rsidRPr="00965A7E">
        <w:rPr>
          <w:b/>
          <w:sz w:val="21"/>
          <w:szCs w:val="21"/>
          <w:u w:val="single"/>
        </w:rPr>
        <w:t>public</w:t>
      </w:r>
      <w:r w:rsidRPr="00965A7E">
        <w:rPr>
          <w:b/>
          <w:sz w:val="21"/>
          <w:szCs w:val="21"/>
        </w:rPr>
        <w:t xml:space="preserve"> healthcare services</w:t>
      </w:r>
      <w:r w:rsidRPr="00965A7E">
        <w:rPr>
          <w:sz w:val="21"/>
          <w:szCs w:val="21"/>
        </w:rPr>
        <w:t xml:space="preserve"> – i.e. services that beneficiaries can receive </w:t>
      </w:r>
      <w:r>
        <w:rPr>
          <w:sz w:val="21"/>
          <w:szCs w:val="21"/>
        </w:rPr>
        <w:t xml:space="preserve">from </w:t>
      </w:r>
      <w:r w:rsidRPr="001D21FF">
        <w:rPr>
          <w:color w:val="000000" w:themeColor="text1"/>
          <w:sz w:val="21"/>
          <w:szCs w:val="21"/>
        </w:rPr>
        <w:t>a government/public health clinic</w:t>
      </w:r>
      <w:r>
        <w:rPr>
          <w:color w:val="000000" w:themeColor="text1"/>
          <w:sz w:val="21"/>
          <w:szCs w:val="21"/>
        </w:rPr>
        <w:t>,</w:t>
      </w:r>
      <w:r w:rsidRPr="001D21FF">
        <w:rPr>
          <w:color w:val="000000" w:themeColor="text1"/>
          <w:sz w:val="21"/>
          <w:szCs w:val="21"/>
        </w:rPr>
        <w:t xml:space="preserve"> by a government-employed doctor/nurse,</w:t>
      </w:r>
      <w:r>
        <w:rPr>
          <w:color w:val="000000" w:themeColor="text1"/>
          <w:sz w:val="21"/>
          <w:szCs w:val="21"/>
        </w:rPr>
        <w:t xml:space="preserve"> or services that are </w:t>
      </w:r>
      <w:r>
        <w:rPr>
          <w:sz w:val="21"/>
          <w:szCs w:val="21"/>
        </w:rPr>
        <w:t xml:space="preserve">covered by </w:t>
      </w:r>
      <w:r w:rsidRPr="00965A7E">
        <w:rPr>
          <w:sz w:val="21"/>
          <w:szCs w:val="21"/>
        </w:rPr>
        <w:t xml:space="preserve">a public health system. It can </w:t>
      </w:r>
      <w:r>
        <w:rPr>
          <w:sz w:val="21"/>
          <w:szCs w:val="21"/>
        </w:rPr>
        <w:t xml:space="preserve">also </w:t>
      </w:r>
      <w:r w:rsidRPr="00965A7E">
        <w:rPr>
          <w:sz w:val="21"/>
          <w:szCs w:val="21"/>
        </w:rPr>
        <w:t xml:space="preserve">include healthcare services provided by private institutions, </w:t>
      </w:r>
      <w:proofErr w:type="gramStart"/>
      <w:r w:rsidRPr="00965A7E">
        <w:rPr>
          <w:sz w:val="21"/>
          <w:szCs w:val="21"/>
        </w:rPr>
        <w:t>as long as</w:t>
      </w:r>
      <w:proofErr w:type="gramEnd"/>
      <w:r w:rsidRPr="00965A7E">
        <w:rPr>
          <w:sz w:val="21"/>
          <w:szCs w:val="21"/>
        </w:rPr>
        <w:t xml:space="preserve"> such services are provided at reduced (or no) cost to beneficiaries, under a public health system. </w:t>
      </w:r>
    </w:p>
    <w:p w14:paraId="4A0E5F1C" w14:textId="77777777" w:rsidR="00C877DD" w:rsidRPr="008A6D93" w:rsidRDefault="00C877DD" w:rsidP="00C877DD">
      <w:pPr>
        <w:pStyle w:val="NormalWeb"/>
        <w:numPr>
          <w:ilvl w:val="0"/>
          <w:numId w:val="25"/>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965A7E">
        <w:rPr>
          <w:rFonts w:asciiTheme="minorHAnsi" w:hAnsiTheme="minorHAnsi"/>
          <w:b/>
          <w:color w:val="000000" w:themeColor="text1"/>
          <w:sz w:val="21"/>
          <w:szCs w:val="21"/>
          <w:lang w:val="en-GB"/>
        </w:rPr>
        <w:t>Respondents who have not had a need for medical examination or treatment in the past 12 months but who are related to a child in their household who needed examination or treatment are invited to respond</w:t>
      </w:r>
      <w:r w:rsidRPr="00965A7E">
        <w:rPr>
          <w:rFonts w:asciiTheme="minorHAnsi" w:hAnsiTheme="minorHAnsi"/>
          <w:color w:val="000000" w:themeColor="text1"/>
          <w:sz w:val="21"/>
          <w:szCs w:val="21"/>
          <w:lang w:val="en-GB"/>
        </w:rPr>
        <w:t xml:space="preserve"> to Q1-5 on the basis of their experience as the guardian of a child needing medical examination or treatment. </w:t>
      </w:r>
      <w:r>
        <w:rPr>
          <w:rFonts w:asciiTheme="minorHAnsi" w:hAnsiTheme="minorHAnsi"/>
          <w:color w:val="000000" w:themeColor="text1"/>
          <w:sz w:val="21"/>
          <w:szCs w:val="21"/>
          <w:lang w:val="en-GB"/>
        </w:rPr>
        <w:t>However, r</w:t>
      </w:r>
      <w:r w:rsidRPr="00965A7E">
        <w:rPr>
          <w:rFonts w:asciiTheme="minorHAnsi" w:hAnsiTheme="minorHAnsi"/>
          <w:color w:val="000000" w:themeColor="text1"/>
          <w:sz w:val="21"/>
          <w:szCs w:val="21"/>
          <w:lang w:val="en-GB"/>
        </w:rPr>
        <w:t xml:space="preserve">espondents must have been </w:t>
      </w:r>
      <w:r w:rsidRPr="00965A7E">
        <w:rPr>
          <w:rFonts w:asciiTheme="minorHAnsi" w:hAnsiTheme="minorHAnsi"/>
          <w:i/>
          <w:color w:val="000000" w:themeColor="text1"/>
          <w:sz w:val="21"/>
          <w:szCs w:val="21"/>
          <w:lang w:val="en-GB"/>
        </w:rPr>
        <w:t>personally involved</w:t>
      </w:r>
      <w:r w:rsidRPr="00965A7E">
        <w:rPr>
          <w:rFonts w:asciiTheme="minorHAnsi" w:hAnsiTheme="minorHAnsi"/>
          <w:color w:val="000000" w:themeColor="text1"/>
          <w:sz w:val="21"/>
          <w:szCs w:val="21"/>
          <w:lang w:val="en-GB"/>
        </w:rPr>
        <w:t xml:space="preserve"> in the care received (or not received) by the child in order to respond to Q1-5. </w:t>
      </w:r>
    </w:p>
    <w:p w14:paraId="24639AA0" w14:textId="77777777" w:rsidR="00C877DD" w:rsidRPr="008A6D93" w:rsidRDefault="00C877DD" w:rsidP="00C877DD">
      <w:pPr>
        <w:pStyle w:val="NormalWeb"/>
        <w:numPr>
          <w:ilvl w:val="0"/>
          <w:numId w:val="25"/>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8A6D93">
        <w:rPr>
          <w:rFonts w:asciiTheme="minorHAnsi" w:hAnsiTheme="minorHAnsi"/>
          <w:sz w:val="21"/>
          <w:szCs w:val="21"/>
        </w:rPr>
        <w:t xml:space="preserve">According </w:t>
      </w:r>
      <w:r w:rsidRPr="00965A7E">
        <w:rPr>
          <w:rFonts w:asciiTheme="minorHAnsi" w:hAnsiTheme="minorHAnsi"/>
          <w:sz w:val="21"/>
          <w:szCs w:val="21"/>
        </w:rPr>
        <w:t xml:space="preserve">to the United Nations Convention on the Rights of the Child, a </w:t>
      </w:r>
      <w:r w:rsidRPr="00965A7E">
        <w:rPr>
          <w:rFonts w:asciiTheme="minorHAnsi" w:hAnsiTheme="minorHAnsi"/>
          <w:b/>
          <w:sz w:val="21"/>
          <w:szCs w:val="21"/>
        </w:rPr>
        <w:t xml:space="preserve">‘child’ </w:t>
      </w:r>
      <w:r w:rsidRPr="00965A7E">
        <w:rPr>
          <w:rFonts w:asciiTheme="minorHAnsi" w:hAnsiTheme="minorHAnsi"/>
          <w:sz w:val="21"/>
          <w:szCs w:val="21"/>
        </w:rPr>
        <w:t>is “a human being below the age of 18 years unless under the law applicable to the child, majority is attained earlier”.</w:t>
      </w:r>
    </w:p>
    <w:p w14:paraId="1C2FC3B8" w14:textId="77777777" w:rsidR="00C877DD" w:rsidRPr="00965A7E" w:rsidRDefault="00C877DD" w:rsidP="00C877DD">
      <w:pPr>
        <w:pStyle w:val="NormalWeb"/>
        <w:numPr>
          <w:ilvl w:val="0"/>
          <w:numId w:val="25"/>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965A7E">
        <w:rPr>
          <w:rFonts w:asciiTheme="minorHAnsi" w:hAnsiTheme="minorHAnsi"/>
          <w:b/>
          <w:sz w:val="21"/>
          <w:szCs w:val="21"/>
        </w:rPr>
        <w:t>‘Medical examination’</w:t>
      </w:r>
      <w:r w:rsidRPr="00965A7E">
        <w:rPr>
          <w:rFonts w:asciiTheme="minorHAnsi" w:hAnsiTheme="minorHAnsi"/>
          <w:sz w:val="21"/>
          <w:szCs w:val="21"/>
        </w:rPr>
        <w:t xml:space="preserve"> includes regular preventive medical check-ups and diagnostics if </w:t>
      </w:r>
      <w:r>
        <w:rPr>
          <w:rFonts w:asciiTheme="minorHAnsi" w:hAnsiTheme="minorHAnsi"/>
          <w:sz w:val="21"/>
          <w:szCs w:val="21"/>
        </w:rPr>
        <w:t xml:space="preserve">those are </w:t>
      </w:r>
      <w:r w:rsidRPr="00965A7E">
        <w:rPr>
          <w:rFonts w:asciiTheme="minorHAnsi" w:hAnsiTheme="minorHAnsi"/>
          <w:sz w:val="21"/>
          <w:szCs w:val="21"/>
        </w:rPr>
        <w:t xml:space="preserve">perceived by the respondent as important. </w:t>
      </w:r>
    </w:p>
    <w:p w14:paraId="6F742A48" w14:textId="77777777" w:rsidR="00C877DD" w:rsidRPr="00965A7E" w:rsidRDefault="00C877DD" w:rsidP="00C877DD">
      <w:pPr>
        <w:pStyle w:val="NormalWeb"/>
        <w:numPr>
          <w:ilvl w:val="0"/>
          <w:numId w:val="25"/>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965A7E">
        <w:rPr>
          <w:rFonts w:asciiTheme="minorHAnsi" w:hAnsiTheme="minorHAnsi"/>
          <w:b/>
          <w:sz w:val="21"/>
          <w:szCs w:val="21"/>
        </w:rPr>
        <w:t xml:space="preserve">Dental care </w:t>
      </w:r>
      <w:r w:rsidRPr="00965A7E">
        <w:rPr>
          <w:rFonts w:asciiTheme="minorHAnsi" w:hAnsiTheme="minorHAnsi"/>
          <w:sz w:val="21"/>
          <w:szCs w:val="21"/>
        </w:rPr>
        <w:t>is excluded because in many countries, dental care is not covered by publicly funded healthcare systems.</w:t>
      </w:r>
    </w:p>
    <w:p w14:paraId="5686EE16" w14:textId="77777777" w:rsidR="00C877DD" w:rsidRPr="00965A7E" w:rsidRDefault="00C877DD" w:rsidP="00C877DD">
      <w:pPr>
        <w:pStyle w:val="NormalWeb"/>
        <w:numPr>
          <w:ilvl w:val="0"/>
          <w:numId w:val="25"/>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965A7E">
        <w:rPr>
          <w:rFonts w:asciiTheme="minorHAnsi" w:hAnsiTheme="minorHAnsi"/>
          <w:b/>
          <w:sz w:val="21"/>
          <w:szCs w:val="21"/>
        </w:rPr>
        <w:t xml:space="preserve">“... when you </w:t>
      </w:r>
      <w:r w:rsidRPr="00965A7E">
        <w:rPr>
          <w:rFonts w:asciiTheme="minorHAnsi" w:hAnsiTheme="minorHAnsi"/>
          <w:b/>
          <w:sz w:val="21"/>
          <w:szCs w:val="21"/>
          <w:u w:val="single"/>
        </w:rPr>
        <w:t>really</w:t>
      </w:r>
      <w:r w:rsidRPr="00965A7E">
        <w:rPr>
          <w:rFonts w:asciiTheme="minorHAnsi" w:hAnsiTheme="minorHAnsi"/>
          <w:b/>
          <w:sz w:val="21"/>
          <w:szCs w:val="21"/>
        </w:rPr>
        <w:t xml:space="preserve"> needed...”:</w:t>
      </w:r>
      <w:r w:rsidRPr="00965A7E">
        <w:rPr>
          <w:rFonts w:asciiTheme="minorHAnsi" w:hAnsiTheme="minorHAnsi"/>
          <w:sz w:val="21"/>
          <w:szCs w:val="21"/>
        </w:rPr>
        <w:t xml:space="preserve"> The word ‘really’ is used to ensure that only relevant health problems are </w:t>
      </w:r>
      <w:proofErr w:type="gramStart"/>
      <w:r w:rsidRPr="00965A7E">
        <w:rPr>
          <w:rFonts w:asciiTheme="minorHAnsi" w:hAnsiTheme="minorHAnsi"/>
          <w:sz w:val="21"/>
          <w:szCs w:val="21"/>
        </w:rPr>
        <w:t>taken into account</w:t>
      </w:r>
      <w:proofErr w:type="gramEnd"/>
      <w:r w:rsidRPr="00965A7E">
        <w:rPr>
          <w:rFonts w:asciiTheme="minorHAnsi" w:hAnsiTheme="minorHAnsi"/>
          <w:sz w:val="21"/>
          <w:szCs w:val="21"/>
        </w:rPr>
        <w:t xml:space="preserve"> i.e. situations perceived by the respondent as </w:t>
      </w:r>
      <w:r w:rsidRPr="00965A7E">
        <w:rPr>
          <w:rFonts w:asciiTheme="minorHAnsi" w:hAnsiTheme="minorHAnsi"/>
          <w:sz w:val="21"/>
          <w:szCs w:val="21"/>
          <w:u w:val="single"/>
        </w:rPr>
        <w:t>worrying or possibly causing additional health problems or further deteriorating health</w:t>
      </w:r>
      <w:r w:rsidRPr="00965A7E">
        <w:rPr>
          <w:rFonts w:asciiTheme="minorHAnsi" w:hAnsiTheme="minorHAnsi"/>
          <w:sz w:val="21"/>
          <w:szCs w:val="21"/>
        </w:rPr>
        <w:t xml:space="preserve">. </w:t>
      </w:r>
      <w:r>
        <w:rPr>
          <w:rFonts w:asciiTheme="minorHAnsi" w:hAnsiTheme="minorHAnsi"/>
          <w:sz w:val="21"/>
          <w:szCs w:val="21"/>
        </w:rPr>
        <w:t>M</w:t>
      </w:r>
      <w:r w:rsidRPr="00965A7E">
        <w:rPr>
          <w:rFonts w:asciiTheme="minorHAnsi" w:hAnsiTheme="minorHAnsi"/>
          <w:sz w:val="21"/>
          <w:szCs w:val="21"/>
        </w:rPr>
        <w:t>inor infections that do not require medical assistance</w:t>
      </w:r>
      <w:r>
        <w:rPr>
          <w:rFonts w:asciiTheme="minorHAnsi" w:hAnsiTheme="minorHAnsi"/>
          <w:sz w:val="21"/>
          <w:szCs w:val="21"/>
        </w:rPr>
        <w:t xml:space="preserve"> should not be considered</w:t>
      </w:r>
      <w:r w:rsidRPr="00965A7E">
        <w:rPr>
          <w:rFonts w:asciiTheme="minorHAnsi" w:hAnsiTheme="minorHAnsi"/>
          <w:sz w:val="21"/>
          <w:szCs w:val="21"/>
        </w:rPr>
        <w:t>.</w:t>
      </w:r>
    </w:p>
    <w:p w14:paraId="1168AB6B" w14:textId="77777777" w:rsidR="00C877DD" w:rsidRPr="00E12701" w:rsidRDefault="00C877DD" w:rsidP="00C877DD">
      <w:pPr>
        <w:jc w:val="both"/>
        <w:rPr>
          <w:b/>
          <w:color w:val="000000" w:themeColor="text1"/>
          <w:sz w:val="21"/>
          <w:szCs w:val="21"/>
        </w:rPr>
      </w:pPr>
      <w:r w:rsidRPr="00E12701">
        <w:rPr>
          <w:b/>
          <w:color w:val="000000" w:themeColor="text1"/>
          <w:sz w:val="21"/>
          <w:szCs w:val="21"/>
        </w:rPr>
        <w:t xml:space="preserve">2. Did you [or a child in your household] have a medical examination or treatment </w:t>
      </w:r>
      <w:r w:rsidRPr="00E12701">
        <w:rPr>
          <w:b/>
          <w:color w:val="000000" w:themeColor="text1"/>
          <w:sz w:val="21"/>
          <w:szCs w:val="21"/>
          <w:u w:val="single"/>
        </w:rPr>
        <w:t>each time</w:t>
      </w:r>
      <w:r w:rsidRPr="00E12701">
        <w:rPr>
          <w:b/>
          <w:color w:val="000000" w:themeColor="text1"/>
          <w:sz w:val="21"/>
          <w:szCs w:val="21"/>
        </w:rPr>
        <w:t xml:space="preserve"> you [or a child in your household] really needed it?  </w:t>
      </w:r>
    </w:p>
    <w:p w14:paraId="7784F126" w14:textId="77777777" w:rsidR="00C877DD" w:rsidRPr="00E12701" w:rsidRDefault="00C877DD" w:rsidP="00C877DD">
      <w:pPr>
        <w:ind w:left="720"/>
        <w:jc w:val="both"/>
        <w:rPr>
          <w:color w:val="000000" w:themeColor="text1"/>
          <w:sz w:val="21"/>
          <w:szCs w:val="21"/>
        </w:rPr>
      </w:pPr>
      <w:r w:rsidRPr="00E12701">
        <w:rPr>
          <w:color w:val="000000" w:themeColor="text1"/>
          <w:sz w:val="21"/>
          <w:szCs w:val="21"/>
        </w:rPr>
        <w:t xml:space="preserve">A. Yes </w:t>
      </w:r>
      <w:r w:rsidRPr="00E12701">
        <w:rPr>
          <w:i/>
          <w:color w:val="000000" w:themeColor="text1"/>
          <w:sz w:val="21"/>
          <w:szCs w:val="21"/>
        </w:rPr>
        <w:t>(I [or a child in my household] had a medical examination or treatment each time I [or a child in my household] needed it)</w:t>
      </w:r>
      <w:r w:rsidRPr="00E12701">
        <w:rPr>
          <w:color w:val="000000" w:themeColor="text1"/>
          <w:sz w:val="21"/>
          <w:szCs w:val="21"/>
        </w:rPr>
        <w:t xml:space="preserve"> </w:t>
      </w:r>
      <w:r w:rsidRPr="00E12701">
        <w:rPr>
          <w:color w:val="C00000"/>
          <w:sz w:val="21"/>
          <w:szCs w:val="21"/>
        </w:rPr>
        <w:t>[go to 4]</w:t>
      </w:r>
    </w:p>
    <w:p w14:paraId="4224315F" w14:textId="77777777" w:rsidR="00C877DD" w:rsidRPr="00E12701" w:rsidRDefault="00C877DD" w:rsidP="00C877DD">
      <w:pPr>
        <w:ind w:left="720"/>
        <w:jc w:val="both"/>
        <w:rPr>
          <w:color w:val="000000" w:themeColor="text1"/>
          <w:sz w:val="21"/>
          <w:szCs w:val="21"/>
        </w:rPr>
      </w:pPr>
      <w:r w:rsidRPr="00E12701">
        <w:rPr>
          <w:color w:val="000000" w:themeColor="text1"/>
          <w:sz w:val="21"/>
          <w:szCs w:val="21"/>
        </w:rPr>
        <w:t xml:space="preserve">B. No </w:t>
      </w:r>
      <w:r w:rsidRPr="00E12701">
        <w:rPr>
          <w:i/>
          <w:color w:val="000000" w:themeColor="text1"/>
          <w:sz w:val="21"/>
          <w:szCs w:val="21"/>
        </w:rPr>
        <w:t xml:space="preserve">(there was </w:t>
      </w:r>
      <w:r w:rsidRPr="00E12701">
        <w:rPr>
          <w:i/>
          <w:color w:val="000000" w:themeColor="text1"/>
          <w:sz w:val="21"/>
          <w:szCs w:val="21"/>
          <w:u w:val="single"/>
        </w:rPr>
        <w:t>at least one occasion</w:t>
      </w:r>
      <w:r w:rsidRPr="00E12701">
        <w:rPr>
          <w:i/>
          <w:color w:val="000000" w:themeColor="text1"/>
          <w:sz w:val="21"/>
          <w:szCs w:val="21"/>
        </w:rPr>
        <w:t xml:space="preserve"> when I [or a child in my household] did not have a medical examination or treatment when I [or a child in my household] needed it) </w:t>
      </w:r>
      <w:r w:rsidRPr="00E12701">
        <w:rPr>
          <w:color w:val="C00000"/>
          <w:sz w:val="21"/>
          <w:szCs w:val="21"/>
        </w:rPr>
        <w:t>[go to 3]</w:t>
      </w:r>
    </w:p>
    <w:p w14:paraId="0186D904" w14:textId="77777777" w:rsidR="00C877DD" w:rsidRPr="00E12701" w:rsidRDefault="00C877DD" w:rsidP="00C877DD">
      <w:pPr>
        <w:ind w:left="720"/>
        <w:jc w:val="both"/>
        <w:rPr>
          <w:color w:val="000000" w:themeColor="text1"/>
          <w:sz w:val="21"/>
          <w:szCs w:val="21"/>
        </w:rPr>
      </w:pPr>
      <w:r w:rsidRPr="00E12701">
        <w:rPr>
          <w:color w:val="000000" w:themeColor="text1"/>
          <w:sz w:val="21"/>
          <w:szCs w:val="21"/>
        </w:rPr>
        <w:t>99. Refuse to answer</w:t>
      </w:r>
    </w:p>
    <w:p w14:paraId="2D401737" w14:textId="77777777" w:rsidR="00C877DD" w:rsidRPr="00E12701" w:rsidRDefault="00C877DD" w:rsidP="00C877DD">
      <w:pPr>
        <w:pStyle w:val="NormalWeb"/>
        <w:rPr>
          <w:rFonts w:asciiTheme="minorHAnsi" w:hAnsiTheme="minorHAnsi"/>
          <w:b/>
          <w:color w:val="000000" w:themeColor="text1"/>
          <w:sz w:val="21"/>
          <w:szCs w:val="21"/>
          <w:lang w:val="en-GB"/>
        </w:rPr>
      </w:pPr>
      <w:r w:rsidRPr="00E12701">
        <w:rPr>
          <w:rFonts w:asciiTheme="minorHAnsi" w:hAnsiTheme="minorHAnsi"/>
          <w:b/>
          <w:color w:val="000000" w:themeColor="text1"/>
          <w:sz w:val="21"/>
          <w:szCs w:val="21"/>
          <w:lang w:val="en-GB"/>
        </w:rPr>
        <w:t xml:space="preserve">3. What was </w:t>
      </w:r>
      <w:r w:rsidRPr="00E12701">
        <w:rPr>
          <w:rFonts w:asciiTheme="minorHAnsi" w:hAnsiTheme="minorHAnsi"/>
          <w:b/>
          <w:color w:val="000000" w:themeColor="text1"/>
          <w:sz w:val="21"/>
          <w:szCs w:val="21"/>
          <w:u w:val="single"/>
          <w:lang w:val="en-GB"/>
        </w:rPr>
        <w:t>the main reason</w:t>
      </w:r>
      <w:r w:rsidRPr="00E12701">
        <w:rPr>
          <w:rFonts w:asciiTheme="minorHAnsi" w:hAnsiTheme="minorHAnsi"/>
          <w:b/>
          <w:color w:val="000000" w:themeColor="text1"/>
          <w:sz w:val="21"/>
          <w:szCs w:val="21"/>
          <w:lang w:val="en-GB"/>
        </w:rPr>
        <w:t xml:space="preserve"> for not having </w:t>
      </w:r>
      <w:r>
        <w:rPr>
          <w:rFonts w:asciiTheme="minorHAnsi" w:hAnsiTheme="minorHAnsi"/>
          <w:b/>
          <w:color w:val="000000" w:themeColor="text1"/>
          <w:sz w:val="21"/>
          <w:szCs w:val="21"/>
          <w:lang w:val="en-GB"/>
        </w:rPr>
        <w:t>the</w:t>
      </w:r>
      <w:r w:rsidRPr="00E12701">
        <w:rPr>
          <w:rFonts w:asciiTheme="minorHAnsi" w:hAnsiTheme="minorHAnsi"/>
          <w:b/>
          <w:color w:val="000000" w:themeColor="text1"/>
          <w:sz w:val="21"/>
          <w:szCs w:val="21"/>
          <w:lang w:val="en-GB"/>
        </w:rPr>
        <w:t xml:space="preserve"> medical examination or treatment? </w:t>
      </w:r>
    </w:p>
    <w:p w14:paraId="0EC76BA2"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Could not afford to (too expensive)</w:t>
      </w:r>
    </w:p>
    <w:p w14:paraId="1378CBE1"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Long waiting list (to get an appointment, or when turning up to a health facility without an appointment) </w:t>
      </w:r>
    </w:p>
    <w:p w14:paraId="1C324467"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Too far to travel or no means of transportation to get there </w:t>
      </w:r>
    </w:p>
    <w:p w14:paraId="4F76F474"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Didn’t know any good medical doctor or health professional </w:t>
      </w:r>
    </w:p>
    <w:p w14:paraId="218CDDD9"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Could not take time because of work, care for children or for other reasons </w:t>
      </w:r>
    </w:p>
    <w:p w14:paraId="34278594"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Wanted to wait and see if problem got better on its own </w:t>
      </w:r>
    </w:p>
    <w:p w14:paraId="6B3C5DFF"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Fear of medical doctors, hospitals, examination or treatment </w:t>
      </w:r>
    </w:p>
    <w:p w14:paraId="05EEFAAC"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Healthcare facilities are not clean </w:t>
      </w:r>
    </w:p>
    <w:p w14:paraId="3C1355DA" w14:textId="77777777" w:rsidR="00C877DD" w:rsidRPr="00E12701"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Healthcare facilities are not adequately equipped or lack medicine </w:t>
      </w:r>
    </w:p>
    <w:p w14:paraId="4CD15CF8" w14:textId="77777777" w:rsidR="00C877DD" w:rsidRPr="006A22B3" w:rsidRDefault="00C877DD" w:rsidP="00C877DD">
      <w:pPr>
        <w:pStyle w:val="NormalWeb"/>
        <w:numPr>
          <w:ilvl w:val="0"/>
          <w:numId w:val="26"/>
        </w:numPr>
        <w:rPr>
          <w:rFonts w:asciiTheme="minorHAnsi" w:hAnsiTheme="minorHAnsi"/>
          <w:color w:val="000000" w:themeColor="text1"/>
          <w:sz w:val="21"/>
          <w:szCs w:val="21"/>
          <w:lang w:val="en-GB"/>
        </w:rPr>
      </w:pPr>
      <w:r w:rsidRPr="00E12701">
        <w:rPr>
          <w:rFonts w:asciiTheme="minorHAnsi" w:hAnsiTheme="minorHAnsi"/>
          <w:color w:val="000000" w:themeColor="text1"/>
          <w:sz w:val="21"/>
          <w:szCs w:val="21"/>
          <w:lang w:val="en-GB"/>
        </w:rPr>
        <w:t xml:space="preserve">Other reasons: _______________ </w:t>
      </w:r>
    </w:p>
    <w:p w14:paraId="16E86898" w14:textId="77777777" w:rsidR="00C877DD" w:rsidRPr="00E12701" w:rsidRDefault="00C877DD" w:rsidP="00C877DD">
      <w:pPr>
        <w:pStyle w:val="NormalWeb"/>
        <w:numPr>
          <w:ilvl w:val="0"/>
          <w:numId w:val="27"/>
        </w:numPr>
        <w:pBdr>
          <w:top w:val="single" w:sz="4" w:space="1" w:color="auto"/>
          <w:left w:val="single" w:sz="4" w:space="4" w:color="auto"/>
          <w:bottom w:val="single" w:sz="4" w:space="1" w:color="auto"/>
          <w:right w:val="single" w:sz="4" w:space="4" w:color="auto"/>
        </w:pBdr>
        <w:rPr>
          <w:rFonts w:asciiTheme="minorHAnsi" w:hAnsiTheme="minorHAnsi"/>
          <w:sz w:val="21"/>
          <w:szCs w:val="21"/>
        </w:rPr>
      </w:pPr>
      <w:r w:rsidRPr="00E12701">
        <w:rPr>
          <w:rFonts w:asciiTheme="minorHAnsi" w:hAnsiTheme="minorHAnsi"/>
          <w:b/>
          <w:color w:val="000000" w:themeColor="text1"/>
          <w:sz w:val="21"/>
          <w:szCs w:val="21"/>
          <w:lang w:val="en-GB"/>
        </w:rPr>
        <w:t xml:space="preserve">If it happened to </w:t>
      </w:r>
      <w:r w:rsidRPr="00E12701">
        <w:rPr>
          <w:rFonts w:asciiTheme="minorHAnsi" w:hAnsiTheme="minorHAnsi"/>
          <w:b/>
          <w:color w:val="000000" w:themeColor="text1"/>
          <w:sz w:val="21"/>
          <w:szCs w:val="21"/>
          <w:u w:val="single"/>
          <w:lang w:val="en-GB"/>
        </w:rPr>
        <w:t>both</w:t>
      </w:r>
      <w:r w:rsidRPr="00E12701">
        <w:rPr>
          <w:rFonts w:asciiTheme="minorHAnsi" w:hAnsiTheme="minorHAnsi"/>
          <w:b/>
          <w:color w:val="000000" w:themeColor="text1"/>
          <w:sz w:val="21"/>
          <w:szCs w:val="21"/>
          <w:lang w:val="en-GB"/>
        </w:rPr>
        <w:t xml:space="preserve"> the respondent and a child in his/her household (not to have a medical examination or treatment when they needed it), </w:t>
      </w:r>
      <w:r w:rsidRPr="00E12701">
        <w:rPr>
          <w:rFonts w:asciiTheme="minorHAnsi" w:hAnsiTheme="minorHAnsi"/>
          <w:color w:val="000000" w:themeColor="text1"/>
          <w:sz w:val="21"/>
          <w:szCs w:val="21"/>
          <w:lang w:val="en-GB"/>
        </w:rPr>
        <w:t xml:space="preserve">the respondent should </w:t>
      </w:r>
      <w:r>
        <w:rPr>
          <w:rFonts w:asciiTheme="minorHAnsi" w:hAnsiTheme="minorHAnsi"/>
          <w:color w:val="000000" w:themeColor="text1"/>
          <w:sz w:val="21"/>
          <w:szCs w:val="21"/>
          <w:lang w:val="en-GB"/>
        </w:rPr>
        <w:t xml:space="preserve">answer based on </w:t>
      </w:r>
      <w:r w:rsidRPr="00E12701">
        <w:rPr>
          <w:rFonts w:asciiTheme="minorHAnsi" w:hAnsiTheme="minorHAnsi"/>
          <w:color w:val="000000" w:themeColor="text1"/>
          <w:sz w:val="21"/>
          <w:szCs w:val="21"/>
          <w:u w:val="single"/>
          <w:lang w:val="en-GB"/>
        </w:rPr>
        <w:t>his/her personal experience</w:t>
      </w:r>
      <w:r>
        <w:rPr>
          <w:rFonts w:asciiTheme="minorHAnsi" w:hAnsiTheme="minorHAnsi"/>
          <w:color w:val="000000" w:themeColor="text1"/>
          <w:sz w:val="21"/>
          <w:szCs w:val="21"/>
          <w:lang w:val="en-GB"/>
        </w:rPr>
        <w:t xml:space="preserve"> and </w:t>
      </w:r>
      <w:r w:rsidRPr="00E12701">
        <w:rPr>
          <w:rFonts w:asciiTheme="minorHAnsi" w:hAnsiTheme="minorHAnsi"/>
          <w:color w:val="000000" w:themeColor="text1"/>
          <w:sz w:val="21"/>
          <w:szCs w:val="21"/>
          <w:lang w:val="en-GB"/>
        </w:rPr>
        <w:t xml:space="preserve">provide the reason why </w:t>
      </w:r>
      <w:r w:rsidRPr="00E12701">
        <w:rPr>
          <w:rFonts w:asciiTheme="minorHAnsi" w:hAnsiTheme="minorHAnsi"/>
          <w:color w:val="000000" w:themeColor="text1"/>
          <w:sz w:val="21"/>
          <w:szCs w:val="21"/>
          <w:u w:val="single"/>
          <w:lang w:val="en-GB"/>
        </w:rPr>
        <w:t>s/he</w:t>
      </w:r>
      <w:r w:rsidRPr="00E12701">
        <w:rPr>
          <w:rFonts w:asciiTheme="minorHAnsi" w:hAnsiTheme="minorHAnsi"/>
          <w:color w:val="000000" w:themeColor="text1"/>
          <w:sz w:val="21"/>
          <w:szCs w:val="21"/>
          <w:lang w:val="en-GB"/>
        </w:rPr>
        <w:t xml:space="preserve"> did not </w:t>
      </w:r>
      <w:r>
        <w:rPr>
          <w:rFonts w:asciiTheme="minorHAnsi" w:hAnsiTheme="minorHAnsi"/>
          <w:color w:val="000000" w:themeColor="text1"/>
          <w:sz w:val="21"/>
          <w:szCs w:val="21"/>
          <w:lang w:val="en-GB"/>
        </w:rPr>
        <w:t>receive medication examination/treatment</w:t>
      </w:r>
      <w:r w:rsidRPr="00E12701">
        <w:rPr>
          <w:rFonts w:asciiTheme="minorHAnsi" w:hAnsiTheme="minorHAnsi"/>
          <w:color w:val="000000" w:themeColor="text1"/>
          <w:sz w:val="21"/>
          <w:szCs w:val="21"/>
          <w:lang w:val="en-GB"/>
        </w:rPr>
        <w:t>.</w:t>
      </w:r>
    </w:p>
    <w:p w14:paraId="6D01422B" w14:textId="77777777" w:rsidR="00C877DD" w:rsidRPr="00E12701" w:rsidRDefault="00C877DD" w:rsidP="00C877DD">
      <w:pPr>
        <w:pStyle w:val="NormalWeb"/>
        <w:numPr>
          <w:ilvl w:val="0"/>
          <w:numId w:val="27"/>
        </w:numPr>
        <w:pBdr>
          <w:top w:val="single" w:sz="4" w:space="1" w:color="auto"/>
          <w:left w:val="single" w:sz="4" w:space="4" w:color="auto"/>
          <w:bottom w:val="single" w:sz="4" w:space="1" w:color="auto"/>
          <w:right w:val="single" w:sz="4" w:space="4" w:color="auto"/>
        </w:pBdr>
        <w:rPr>
          <w:rFonts w:asciiTheme="minorHAnsi" w:hAnsiTheme="minorHAnsi"/>
          <w:sz w:val="21"/>
          <w:szCs w:val="21"/>
        </w:rPr>
      </w:pPr>
      <w:r w:rsidRPr="00E12701">
        <w:rPr>
          <w:rFonts w:asciiTheme="minorHAnsi" w:hAnsiTheme="minorHAnsi"/>
          <w:b/>
          <w:sz w:val="21"/>
          <w:szCs w:val="21"/>
        </w:rPr>
        <w:t>“Could not afford to (too expensive)”</w:t>
      </w:r>
      <w:r w:rsidRPr="00E12701">
        <w:rPr>
          <w:rFonts w:asciiTheme="minorHAnsi" w:hAnsiTheme="minorHAnsi"/>
          <w:sz w:val="21"/>
          <w:szCs w:val="21"/>
        </w:rPr>
        <w:t xml:space="preserve"> should not be interpreted as “more expensive than before”; this answer </w:t>
      </w:r>
      <w:r>
        <w:rPr>
          <w:rFonts w:asciiTheme="minorHAnsi" w:hAnsiTheme="minorHAnsi"/>
          <w:sz w:val="21"/>
          <w:szCs w:val="21"/>
        </w:rPr>
        <w:t>should</w:t>
      </w:r>
      <w:r w:rsidRPr="00E12701">
        <w:rPr>
          <w:rFonts w:asciiTheme="minorHAnsi" w:hAnsiTheme="minorHAnsi"/>
          <w:sz w:val="21"/>
          <w:szCs w:val="21"/>
        </w:rPr>
        <w:t xml:space="preserve"> be </w:t>
      </w:r>
      <w:r>
        <w:rPr>
          <w:rFonts w:asciiTheme="minorHAnsi" w:hAnsiTheme="minorHAnsi"/>
          <w:sz w:val="21"/>
          <w:szCs w:val="21"/>
        </w:rPr>
        <w:t>selected</w:t>
      </w:r>
      <w:r w:rsidRPr="00E12701">
        <w:rPr>
          <w:rFonts w:asciiTheme="minorHAnsi" w:hAnsiTheme="minorHAnsi"/>
          <w:sz w:val="21"/>
          <w:szCs w:val="21"/>
        </w:rPr>
        <w:t xml:space="preserve"> when the respondent could not pay the price of the treatment/examination him</w:t>
      </w:r>
      <w:r>
        <w:rPr>
          <w:rFonts w:asciiTheme="minorHAnsi" w:hAnsiTheme="minorHAnsi"/>
          <w:sz w:val="21"/>
          <w:szCs w:val="21"/>
        </w:rPr>
        <w:t>/her</w:t>
      </w:r>
      <w:r w:rsidRPr="00E12701">
        <w:rPr>
          <w:rFonts w:asciiTheme="minorHAnsi" w:hAnsiTheme="minorHAnsi"/>
          <w:sz w:val="21"/>
          <w:szCs w:val="21"/>
        </w:rPr>
        <w:t xml:space="preserve">self. </w:t>
      </w:r>
    </w:p>
    <w:p w14:paraId="6454593D" w14:textId="77777777" w:rsidR="00C877DD" w:rsidRPr="00E12701" w:rsidRDefault="00C877DD" w:rsidP="00C877DD">
      <w:pPr>
        <w:pStyle w:val="NormalWeb"/>
        <w:numPr>
          <w:ilvl w:val="0"/>
          <w:numId w:val="27"/>
        </w:numPr>
        <w:pBdr>
          <w:top w:val="single" w:sz="4" w:space="1" w:color="auto"/>
          <w:left w:val="single" w:sz="4" w:space="4" w:color="auto"/>
          <w:bottom w:val="single" w:sz="4" w:space="1" w:color="auto"/>
          <w:right w:val="single" w:sz="4" w:space="4" w:color="auto"/>
        </w:pBdr>
        <w:rPr>
          <w:rFonts w:asciiTheme="minorHAnsi" w:hAnsiTheme="minorHAnsi"/>
          <w:b/>
          <w:color w:val="000000" w:themeColor="text1"/>
          <w:sz w:val="21"/>
          <w:szCs w:val="21"/>
          <w:lang w:val="en-GB"/>
        </w:rPr>
      </w:pPr>
      <w:r w:rsidRPr="00E12701">
        <w:rPr>
          <w:rFonts w:asciiTheme="minorHAnsi" w:hAnsiTheme="minorHAnsi"/>
          <w:b/>
          <w:color w:val="000000" w:themeColor="text1"/>
          <w:sz w:val="21"/>
          <w:szCs w:val="21"/>
          <w:lang w:val="en-GB"/>
        </w:rPr>
        <w:t xml:space="preserve">“Long waiting list”: </w:t>
      </w:r>
      <w:r w:rsidRPr="00E12701">
        <w:rPr>
          <w:rFonts w:asciiTheme="minorHAnsi" w:hAnsiTheme="minorHAnsi"/>
          <w:sz w:val="21"/>
          <w:szCs w:val="21"/>
        </w:rPr>
        <w:t>This answer is to be used for (1) respondents experiencing delay</w:t>
      </w:r>
      <w:r>
        <w:rPr>
          <w:rFonts w:asciiTheme="minorHAnsi" w:hAnsiTheme="minorHAnsi"/>
          <w:sz w:val="21"/>
          <w:szCs w:val="21"/>
        </w:rPr>
        <w:t>s</w:t>
      </w:r>
      <w:r w:rsidRPr="00E12701">
        <w:rPr>
          <w:rFonts w:asciiTheme="minorHAnsi" w:hAnsiTheme="minorHAnsi"/>
          <w:sz w:val="21"/>
          <w:szCs w:val="21"/>
        </w:rPr>
        <w:t xml:space="preserve"> in getting </w:t>
      </w:r>
      <w:r>
        <w:rPr>
          <w:rFonts w:asciiTheme="minorHAnsi" w:hAnsiTheme="minorHAnsi"/>
          <w:sz w:val="21"/>
          <w:szCs w:val="21"/>
        </w:rPr>
        <w:t xml:space="preserve">an </w:t>
      </w:r>
      <w:r w:rsidRPr="00E12701">
        <w:rPr>
          <w:rFonts w:asciiTheme="minorHAnsi" w:hAnsiTheme="minorHAnsi"/>
          <w:sz w:val="21"/>
          <w:szCs w:val="21"/>
        </w:rPr>
        <w:t xml:space="preserve">appointment (to see a health professional) soon enough to meet their need of care; (2) for respondents who were discouraged from seeking care because of perceptions of long waiting times; or (3) for respondents who encountered a long </w:t>
      </w:r>
      <w:r w:rsidRPr="00E12701">
        <w:rPr>
          <w:rFonts w:asciiTheme="minorHAnsi" w:hAnsiTheme="minorHAnsi"/>
          <w:color w:val="000000" w:themeColor="text1"/>
          <w:sz w:val="21"/>
          <w:szCs w:val="21"/>
          <w:lang w:val="en-GB"/>
        </w:rPr>
        <w:t xml:space="preserve">waiting time to see a health professional the day care was needed, when turning up at a health facility without an appointment. </w:t>
      </w:r>
    </w:p>
    <w:p w14:paraId="12F06F7A" w14:textId="77777777" w:rsidR="00C877DD" w:rsidRPr="00E12701" w:rsidRDefault="00C877DD" w:rsidP="00C877DD">
      <w:pPr>
        <w:pStyle w:val="NormalWeb"/>
        <w:numPr>
          <w:ilvl w:val="0"/>
          <w:numId w:val="27"/>
        </w:num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1"/>
          <w:szCs w:val="21"/>
          <w:lang w:val="en-GB"/>
        </w:rPr>
      </w:pPr>
      <w:r w:rsidRPr="00E12701">
        <w:rPr>
          <w:rFonts w:asciiTheme="minorHAnsi" w:hAnsiTheme="minorHAnsi"/>
          <w:b/>
          <w:color w:val="000000" w:themeColor="text1"/>
          <w:sz w:val="21"/>
          <w:szCs w:val="21"/>
          <w:lang w:val="en-GB"/>
        </w:rPr>
        <w:t xml:space="preserve">“Wanted to wait and see if problem got better on its own” </w:t>
      </w:r>
      <w:r w:rsidRPr="00E12701">
        <w:rPr>
          <w:rFonts w:asciiTheme="minorHAnsi" w:hAnsiTheme="minorHAnsi"/>
          <w:color w:val="000000" w:themeColor="text1"/>
          <w:sz w:val="21"/>
          <w:szCs w:val="21"/>
          <w:lang w:val="en-GB"/>
        </w:rPr>
        <w:t xml:space="preserve">can include situations where respondents preferred to heal naturally instead of using drugs or surgery.  </w:t>
      </w:r>
    </w:p>
    <w:p w14:paraId="2CF14788" w14:textId="77777777" w:rsidR="00C877DD" w:rsidRPr="00E12701" w:rsidRDefault="00C877DD" w:rsidP="00C877DD">
      <w:pPr>
        <w:pStyle w:val="NormalWeb"/>
        <w:numPr>
          <w:ilvl w:val="0"/>
          <w:numId w:val="27"/>
        </w:numPr>
        <w:pBdr>
          <w:top w:val="single" w:sz="4" w:space="1" w:color="auto"/>
          <w:left w:val="single" w:sz="4" w:space="4" w:color="auto"/>
          <w:bottom w:val="single" w:sz="4" w:space="1" w:color="auto"/>
          <w:right w:val="single" w:sz="4" w:space="4" w:color="auto"/>
        </w:pBdr>
        <w:rPr>
          <w:rFonts w:asciiTheme="minorHAnsi" w:hAnsiTheme="minorHAnsi"/>
          <w:b/>
          <w:color w:val="000000" w:themeColor="text1"/>
          <w:sz w:val="21"/>
          <w:szCs w:val="21"/>
          <w:lang w:val="en-GB"/>
        </w:rPr>
      </w:pPr>
      <w:r w:rsidRPr="00E12701">
        <w:rPr>
          <w:rFonts w:asciiTheme="minorHAnsi" w:hAnsiTheme="minorHAnsi"/>
          <w:b/>
          <w:color w:val="000000" w:themeColor="text1"/>
          <w:sz w:val="21"/>
          <w:szCs w:val="21"/>
          <w:lang w:val="en-GB"/>
        </w:rPr>
        <w:t xml:space="preserve">“Didn’t know any good medical doctor or health professional” </w:t>
      </w:r>
      <w:r w:rsidRPr="00E12701">
        <w:rPr>
          <w:rFonts w:asciiTheme="minorHAnsi" w:hAnsiTheme="minorHAnsi"/>
          <w:color w:val="000000" w:themeColor="text1"/>
          <w:sz w:val="21"/>
          <w:szCs w:val="21"/>
          <w:lang w:val="en-GB"/>
        </w:rPr>
        <w:t xml:space="preserve">is to be </w:t>
      </w:r>
      <w:r>
        <w:rPr>
          <w:rFonts w:asciiTheme="minorHAnsi" w:hAnsiTheme="minorHAnsi"/>
          <w:color w:val="000000" w:themeColor="text1"/>
          <w:sz w:val="21"/>
          <w:szCs w:val="21"/>
          <w:lang w:val="en-GB"/>
        </w:rPr>
        <w:t>selected</w:t>
      </w:r>
      <w:r w:rsidRPr="00E12701">
        <w:rPr>
          <w:rFonts w:asciiTheme="minorHAnsi" w:hAnsiTheme="minorHAnsi"/>
          <w:color w:val="000000" w:themeColor="text1"/>
          <w:sz w:val="21"/>
          <w:szCs w:val="21"/>
          <w:lang w:val="en-GB"/>
        </w:rPr>
        <w:t xml:space="preserve"> if the respondent does not know where to find competent doctors or other health professionals.   </w:t>
      </w:r>
    </w:p>
    <w:p w14:paraId="3F51E654" w14:textId="77777777" w:rsidR="00C877DD" w:rsidRPr="002B2752" w:rsidRDefault="00C877DD" w:rsidP="00C877DD">
      <w:pPr>
        <w:pStyle w:val="NormalWeb"/>
        <w:numPr>
          <w:ilvl w:val="0"/>
          <w:numId w:val="27"/>
        </w:num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1"/>
          <w:szCs w:val="21"/>
          <w:lang w:val="en-GB"/>
        </w:rPr>
      </w:pPr>
      <w:r w:rsidRPr="00E12701">
        <w:rPr>
          <w:rFonts w:asciiTheme="minorHAnsi" w:hAnsiTheme="minorHAnsi"/>
          <w:b/>
          <w:color w:val="000000" w:themeColor="text1"/>
          <w:sz w:val="21"/>
          <w:szCs w:val="21"/>
          <w:lang w:val="en-GB"/>
        </w:rPr>
        <w:t xml:space="preserve">“Fear of medical doctors, hospitals, examination or treatment” </w:t>
      </w:r>
      <w:r w:rsidRPr="00E12701">
        <w:rPr>
          <w:rFonts w:asciiTheme="minorHAnsi" w:hAnsiTheme="minorHAnsi"/>
          <w:color w:val="000000" w:themeColor="text1"/>
          <w:sz w:val="21"/>
          <w:szCs w:val="21"/>
          <w:lang w:val="en-GB"/>
        </w:rPr>
        <w:t>relates to the emotional anxiety sometimes provoked by medical personnel or medical facilities, irrespective of the professional competence of health professionals.</w:t>
      </w:r>
    </w:p>
    <w:p w14:paraId="43FDE7A7" w14:textId="77777777" w:rsidR="00C877DD" w:rsidRPr="00E12701" w:rsidRDefault="00C877DD" w:rsidP="00C877DD">
      <w:pPr>
        <w:rPr>
          <w:b/>
          <w:sz w:val="21"/>
          <w:szCs w:val="21"/>
        </w:rPr>
      </w:pPr>
      <w:r w:rsidRPr="00E12701">
        <w:rPr>
          <w:b/>
          <w:color w:val="000000" w:themeColor="text1"/>
          <w:sz w:val="21"/>
          <w:szCs w:val="21"/>
        </w:rPr>
        <w:t xml:space="preserve">4. </w:t>
      </w:r>
      <w:r w:rsidRPr="00E12701">
        <w:rPr>
          <w:b/>
          <w:sz w:val="21"/>
          <w:szCs w:val="21"/>
        </w:rPr>
        <w:t xml:space="preserve">I now want to ask you some questions about </w:t>
      </w:r>
      <w:r w:rsidRPr="00E12701">
        <w:rPr>
          <w:b/>
          <w:color w:val="000000" w:themeColor="text1"/>
          <w:sz w:val="21"/>
          <w:szCs w:val="21"/>
        </w:rPr>
        <w:t xml:space="preserve">the </w:t>
      </w:r>
      <w:r w:rsidRPr="00E12701">
        <w:rPr>
          <w:b/>
          <w:color w:val="000000" w:themeColor="text1"/>
          <w:sz w:val="21"/>
          <w:szCs w:val="21"/>
          <w:u w:val="single"/>
        </w:rPr>
        <w:t>last time</w:t>
      </w:r>
      <w:r w:rsidRPr="00E12701">
        <w:rPr>
          <w:b/>
          <w:color w:val="000000" w:themeColor="text1"/>
          <w:sz w:val="21"/>
          <w:szCs w:val="21"/>
        </w:rPr>
        <w:t xml:space="preserve"> you [or a child in your household] had a medical examination or treatment, </w:t>
      </w:r>
      <w:r w:rsidRPr="00E12701">
        <w:rPr>
          <w:b/>
          <w:color w:val="000000" w:themeColor="text1"/>
          <w:sz w:val="21"/>
          <w:szCs w:val="21"/>
          <w:u w:val="single"/>
        </w:rPr>
        <w:t>in the past 12 months</w:t>
      </w:r>
      <w:r w:rsidRPr="00E12701">
        <w:rPr>
          <w:b/>
          <w:color w:val="000000" w:themeColor="text1"/>
          <w:sz w:val="21"/>
          <w:szCs w:val="21"/>
        </w:rPr>
        <w:t>.</w:t>
      </w:r>
    </w:p>
    <w:p w14:paraId="7EACC1EA" w14:textId="77777777" w:rsidR="00C877DD" w:rsidRPr="00E12701" w:rsidRDefault="00C877DD" w:rsidP="00C877DD">
      <w:pPr>
        <w:rPr>
          <w:b/>
          <w:sz w:val="21"/>
          <w:szCs w:val="21"/>
        </w:rPr>
      </w:pPr>
      <w:r w:rsidRPr="00E12701">
        <w:rPr>
          <w:b/>
          <w:sz w:val="21"/>
          <w:szCs w:val="21"/>
        </w:rPr>
        <w:t xml:space="preserve">Thinking about this </w:t>
      </w:r>
      <w:r w:rsidRPr="00E12701">
        <w:rPr>
          <w:b/>
          <w:sz w:val="21"/>
          <w:szCs w:val="21"/>
          <w:u w:val="single"/>
        </w:rPr>
        <w:t>last experience</w:t>
      </w:r>
      <w:r w:rsidRPr="00E12701">
        <w:rPr>
          <w:b/>
          <w:sz w:val="21"/>
          <w:szCs w:val="21"/>
        </w:rPr>
        <w:t>, would you say that:</w:t>
      </w:r>
    </w:p>
    <w:tbl>
      <w:tblPr>
        <w:tblStyle w:val="TableGrid"/>
        <w:tblW w:w="10743" w:type="dxa"/>
        <w:tblInd w:w="-938" w:type="dxa"/>
        <w:tblLayout w:type="fixed"/>
        <w:tblLook w:val="04A0" w:firstRow="1" w:lastRow="0" w:firstColumn="1" w:lastColumn="0" w:noHBand="0" w:noVBand="1"/>
      </w:tblPr>
      <w:tblGrid>
        <w:gridCol w:w="620"/>
        <w:gridCol w:w="4343"/>
        <w:gridCol w:w="1100"/>
        <w:gridCol w:w="810"/>
        <w:gridCol w:w="990"/>
        <w:gridCol w:w="990"/>
        <w:gridCol w:w="630"/>
        <w:gridCol w:w="630"/>
        <w:gridCol w:w="630"/>
      </w:tblGrid>
      <w:tr w:rsidR="00C877DD" w:rsidRPr="00E12701" w14:paraId="7FF38E3D" w14:textId="77777777" w:rsidTr="00912A1C">
        <w:trPr>
          <w:trHeight w:val="323"/>
        </w:trPr>
        <w:tc>
          <w:tcPr>
            <w:tcW w:w="620" w:type="dxa"/>
          </w:tcPr>
          <w:p w14:paraId="44981C74" w14:textId="77777777" w:rsidR="00C877DD" w:rsidRPr="00E12701" w:rsidRDefault="00C877DD" w:rsidP="00912A1C">
            <w:pPr>
              <w:rPr>
                <w:b/>
                <w:sz w:val="21"/>
                <w:szCs w:val="21"/>
              </w:rPr>
            </w:pPr>
          </w:p>
        </w:tc>
        <w:tc>
          <w:tcPr>
            <w:tcW w:w="4343" w:type="dxa"/>
          </w:tcPr>
          <w:p w14:paraId="1A885E17" w14:textId="77777777" w:rsidR="00C877DD" w:rsidRPr="00E12701" w:rsidRDefault="00C877DD" w:rsidP="00912A1C">
            <w:pPr>
              <w:rPr>
                <w:b/>
                <w:sz w:val="21"/>
                <w:szCs w:val="21"/>
              </w:rPr>
            </w:pPr>
          </w:p>
        </w:tc>
        <w:tc>
          <w:tcPr>
            <w:tcW w:w="1100" w:type="dxa"/>
          </w:tcPr>
          <w:p w14:paraId="7C8E6AEC" w14:textId="77777777" w:rsidR="00C877DD" w:rsidRPr="00E12701" w:rsidRDefault="00C877DD" w:rsidP="00912A1C">
            <w:pPr>
              <w:jc w:val="center"/>
              <w:rPr>
                <w:b/>
                <w:sz w:val="21"/>
                <w:szCs w:val="21"/>
              </w:rPr>
            </w:pPr>
            <w:r>
              <w:rPr>
                <w:b/>
                <w:sz w:val="21"/>
                <w:szCs w:val="21"/>
              </w:rPr>
              <w:t>Strongly agree</w:t>
            </w:r>
          </w:p>
        </w:tc>
        <w:tc>
          <w:tcPr>
            <w:tcW w:w="810" w:type="dxa"/>
          </w:tcPr>
          <w:p w14:paraId="7EA8E661" w14:textId="77777777" w:rsidR="00C877DD" w:rsidRPr="00E12701" w:rsidRDefault="00C877DD" w:rsidP="00912A1C">
            <w:pPr>
              <w:jc w:val="center"/>
              <w:rPr>
                <w:b/>
                <w:sz w:val="21"/>
                <w:szCs w:val="21"/>
              </w:rPr>
            </w:pPr>
            <w:r>
              <w:rPr>
                <w:b/>
                <w:sz w:val="21"/>
                <w:szCs w:val="21"/>
              </w:rPr>
              <w:t>Agree</w:t>
            </w:r>
          </w:p>
        </w:tc>
        <w:tc>
          <w:tcPr>
            <w:tcW w:w="990" w:type="dxa"/>
          </w:tcPr>
          <w:p w14:paraId="309B00D0" w14:textId="77777777" w:rsidR="00C877DD" w:rsidRPr="00E12701" w:rsidRDefault="00C877DD" w:rsidP="00912A1C">
            <w:pPr>
              <w:jc w:val="center"/>
              <w:rPr>
                <w:b/>
                <w:sz w:val="21"/>
                <w:szCs w:val="21"/>
              </w:rPr>
            </w:pPr>
            <w:r>
              <w:rPr>
                <w:b/>
                <w:sz w:val="21"/>
                <w:szCs w:val="21"/>
              </w:rPr>
              <w:t>Disagree</w:t>
            </w:r>
          </w:p>
        </w:tc>
        <w:tc>
          <w:tcPr>
            <w:tcW w:w="990" w:type="dxa"/>
          </w:tcPr>
          <w:p w14:paraId="457B02DB" w14:textId="77777777" w:rsidR="00C877DD" w:rsidRPr="00E12701" w:rsidRDefault="00C877DD" w:rsidP="00912A1C">
            <w:pPr>
              <w:jc w:val="center"/>
              <w:rPr>
                <w:b/>
                <w:sz w:val="21"/>
                <w:szCs w:val="21"/>
              </w:rPr>
            </w:pPr>
            <w:r>
              <w:rPr>
                <w:b/>
                <w:sz w:val="21"/>
                <w:szCs w:val="21"/>
              </w:rPr>
              <w:t>Strongly disagree</w:t>
            </w:r>
          </w:p>
        </w:tc>
        <w:tc>
          <w:tcPr>
            <w:tcW w:w="630" w:type="dxa"/>
          </w:tcPr>
          <w:p w14:paraId="1B29567D" w14:textId="77777777" w:rsidR="00C877DD" w:rsidRPr="00E12701" w:rsidRDefault="00C877DD" w:rsidP="00912A1C">
            <w:pPr>
              <w:jc w:val="center"/>
              <w:rPr>
                <w:b/>
                <w:sz w:val="21"/>
                <w:szCs w:val="21"/>
              </w:rPr>
            </w:pPr>
            <w:r>
              <w:rPr>
                <w:b/>
                <w:sz w:val="21"/>
                <w:szCs w:val="21"/>
              </w:rPr>
              <w:t>NA</w:t>
            </w:r>
          </w:p>
        </w:tc>
        <w:tc>
          <w:tcPr>
            <w:tcW w:w="630" w:type="dxa"/>
          </w:tcPr>
          <w:p w14:paraId="1BE7C577" w14:textId="77777777" w:rsidR="00C877DD" w:rsidRPr="00E12701" w:rsidRDefault="00C877DD" w:rsidP="00912A1C">
            <w:pPr>
              <w:jc w:val="center"/>
              <w:rPr>
                <w:b/>
                <w:sz w:val="21"/>
                <w:szCs w:val="21"/>
              </w:rPr>
            </w:pPr>
            <w:r>
              <w:rPr>
                <w:b/>
                <w:sz w:val="21"/>
                <w:szCs w:val="21"/>
              </w:rPr>
              <w:t>DK</w:t>
            </w:r>
          </w:p>
        </w:tc>
        <w:tc>
          <w:tcPr>
            <w:tcW w:w="630" w:type="dxa"/>
          </w:tcPr>
          <w:p w14:paraId="258F27B8" w14:textId="77777777" w:rsidR="00C877DD" w:rsidRPr="00E12701" w:rsidRDefault="00C877DD" w:rsidP="00912A1C">
            <w:pPr>
              <w:jc w:val="center"/>
              <w:rPr>
                <w:b/>
                <w:sz w:val="21"/>
                <w:szCs w:val="21"/>
              </w:rPr>
            </w:pPr>
            <w:r>
              <w:rPr>
                <w:b/>
                <w:sz w:val="21"/>
                <w:szCs w:val="21"/>
              </w:rPr>
              <w:t>RA</w:t>
            </w:r>
          </w:p>
        </w:tc>
      </w:tr>
      <w:tr w:rsidR="00C877DD" w:rsidRPr="00E12701" w14:paraId="64563005" w14:textId="77777777" w:rsidTr="00912A1C">
        <w:tc>
          <w:tcPr>
            <w:tcW w:w="620" w:type="dxa"/>
          </w:tcPr>
          <w:p w14:paraId="3DA4B68B" w14:textId="77777777" w:rsidR="00C877DD" w:rsidRPr="00E12701" w:rsidRDefault="00C877DD" w:rsidP="00912A1C">
            <w:pPr>
              <w:rPr>
                <w:b/>
                <w:sz w:val="21"/>
                <w:szCs w:val="21"/>
              </w:rPr>
            </w:pPr>
            <w:bookmarkStart w:id="6" w:name="_Hlk509476463"/>
            <w:r w:rsidRPr="00E12701">
              <w:rPr>
                <w:b/>
                <w:sz w:val="21"/>
                <w:szCs w:val="21"/>
              </w:rPr>
              <w:t>4.1</w:t>
            </w:r>
          </w:p>
        </w:tc>
        <w:tc>
          <w:tcPr>
            <w:tcW w:w="4343" w:type="dxa"/>
          </w:tcPr>
          <w:p w14:paraId="72FBBA0D" w14:textId="77777777" w:rsidR="00C877DD" w:rsidRPr="00E12701" w:rsidRDefault="00C877DD" w:rsidP="00912A1C">
            <w:pPr>
              <w:rPr>
                <w:sz w:val="21"/>
                <w:szCs w:val="21"/>
              </w:rPr>
            </w:pPr>
            <w:r>
              <w:rPr>
                <w:sz w:val="21"/>
                <w:szCs w:val="21"/>
              </w:rPr>
              <w:t xml:space="preserve">It was easy to get to the place where I received medical treatment. </w:t>
            </w:r>
          </w:p>
        </w:tc>
        <w:tc>
          <w:tcPr>
            <w:tcW w:w="1100" w:type="dxa"/>
          </w:tcPr>
          <w:p w14:paraId="3E1D7078" w14:textId="77777777" w:rsidR="00C877DD" w:rsidRPr="00E12701" w:rsidRDefault="00C877DD" w:rsidP="00912A1C">
            <w:pPr>
              <w:jc w:val="center"/>
              <w:rPr>
                <w:sz w:val="21"/>
                <w:szCs w:val="21"/>
              </w:rPr>
            </w:pPr>
            <w:r>
              <w:rPr>
                <w:sz w:val="21"/>
                <w:szCs w:val="21"/>
              </w:rPr>
              <w:t>3</w:t>
            </w:r>
          </w:p>
        </w:tc>
        <w:tc>
          <w:tcPr>
            <w:tcW w:w="810" w:type="dxa"/>
          </w:tcPr>
          <w:p w14:paraId="0A708D3B" w14:textId="77777777" w:rsidR="00C877DD" w:rsidRPr="00E12701" w:rsidRDefault="00C877DD" w:rsidP="00912A1C">
            <w:pPr>
              <w:jc w:val="center"/>
              <w:rPr>
                <w:sz w:val="21"/>
                <w:szCs w:val="21"/>
              </w:rPr>
            </w:pPr>
            <w:r>
              <w:rPr>
                <w:sz w:val="21"/>
                <w:szCs w:val="21"/>
              </w:rPr>
              <w:t>2</w:t>
            </w:r>
          </w:p>
        </w:tc>
        <w:tc>
          <w:tcPr>
            <w:tcW w:w="990" w:type="dxa"/>
          </w:tcPr>
          <w:p w14:paraId="1AE6B78C" w14:textId="77777777" w:rsidR="00C877DD" w:rsidRPr="00E12701" w:rsidRDefault="00C877DD" w:rsidP="00912A1C">
            <w:pPr>
              <w:jc w:val="center"/>
              <w:rPr>
                <w:sz w:val="21"/>
                <w:szCs w:val="21"/>
              </w:rPr>
            </w:pPr>
            <w:r>
              <w:rPr>
                <w:sz w:val="21"/>
                <w:szCs w:val="21"/>
              </w:rPr>
              <w:t>1</w:t>
            </w:r>
          </w:p>
        </w:tc>
        <w:tc>
          <w:tcPr>
            <w:tcW w:w="990" w:type="dxa"/>
          </w:tcPr>
          <w:p w14:paraId="201C48A8" w14:textId="77777777" w:rsidR="00C877DD" w:rsidRPr="00E12701" w:rsidRDefault="00C877DD" w:rsidP="00912A1C">
            <w:pPr>
              <w:jc w:val="center"/>
              <w:rPr>
                <w:b/>
                <w:sz w:val="21"/>
                <w:szCs w:val="21"/>
              </w:rPr>
            </w:pPr>
            <w:r>
              <w:rPr>
                <w:sz w:val="21"/>
                <w:szCs w:val="21"/>
              </w:rPr>
              <w:t>0</w:t>
            </w:r>
          </w:p>
        </w:tc>
        <w:tc>
          <w:tcPr>
            <w:tcW w:w="630" w:type="dxa"/>
          </w:tcPr>
          <w:p w14:paraId="781C23DA" w14:textId="77777777" w:rsidR="00C877DD" w:rsidRPr="00E12701" w:rsidRDefault="00C877DD" w:rsidP="00912A1C">
            <w:pPr>
              <w:jc w:val="center"/>
              <w:rPr>
                <w:sz w:val="21"/>
                <w:szCs w:val="21"/>
              </w:rPr>
            </w:pPr>
            <w:r w:rsidRPr="00E12701">
              <w:rPr>
                <w:sz w:val="21"/>
                <w:szCs w:val="21"/>
              </w:rPr>
              <w:t>9</w:t>
            </w:r>
            <w:r>
              <w:rPr>
                <w:sz w:val="21"/>
                <w:szCs w:val="21"/>
              </w:rPr>
              <w:t>7</w:t>
            </w:r>
          </w:p>
        </w:tc>
        <w:tc>
          <w:tcPr>
            <w:tcW w:w="630" w:type="dxa"/>
          </w:tcPr>
          <w:p w14:paraId="6A9865B1" w14:textId="77777777" w:rsidR="00C877DD" w:rsidRPr="00E12701" w:rsidRDefault="00C877DD" w:rsidP="00912A1C">
            <w:pPr>
              <w:jc w:val="center"/>
              <w:rPr>
                <w:sz w:val="21"/>
                <w:szCs w:val="21"/>
              </w:rPr>
            </w:pPr>
            <w:r>
              <w:rPr>
                <w:sz w:val="21"/>
                <w:szCs w:val="21"/>
              </w:rPr>
              <w:t>98</w:t>
            </w:r>
          </w:p>
        </w:tc>
        <w:tc>
          <w:tcPr>
            <w:tcW w:w="630" w:type="dxa"/>
          </w:tcPr>
          <w:p w14:paraId="73822F1C" w14:textId="77777777" w:rsidR="00C877DD" w:rsidRPr="00E12701" w:rsidRDefault="00C877DD" w:rsidP="00912A1C">
            <w:pPr>
              <w:jc w:val="center"/>
              <w:rPr>
                <w:sz w:val="21"/>
                <w:szCs w:val="21"/>
              </w:rPr>
            </w:pPr>
            <w:r w:rsidRPr="00E12701">
              <w:rPr>
                <w:sz w:val="21"/>
                <w:szCs w:val="21"/>
              </w:rPr>
              <w:t>9</w:t>
            </w:r>
            <w:r>
              <w:rPr>
                <w:sz w:val="21"/>
                <w:szCs w:val="21"/>
              </w:rPr>
              <w:t>9</w:t>
            </w:r>
          </w:p>
        </w:tc>
      </w:tr>
      <w:bookmarkEnd w:id="6"/>
      <w:tr w:rsidR="00C877DD" w:rsidRPr="00E12701" w14:paraId="5C6D6169" w14:textId="77777777" w:rsidTr="00912A1C">
        <w:tc>
          <w:tcPr>
            <w:tcW w:w="620" w:type="dxa"/>
          </w:tcPr>
          <w:p w14:paraId="597D0A8E" w14:textId="77777777" w:rsidR="00C877DD" w:rsidRPr="00E12701" w:rsidRDefault="00C877DD" w:rsidP="00912A1C">
            <w:pPr>
              <w:rPr>
                <w:b/>
                <w:sz w:val="21"/>
                <w:szCs w:val="21"/>
              </w:rPr>
            </w:pPr>
            <w:r w:rsidRPr="00E12701">
              <w:rPr>
                <w:b/>
                <w:sz w:val="21"/>
                <w:szCs w:val="21"/>
              </w:rPr>
              <w:t>4.2</w:t>
            </w:r>
          </w:p>
        </w:tc>
        <w:tc>
          <w:tcPr>
            <w:tcW w:w="4343" w:type="dxa"/>
          </w:tcPr>
          <w:p w14:paraId="2D0AC227" w14:textId="77777777" w:rsidR="00C877DD" w:rsidRPr="00E12701" w:rsidRDefault="00C877DD" w:rsidP="00912A1C">
            <w:pPr>
              <w:rPr>
                <w:sz w:val="21"/>
                <w:szCs w:val="21"/>
              </w:rPr>
            </w:pPr>
            <w:bookmarkStart w:id="7" w:name="_Hlk509476470"/>
            <w:r w:rsidRPr="00E12701">
              <w:rPr>
                <w:sz w:val="21"/>
                <w:szCs w:val="21"/>
              </w:rPr>
              <w:t>Expenses for healthcare services were affordable to you/your household.</w:t>
            </w:r>
            <w:bookmarkEnd w:id="7"/>
          </w:p>
        </w:tc>
        <w:tc>
          <w:tcPr>
            <w:tcW w:w="1100" w:type="dxa"/>
          </w:tcPr>
          <w:p w14:paraId="10C72079" w14:textId="77777777" w:rsidR="00C877DD" w:rsidRPr="00E12701" w:rsidRDefault="00C877DD" w:rsidP="00912A1C">
            <w:pPr>
              <w:jc w:val="center"/>
              <w:rPr>
                <w:sz w:val="21"/>
                <w:szCs w:val="21"/>
              </w:rPr>
            </w:pPr>
            <w:r>
              <w:rPr>
                <w:sz w:val="21"/>
                <w:szCs w:val="21"/>
              </w:rPr>
              <w:t>3</w:t>
            </w:r>
          </w:p>
        </w:tc>
        <w:tc>
          <w:tcPr>
            <w:tcW w:w="810" w:type="dxa"/>
          </w:tcPr>
          <w:p w14:paraId="42356E51" w14:textId="77777777" w:rsidR="00C877DD" w:rsidRPr="00E12701" w:rsidRDefault="00C877DD" w:rsidP="00912A1C">
            <w:pPr>
              <w:jc w:val="center"/>
              <w:rPr>
                <w:sz w:val="21"/>
                <w:szCs w:val="21"/>
              </w:rPr>
            </w:pPr>
            <w:r>
              <w:rPr>
                <w:sz w:val="21"/>
                <w:szCs w:val="21"/>
              </w:rPr>
              <w:t>2</w:t>
            </w:r>
          </w:p>
        </w:tc>
        <w:tc>
          <w:tcPr>
            <w:tcW w:w="990" w:type="dxa"/>
          </w:tcPr>
          <w:p w14:paraId="16D5E149" w14:textId="77777777" w:rsidR="00C877DD" w:rsidRPr="00E12701" w:rsidRDefault="00C877DD" w:rsidP="00912A1C">
            <w:pPr>
              <w:jc w:val="center"/>
              <w:rPr>
                <w:b/>
                <w:sz w:val="21"/>
                <w:szCs w:val="21"/>
              </w:rPr>
            </w:pPr>
            <w:r>
              <w:rPr>
                <w:sz w:val="21"/>
                <w:szCs w:val="21"/>
              </w:rPr>
              <w:t>1</w:t>
            </w:r>
          </w:p>
        </w:tc>
        <w:tc>
          <w:tcPr>
            <w:tcW w:w="990" w:type="dxa"/>
          </w:tcPr>
          <w:p w14:paraId="2630686A" w14:textId="77777777" w:rsidR="00C877DD" w:rsidRPr="00E12701" w:rsidRDefault="00C877DD" w:rsidP="00912A1C">
            <w:pPr>
              <w:jc w:val="center"/>
              <w:rPr>
                <w:b/>
                <w:sz w:val="21"/>
                <w:szCs w:val="21"/>
              </w:rPr>
            </w:pPr>
            <w:r>
              <w:rPr>
                <w:sz w:val="21"/>
                <w:szCs w:val="21"/>
              </w:rPr>
              <w:t>0</w:t>
            </w:r>
          </w:p>
        </w:tc>
        <w:tc>
          <w:tcPr>
            <w:tcW w:w="630" w:type="dxa"/>
          </w:tcPr>
          <w:p w14:paraId="2A227B82" w14:textId="77777777" w:rsidR="00C877DD" w:rsidRPr="00E12701" w:rsidRDefault="00C877DD" w:rsidP="00912A1C">
            <w:pPr>
              <w:jc w:val="center"/>
              <w:rPr>
                <w:sz w:val="21"/>
                <w:szCs w:val="21"/>
              </w:rPr>
            </w:pPr>
            <w:r w:rsidRPr="00E12701">
              <w:rPr>
                <w:sz w:val="21"/>
                <w:szCs w:val="21"/>
              </w:rPr>
              <w:t>9</w:t>
            </w:r>
            <w:r>
              <w:rPr>
                <w:sz w:val="21"/>
                <w:szCs w:val="21"/>
              </w:rPr>
              <w:t>7</w:t>
            </w:r>
          </w:p>
        </w:tc>
        <w:tc>
          <w:tcPr>
            <w:tcW w:w="630" w:type="dxa"/>
          </w:tcPr>
          <w:p w14:paraId="07E8EB45" w14:textId="77777777" w:rsidR="00C877DD" w:rsidRPr="00E12701" w:rsidRDefault="00C877DD" w:rsidP="00912A1C">
            <w:pPr>
              <w:jc w:val="center"/>
              <w:rPr>
                <w:sz w:val="21"/>
                <w:szCs w:val="21"/>
              </w:rPr>
            </w:pPr>
            <w:r>
              <w:rPr>
                <w:sz w:val="21"/>
                <w:szCs w:val="21"/>
              </w:rPr>
              <w:t>98</w:t>
            </w:r>
          </w:p>
        </w:tc>
        <w:tc>
          <w:tcPr>
            <w:tcW w:w="630" w:type="dxa"/>
          </w:tcPr>
          <w:p w14:paraId="0D965CA8" w14:textId="77777777" w:rsidR="00C877DD" w:rsidRPr="00E12701" w:rsidRDefault="00C877DD" w:rsidP="00912A1C">
            <w:pPr>
              <w:jc w:val="center"/>
              <w:rPr>
                <w:sz w:val="21"/>
                <w:szCs w:val="21"/>
              </w:rPr>
            </w:pPr>
            <w:r w:rsidRPr="00E12701">
              <w:rPr>
                <w:sz w:val="21"/>
                <w:szCs w:val="21"/>
              </w:rPr>
              <w:t>9</w:t>
            </w:r>
            <w:r>
              <w:rPr>
                <w:sz w:val="21"/>
                <w:szCs w:val="21"/>
              </w:rPr>
              <w:t>9</w:t>
            </w:r>
          </w:p>
        </w:tc>
      </w:tr>
      <w:tr w:rsidR="00C877DD" w:rsidRPr="00E12701" w14:paraId="07837CC4" w14:textId="77777777" w:rsidTr="00912A1C">
        <w:tc>
          <w:tcPr>
            <w:tcW w:w="620" w:type="dxa"/>
          </w:tcPr>
          <w:p w14:paraId="6B3EE4D0" w14:textId="77777777" w:rsidR="00C877DD" w:rsidRPr="00E12701" w:rsidRDefault="00C877DD" w:rsidP="00912A1C">
            <w:pPr>
              <w:rPr>
                <w:b/>
                <w:sz w:val="21"/>
                <w:szCs w:val="21"/>
              </w:rPr>
            </w:pPr>
            <w:r w:rsidRPr="00E12701">
              <w:rPr>
                <w:b/>
                <w:sz w:val="21"/>
                <w:szCs w:val="21"/>
              </w:rPr>
              <w:t>4.3</w:t>
            </w:r>
          </w:p>
        </w:tc>
        <w:tc>
          <w:tcPr>
            <w:tcW w:w="4343" w:type="dxa"/>
          </w:tcPr>
          <w:p w14:paraId="66DD0070" w14:textId="77777777" w:rsidR="00C877DD" w:rsidRPr="00E12701" w:rsidRDefault="00C877DD" w:rsidP="00912A1C">
            <w:pPr>
              <w:rPr>
                <w:sz w:val="21"/>
                <w:szCs w:val="21"/>
              </w:rPr>
            </w:pPr>
            <w:r w:rsidRPr="00E12701">
              <w:rPr>
                <w:sz w:val="21"/>
                <w:szCs w:val="21"/>
              </w:rPr>
              <w:t>The healthcare facilities were clean and in good condition.</w:t>
            </w:r>
          </w:p>
        </w:tc>
        <w:tc>
          <w:tcPr>
            <w:tcW w:w="1100" w:type="dxa"/>
          </w:tcPr>
          <w:p w14:paraId="4766B2B6" w14:textId="77777777" w:rsidR="00C877DD" w:rsidRPr="00E12701" w:rsidRDefault="00C877DD" w:rsidP="00912A1C">
            <w:pPr>
              <w:jc w:val="center"/>
              <w:rPr>
                <w:sz w:val="21"/>
                <w:szCs w:val="21"/>
              </w:rPr>
            </w:pPr>
            <w:r>
              <w:rPr>
                <w:sz w:val="21"/>
                <w:szCs w:val="21"/>
              </w:rPr>
              <w:t>3</w:t>
            </w:r>
          </w:p>
        </w:tc>
        <w:tc>
          <w:tcPr>
            <w:tcW w:w="810" w:type="dxa"/>
          </w:tcPr>
          <w:p w14:paraId="49E2CAC8" w14:textId="77777777" w:rsidR="00C877DD" w:rsidRPr="00E12701" w:rsidRDefault="00C877DD" w:rsidP="00912A1C">
            <w:pPr>
              <w:jc w:val="center"/>
              <w:rPr>
                <w:sz w:val="21"/>
                <w:szCs w:val="21"/>
              </w:rPr>
            </w:pPr>
            <w:r>
              <w:rPr>
                <w:sz w:val="21"/>
                <w:szCs w:val="21"/>
              </w:rPr>
              <w:t>2</w:t>
            </w:r>
          </w:p>
        </w:tc>
        <w:tc>
          <w:tcPr>
            <w:tcW w:w="990" w:type="dxa"/>
          </w:tcPr>
          <w:p w14:paraId="1C8A2C41" w14:textId="77777777" w:rsidR="00C877DD" w:rsidRPr="00E12701" w:rsidRDefault="00C877DD" w:rsidP="00912A1C">
            <w:pPr>
              <w:jc w:val="center"/>
              <w:rPr>
                <w:b/>
                <w:sz w:val="21"/>
                <w:szCs w:val="21"/>
              </w:rPr>
            </w:pPr>
            <w:r>
              <w:rPr>
                <w:sz w:val="21"/>
                <w:szCs w:val="21"/>
              </w:rPr>
              <w:t>1</w:t>
            </w:r>
          </w:p>
        </w:tc>
        <w:tc>
          <w:tcPr>
            <w:tcW w:w="990" w:type="dxa"/>
          </w:tcPr>
          <w:p w14:paraId="7BD08C08" w14:textId="77777777" w:rsidR="00C877DD" w:rsidRPr="00E12701" w:rsidRDefault="00C877DD" w:rsidP="00912A1C">
            <w:pPr>
              <w:jc w:val="center"/>
              <w:rPr>
                <w:b/>
                <w:sz w:val="21"/>
                <w:szCs w:val="21"/>
              </w:rPr>
            </w:pPr>
            <w:r>
              <w:rPr>
                <w:sz w:val="21"/>
                <w:szCs w:val="21"/>
              </w:rPr>
              <w:t>0</w:t>
            </w:r>
          </w:p>
        </w:tc>
        <w:tc>
          <w:tcPr>
            <w:tcW w:w="630" w:type="dxa"/>
          </w:tcPr>
          <w:p w14:paraId="0A99079F" w14:textId="77777777" w:rsidR="00C877DD" w:rsidRPr="00E12701" w:rsidRDefault="00C877DD" w:rsidP="00912A1C">
            <w:pPr>
              <w:jc w:val="center"/>
              <w:rPr>
                <w:sz w:val="21"/>
                <w:szCs w:val="21"/>
              </w:rPr>
            </w:pPr>
            <w:r w:rsidRPr="00E12701">
              <w:rPr>
                <w:sz w:val="21"/>
                <w:szCs w:val="21"/>
              </w:rPr>
              <w:t>9</w:t>
            </w:r>
            <w:r>
              <w:rPr>
                <w:sz w:val="21"/>
                <w:szCs w:val="21"/>
              </w:rPr>
              <w:t>7</w:t>
            </w:r>
          </w:p>
        </w:tc>
        <w:tc>
          <w:tcPr>
            <w:tcW w:w="630" w:type="dxa"/>
          </w:tcPr>
          <w:p w14:paraId="2BC603DA" w14:textId="77777777" w:rsidR="00C877DD" w:rsidRPr="00E12701" w:rsidRDefault="00C877DD" w:rsidP="00912A1C">
            <w:pPr>
              <w:jc w:val="center"/>
              <w:rPr>
                <w:sz w:val="21"/>
                <w:szCs w:val="21"/>
              </w:rPr>
            </w:pPr>
            <w:r>
              <w:rPr>
                <w:sz w:val="21"/>
                <w:szCs w:val="21"/>
              </w:rPr>
              <w:t>98</w:t>
            </w:r>
          </w:p>
        </w:tc>
        <w:tc>
          <w:tcPr>
            <w:tcW w:w="630" w:type="dxa"/>
          </w:tcPr>
          <w:p w14:paraId="668E98A9" w14:textId="77777777" w:rsidR="00C877DD" w:rsidRPr="00E12701" w:rsidRDefault="00C877DD" w:rsidP="00912A1C">
            <w:pPr>
              <w:jc w:val="center"/>
              <w:rPr>
                <w:sz w:val="21"/>
                <w:szCs w:val="21"/>
              </w:rPr>
            </w:pPr>
            <w:r w:rsidRPr="00E12701">
              <w:rPr>
                <w:sz w:val="21"/>
                <w:szCs w:val="21"/>
              </w:rPr>
              <w:t>9</w:t>
            </w:r>
            <w:r>
              <w:rPr>
                <w:sz w:val="21"/>
                <w:szCs w:val="21"/>
              </w:rPr>
              <w:t>9</w:t>
            </w:r>
          </w:p>
        </w:tc>
      </w:tr>
      <w:tr w:rsidR="00C877DD" w:rsidRPr="00E12701" w14:paraId="07A13349" w14:textId="77777777" w:rsidTr="00912A1C">
        <w:tc>
          <w:tcPr>
            <w:tcW w:w="620" w:type="dxa"/>
          </w:tcPr>
          <w:p w14:paraId="5A5617DC" w14:textId="77777777" w:rsidR="00C877DD" w:rsidRPr="00E12701" w:rsidRDefault="00C877DD" w:rsidP="00912A1C">
            <w:pPr>
              <w:rPr>
                <w:b/>
                <w:sz w:val="21"/>
                <w:szCs w:val="21"/>
              </w:rPr>
            </w:pPr>
            <w:r w:rsidRPr="00E12701">
              <w:rPr>
                <w:b/>
                <w:sz w:val="21"/>
                <w:szCs w:val="21"/>
              </w:rPr>
              <w:t>4.4</w:t>
            </w:r>
          </w:p>
        </w:tc>
        <w:tc>
          <w:tcPr>
            <w:tcW w:w="4343" w:type="dxa"/>
          </w:tcPr>
          <w:p w14:paraId="33DE36A7" w14:textId="77777777" w:rsidR="00C877DD" w:rsidRPr="00E12701" w:rsidRDefault="00C877DD" w:rsidP="00912A1C">
            <w:pPr>
              <w:rPr>
                <w:sz w:val="21"/>
                <w:szCs w:val="21"/>
              </w:rPr>
            </w:pPr>
            <w:r w:rsidRPr="003A426E">
              <w:rPr>
                <w:sz w:val="21"/>
                <w:szCs w:val="21"/>
              </w:rPr>
              <w:t>All people are treated equally in receiving healthcare services in your area.</w:t>
            </w:r>
          </w:p>
        </w:tc>
        <w:tc>
          <w:tcPr>
            <w:tcW w:w="1100" w:type="dxa"/>
          </w:tcPr>
          <w:p w14:paraId="6EE37570" w14:textId="77777777" w:rsidR="00C877DD" w:rsidRPr="00E12701" w:rsidRDefault="00C877DD" w:rsidP="00912A1C">
            <w:pPr>
              <w:jc w:val="center"/>
              <w:rPr>
                <w:sz w:val="21"/>
                <w:szCs w:val="21"/>
              </w:rPr>
            </w:pPr>
            <w:r>
              <w:rPr>
                <w:sz w:val="21"/>
                <w:szCs w:val="21"/>
              </w:rPr>
              <w:t>3</w:t>
            </w:r>
          </w:p>
        </w:tc>
        <w:tc>
          <w:tcPr>
            <w:tcW w:w="810" w:type="dxa"/>
          </w:tcPr>
          <w:p w14:paraId="271D428C" w14:textId="77777777" w:rsidR="00C877DD" w:rsidRPr="00E12701" w:rsidRDefault="00C877DD" w:rsidP="00912A1C">
            <w:pPr>
              <w:jc w:val="center"/>
              <w:rPr>
                <w:sz w:val="21"/>
                <w:szCs w:val="21"/>
              </w:rPr>
            </w:pPr>
            <w:r>
              <w:rPr>
                <w:sz w:val="21"/>
                <w:szCs w:val="21"/>
              </w:rPr>
              <w:t>2</w:t>
            </w:r>
          </w:p>
        </w:tc>
        <w:tc>
          <w:tcPr>
            <w:tcW w:w="990" w:type="dxa"/>
          </w:tcPr>
          <w:p w14:paraId="288ECE40" w14:textId="77777777" w:rsidR="00C877DD" w:rsidRPr="00E12701" w:rsidRDefault="00C877DD" w:rsidP="00912A1C">
            <w:pPr>
              <w:jc w:val="center"/>
              <w:rPr>
                <w:b/>
                <w:sz w:val="21"/>
                <w:szCs w:val="21"/>
              </w:rPr>
            </w:pPr>
            <w:r>
              <w:rPr>
                <w:sz w:val="21"/>
                <w:szCs w:val="21"/>
              </w:rPr>
              <w:t>1</w:t>
            </w:r>
          </w:p>
        </w:tc>
        <w:tc>
          <w:tcPr>
            <w:tcW w:w="990" w:type="dxa"/>
          </w:tcPr>
          <w:p w14:paraId="098B3B7B" w14:textId="77777777" w:rsidR="00C877DD" w:rsidRPr="00E12701" w:rsidRDefault="00C877DD" w:rsidP="00912A1C">
            <w:pPr>
              <w:jc w:val="center"/>
              <w:rPr>
                <w:b/>
                <w:sz w:val="21"/>
                <w:szCs w:val="21"/>
              </w:rPr>
            </w:pPr>
            <w:r>
              <w:rPr>
                <w:sz w:val="21"/>
                <w:szCs w:val="21"/>
              </w:rPr>
              <w:t>0</w:t>
            </w:r>
          </w:p>
        </w:tc>
        <w:tc>
          <w:tcPr>
            <w:tcW w:w="630" w:type="dxa"/>
          </w:tcPr>
          <w:p w14:paraId="3D758313" w14:textId="77777777" w:rsidR="00C877DD" w:rsidRPr="00E12701" w:rsidRDefault="00C877DD" w:rsidP="00912A1C">
            <w:pPr>
              <w:jc w:val="center"/>
              <w:rPr>
                <w:sz w:val="21"/>
                <w:szCs w:val="21"/>
              </w:rPr>
            </w:pPr>
            <w:r w:rsidRPr="00E12701">
              <w:rPr>
                <w:sz w:val="21"/>
                <w:szCs w:val="21"/>
              </w:rPr>
              <w:t>9</w:t>
            </w:r>
            <w:r>
              <w:rPr>
                <w:sz w:val="21"/>
                <w:szCs w:val="21"/>
              </w:rPr>
              <w:t>7</w:t>
            </w:r>
          </w:p>
        </w:tc>
        <w:tc>
          <w:tcPr>
            <w:tcW w:w="630" w:type="dxa"/>
          </w:tcPr>
          <w:p w14:paraId="60323BE1" w14:textId="77777777" w:rsidR="00C877DD" w:rsidRPr="00E12701" w:rsidRDefault="00C877DD" w:rsidP="00912A1C">
            <w:pPr>
              <w:jc w:val="center"/>
              <w:rPr>
                <w:sz w:val="21"/>
                <w:szCs w:val="21"/>
              </w:rPr>
            </w:pPr>
            <w:r>
              <w:rPr>
                <w:sz w:val="21"/>
                <w:szCs w:val="21"/>
              </w:rPr>
              <w:t>98</w:t>
            </w:r>
          </w:p>
        </w:tc>
        <w:tc>
          <w:tcPr>
            <w:tcW w:w="630" w:type="dxa"/>
          </w:tcPr>
          <w:p w14:paraId="023007A0" w14:textId="77777777" w:rsidR="00C877DD" w:rsidRPr="00E12701" w:rsidRDefault="00C877DD" w:rsidP="00912A1C">
            <w:pPr>
              <w:jc w:val="center"/>
              <w:rPr>
                <w:sz w:val="21"/>
                <w:szCs w:val="21"/>
              </w:rPr>
            </w:pPr>
            <w:r w:rsidRPr="00E12701">
              <w:rPr>
                <w:sz w:val="21"/>
                <w:szCs w:val="21"/>
              </w:rPr>
              <w:t>9</w:t>
            </w:r>
            <w:r>
              <w:rPr>
                <w:sz w:val="21"/>
                <w:szCs w:val="21"/>
              </w:rPr>
              <w:t>9</w:t>
            </w:r>
          </w:p>
        </w:tc>
      </w:tr>
      <w:tr w:rsidR="00C877DD" w:rsidRPr="00E12701" w14:paraId="4604139D" w14:textId="77777777" w:rsidTr="00912A1C">
        <w:tc>
          <w:tcPr>
            <w:tcW w:w="620" w:type="dxa"/>
          </w:tcPr>
          <w:p w14:paraId="4E3926CD" w14:textId="77777777" w:rsidR="00C877DD" w:rsidRPr="00E12701" w:rsidRDefault="00C877DD" w:rsidP="00912A1C">
            <w:pPr>
              <w:rPr>
                <w:b/>
                <w:sz w:val="21"/>
                <w:szCs w:val="21"/>
              </w:rPr>
            </w:pPr>
            <w:r w:rsidRPr="00E12701">
              <w:rPr>
                <w:b/>
                <w:sz w:val="21"/>
                <w:szCs w:val="21"/>
              </w:rPr>
              <w:t>4.5</w:t>
            </w:r>
          </w:p>
        </w:tc>
        <w:tc>
          <w:tcPr>
            <w:tcW w:w="4343" w:type="dxa"/>
          </w:tcPr>
          <w:p w14:paraId="0192688C" w14:textId="77777777" w:rsidR="00C877DD" w:rsidRPr="00E12701" w:rsidRDefault="00C877DD" w:rsidP="00912A1C">
            <w:pPr>
              <w:rPr>
                <w:sz w:val="21"/>
                <w:szCs w:val="21"/>
              </w:rPr>
            </w:pPr>
            <w:r w:rsidRPr="00E12701">
              <w:rPr>
                <w:sz w:val="21"/>
                <w:szCs w:val="21"/>
              </w:rPr>
              <w:t>The doctor</w:t>
            </w:r>
            <w:r>
              <w:rPr>
                <w:sz w:val="21"/>
                <w:szCs w:val="21"/>
              </w:rPr>
              <w:t xml:space="preserve"> or other healthcare staff</w:t>
            </w:r>
            <w:r w:rsidRPr="00E12701">
              <w:rPr>
                <w:sz w:val="21"/>
                <w:szCs w:val="21"/>
              </w:rPr>
              <w:t xml:space="preserve"> </w:t>
            </w:r>
            <w:r>
              <w:rPr>
                <w:sz w:val="21"/>
                <w:szCs w:val="21"/>
              </w:rPr>
              <w:t xml:space="preserve">you saw </w:t>
            </w:r>
            <w:r w:rsidRPr="00E12701">
              <w:rPr>
                <w:sz w:val="21"/>
                <w:szCs w:val="21"/>
              </w:rPr>
              <w:t xml:space="preserve">spent enough time with you </w:t>
            </w:r>
            <w:r w:rsidRPr="00E12701">
              <w:rPr>
                <w:i/>
                <w:sz w:val="21"/>
                <w:szCs w:val="21"/>
              </w:rPr>
              <w:t xml:space="preserve">[or a child in your household] </w:t>
            </w:r>
            <w:r w:rsidRPr="00E12701">
              <w:rPr>
                <w:sz w:val="21"/>
                <w:szCs w:val="21"/>
              </w:rPr>
              <w:t xml:space="preserve">during the consultation. </w:t>
            </w:r>
          </w:p>
        </w:tc>
        <w:tc>
          <w:tcPr>
            <w:tcW w:w="1100" w:type="dxa"/>
          </w:tcPr>
          <w:p w14:paraId="68C1847F" w14:textId="77777777" w:rsidR="00C877DD" w:rsidRPr="00E12701" w:rsidRDefault="00C877DD" w:rsidP="00912A1C">
            <w:pPr>
              <w:jc w:val="center"/>
              <w:rPr>
                <w:sz w:val="21"/>
                <w:szCs w:val="21"/>
              </w:rPr>
            </w:pPr>
            <w:r>
              <w:rPr>
                <w:sz w:val="21"/>
                <w:szCs w:val="21"/>
              </w:rPr>
              <w:t>3</w:t>
            </w:r>
          </w:p>
        </w:tc>
        <w:tc>
          <w:tcPr>
            <w:tcW w:w="810" w:type="dxa"/>
          </w:tcPr>
          <w:p w14:paraId="6304DA79" w14:textId="77777777" w:rsidR="00C877DD" w:rsidRPr="00E12701" w:rsidRDefault="00C877DD" w:rsidP="00912A1C">
            <w:pPr>
              <w:jc w:val="center"/>
              <w:rPr>
                <w:sz w:val="21"/>
                <w:szCs w:val="21"/>
              </w:rPr>
            </w:pPr>
            <w:r>
              <w:rPr>
                <w:sz w:val="21"/>
                <w:szCs w:val="21"/>
              </w:rPr>
              <w:t>2</w:t>
            </w:r>
          </w:p>
        </w:tc>
        <w:tc>
          <w:tcPr>
            <w:tcW w:w="990" w:type="dxa"/>
          </w:tcPr>
          <w:p w14:paraId="4C3E2D32" w14:textId="77777777" w:rsidR="00C877DD" w:rsidRPr="00E12701" w:rsidRDefault="00C877DD" w:rsidP="00912A1C">
            <w:pPr>
              <w:jc w:val="center"/>
              <w:rPr>
                <w:b/>
                <w:sz w:val="21"/>
                <w:szCs w:val="21"/>
              </w:rPr>
            </w:pPr>
            <w:r>
              <w:rPr>
                <w:sz w:val="21"/>
                <w:szCs w:val="21"/>
              </w:rPr>
              <w:t>1</w:t>
            </w:r>
          </w:p>
        </w:tc>
        <w:tc>
          <w:tcPr>
            <w:tcW w:w="990" w:type="dxa"/>
          </w:tcPr>
          <w:p w14:paraId="0858BDD2" w14:textId="77777777" w:rsidR="00C877DD" w:rsidRPr="00E12701" w:rsidRDefault="00C877DD" w:rsidP="00912A1C">
            <w:pPr>
              <w:jc w:val="center"/>
              <w:rPr>
                <w:b/>
                <w:sz w:val="21"/>
                <w:szCs w:val="21"/>
              </w:rPr>
            </w:pPr>
            <w:r>
              <w:rPr>
                <w:sz w:val="21"/>
                <w:szCs w:val="21"/>
              </w:rPr>
              <w:t>0</w:t>
            </w:r>
          </w:p>
        </w:tc>
        <w:tc>
          <w:tcPr>
            <w:tcW w:w="630" w:type="dxa"/>
          </w:tcPr>
          <w:p w14:paraId="4F76CEEB" w14:textId="77777777" w:rsidR="00C877DD" w:rsidRPr="00E12701" w:rsidRDefault="00C877DD" w:rsidP="00912A1C">
            <w:pPr>
              <w:jc w:val="center"/>
              <w:rPr>
                <w:sz w:val="21"/>
                <w:szCs w:val="21"/>
              </w:rPr>
            </w:pPr>
            <w:r w:rsidRPr="00E12701">
              <w:rPr>
                <w:sz w:val="21"/>
                <w:szCs w:val="21"/>
              </w:rPr>
              <w:t>9</w:t>
            </w:r>
            <w:r>
              <w:rPr>
                <w:sz w:val="21"/>
                <w:szCs w:val="21"/>
              </w:rPr>
              <w:t>7</w:t>
            </w:r>
          </w:p>
        </w:tc>
        <w:tc>
          <w:tcPr>
            <w:tcW w:w="630" w:type="dxa"/>
          </w:tcPr>
          <w:p w14:paraId="1BECFEF7" w14:textId="77777777" w:rsidR="00C877DD" w:rsidRPr="00E12701" w:rsidRDefault="00C877DD" w:rsidP="00912A1C">
            <w:pPr>
              <w:jc w:val="center"/>
              <w:rPr>
                <w:sz w:val="21"/>
                <w:szCs w:val="21"/>
              </w:rPr>
            </w:pPr>
            <w:r>
              <w:rPr>
                <w:sz w:val="21"/>
                <w:szCs w:val="21"/>
              </w:rPr>
              <w:t>98</w:t>
            </w:r>
          </w:p>
        </w:tc>
        <w:tc>
          <w:tcPr>
            <w:tcW w:w="630" w:type="dxa"/>
          </w:tcPr>
          <w:p w14:paraId="6DFE0B4A" w14:textId="77777777" w:rsidR="00C877DD" w:rsidRPr="00E12701" w:rsidRDefault="00C877DD" w:rsidP="00912A1C">
            <w:pPr>
              <w:jc w:val="center"/>
              <w:rPr>
                <w:sz w:val="21"/>
                <w:szCs w:val="21"/>
              </w:rPr>
            </w:pPr>
            <w:r w:rsidRPr="00E12701">
              <w:rPr>
                <w:sz w:val="21"/>
                <w:szCs w:val="21"/>
              </w:rPr>
              <w:t>9</w:t>
            </w:r>
            <w:r>
              <w:rPr>
                <w:sz w:val="21"/>
                <w:szCs w:val="21"/>
              </w:rPr>
              <w:t>9</w:t>
            </w:r>
          </w:p>
        </w:tc>
      </w:tr>
    </w:tbl>
    <w:p w14:paraId="25714015" w14:textId="77777777" w:rsidR="00C877DD" w:rsidRPr="00E12701" w:rsidRDefault="00C877DD" w:rsidP="00C877DD">
      <w:pPr>
        <w:pStyle w:val="NormalWeb"/>
        <w:spacing w:before="0" w:beforeAutospacing="0" w:after="0" w:afterAutospacing="0"/>
        <w:rPr>
          <w:rFonts w:asciiTheme="minorHAnsi" w:hAnsiTheme="minorHAnsi"/>
          <w:b/>
          <w:sz w:val="21"/>
          <w:szCs w:val="21"/>
          <w:lang w:val="en-GB"/>
        </w:rPr>
      </w:pPr>
    </w:p>
    <w:p w14:paraId="04B43B80" w14:textId="77777777" w:rsidR="00C877DD" w:rsidRPr="003A426E"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sz w:val="21"/>
          <w:szCs w:val="21"/>
        </w:rPr>
      </w:pPr>
      <w:r w:rsidRPr="00E12701">
        <w:rPr>
          <w:b/>
          <w:sz w:val="21"/>
          <w:szCs w:val="21"/>
        </w:rPr>
        <w:t xml:space="preserve">Q4 to be responded </w:t>
      </w:r>
      <w:r w:rsidRPr="00E12701">
        <w:rPr>
          <w:b/>
          <w:sz w:val="21"/>
          <w:szCs w:val="21"/>
          <w:u w:val="single"/>
        </w:rPr>
        <w:t>only</w:t>
      </w:r>
      <w:r w:rsidRPr="00E12701">
        <w:rPr>
          <w:b/>
          <w:sz w:val="21"/>
          <w:szCs w:val="21"/>
        </w:rPr>
        <w:t xml:space="preserve"> by respondents who have received a healthcare service</w:t>
      </w:r>
      <w:r>
        <w:rPr>
          <w:b/>
          <w:sz w:val="21"/>
          <w:szCs w:val="21"/>
        </w:rPr>
        <w:t xml:space="preserve"> in the past 12 months</w:t>
      </w:r>
      <w:r w:rsidRPr="00E12701">
        <w:rPr>
          <w:b/>
          <w:sz w:val="21"/>
          <w:szCs w:val="21"/>
        </w:rPr>
        <w:t xml:space="preserve">: </w:t>
      </w:r>
      <w:r w:rsidRPr="00E12701">
        <w:rPr>
          <w:color w:val="000000" w:themeColor="text1"/>
          <w:sz w:val="21"/>
          <w:szCs w:val="21"/>
        </w:rPr>
        <w:t xml:space="preserve">Question 4 must be based on first-hand experience of a healthcare service by the respondent. </w:t>
      </w:r>
      <w:r w:rsidRPr="00E12701">
        <w:rPr>
          <w:sz w:val="21"/>
          <w:szCs w:val="21"/>
        </w:rPr>
        <w:t xml:space="preserve">If </w:t>
      </w:r>
      <w:r>
        <w:rPr>
          <w:sz w:val="21"/>
          <w:szCs w:val="21"/>
        </w:rPr>
        <w:t xml:space="preserve">the </w:t>
      </w:r>
      <w:r w:rsidRPr="00E12701">
        <w:rPr>
          <w:sz w:val="21"/>
          <w:szCs w:val="21"/>
        </w:rPr>
        <w:t xml:space="preserve">respondent </w:t>
      </w:r>
      <w:r>
        <w:rPr>
          <w:sz w:val="21"/>
          <w:szCs w:val="21"/>
        </w:rPr>
        <w:t xml:space="preserve">said s/he </w:t>
      </w:r>
      <w:r w:rsidRPr="00E12701">
        <w:rPr>
          <w:color w:val="000000" w:themeColor="text1"/>
          <w:sz w:val="21"/>
          <w:szCs w:val="21"/>
        </w:rPr>
        <w:t xml:space="preserve">did </w:t>
      </w:r>
      <w:r w:rsidRPr="00E12701">
        <w:rPr>
          <w:i/>
          <w:color w:val="000000" w:themeColor="text1"/>
          <w:sz w:val="21"/>
          <w:szCs w:val="21"/>
        </w:rPr>
        <w:t xml:space="preserve">not </w:t>
      </w:r>
      <w:r w:rsidRPr="00E12701">
        <w:rPr>
          <w:color w:val="000000" w:themeColor="text1"/>
          <w:sz w:val="21"/>
          <w:szCs w:val="21"/>
        </w:rPr>
        <w:t xml:space="preserve">have medical examination or treatment </w:t>
      </w:r>
      <w:r>
        <w:rPr>
          <w:color w:val="000000" w:themeColor="text1"/>
          <w:sz w:val="21"/>
          <w:szCs w:val="21"/>
        </w:rPr>
        <w:t xml:space="preserve">each time s/he </w:t>
      </w:r>
      <w:proofErr w:type="spellStart"/>
      <w:r>
        <w:rPr>
          <w:color w:val="000000" w:themeColor="text1"/>
          <w:sz w:val="21"/>
          <w:szCs w:val="21"/>
        </w:rPr>
        <w:t>rally</w:t>
      </w:r>
      <w:proofErr w:type="spellEnd"/>
      <w:r>
        <w:rPr>
          <w:color w:val="000000" w:themeColor="text1"/>
          <w:sz w:val="21"/>
          <w:szCs w:val="21"/>
        </w:rPr>
        <w:t xml:space="preserve"> needed it, </w:t>
      </w:r>
      <w:r w:rsidRPr="00E12701">
        <w:rPr>
          <w:color w:val="000000" w:themeColor="text1"/>
          <w:sz w:val="21"/>
          <w:szCs w:val="21"/>
        </w:rPr>
        <w:t xml:space="preserve">during the past 12 months, </w:t>
      </w:r>
      <w:r w:rsidRPr="00E12701">
        <w:rPr>
          <w:sz w:val="21"/>
          <w:szCs w:val="21"/>
        </w:rPr>
        <w:t>select N/A for Q4.1-4.5.</w:t>
      </w:r>
      <w:r w:rsidRPr="00E12701">
        <w:rPr>
          <w:b/>
          <w:sz w:val="21"/>
          <w:szCs w:val="21"/>
        </w:rPr>
        <w:t xml:space="preserve"> </w:t>
      </w:r>
    </w:p>
    <w:p w14:paraId="115B571F" w14:textId="77777777" w:rsidR="00C877DD" w:rsidRPr="00E12701"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sz w:val="21"/>
          <w:szCs w:val="21"/>
        </w:rPr>
      </w:pPr>
      <w:r w:rsidRPr="00E12701">
        <w:rPr>
          <w:sz w:val="21"/>
          <w:szCs w:val="21"/>
        </w:rPr>
        <w:t xml:space="preserve">The aim of Q4 is to ask respondents to provide their </w:t>
      </w:r>
      <w:r w:rsidRPr="00E12701">
        <w:rPr>
          <w:b/>
          <w:sz w:val="21"/>
          <w:szCs w:val="21"/>
        </w:rPr>
        <w:t>personal evaluation of specific attributes</w:t>
      </w:r>
      <w:r w:rsidRPr="00E12701">
        <w:rPr>
          <w:sz w:val="21"/>
          <w:szCs w:val="21"/>
        </w:rPr>
        <w:t xml:space="preserve"> of the last healthcare service they received in the past 12 months.  </w:t>
      </w:r>
    </w:p>
    <w:p w14:paraId="782A0DE2" w14:textId="77777777" w:rsidR="00C877DD" w:rsidRPr="00E12701"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sz w:val="21"/>
          <w:szCs w:val="21"/>
          <w:lang w:val="en-US"/>
        </w:rPr>
      </w:pPr>
      <w:r w:rsidRPr="003A426E">
        <w:rPr>
          <w:b/>
          <w:sz w:val="21"/>
          <w:szCs w:val="21"/>
        </w:rPr>
        <w:t xml:space="preserve">“It was easy </w:t>
      </w:r>
      <w:r>
        <w:rPr>
          <w:b/>
          <w:sz w:val="21"/>
          <w:szCs w:val="21"/>
        </w:rPr>
        <w:t>to get to the place where I received</w:t>
      </w:r>
      <w:r w:rsidRPr="003A426E">
        <w:rPr>
          <w:b/>
          <w:sz w:val="21"/>
          <w:szCs w:val="21"/>
        </w:rPr>
        <w:t xml:space="preserve"> medical treatment”</w:t>
      </w:r>
      <w:r w:rsidRPr="00E12701">
        <w:rPr>
          <w:sz w:val="21"/>
          <w:szCs w:val="21"/>
        </w:rPr>
        <w:t xml:space="preserve">: This </w:t>
      </w:r>
      <w:r w:rsidRPr="003A426E">
        <w:rPr>
          <w:sz w:val="21"/>
          <w:szCs w:val="21"/>
        </w:rPr>
        <w:t xml:space="preserve">means that the doctor’s office, clinic or health </w:t>
      </w:r>
      <w:r>
        <w:rPr>
          <w:sz w:val="21"/>
          <w:szCs w:val="21"/>
        </w:rPr>
        <w:t>facility</w:t>
      </w:r>
      <w:r w:rsidRPr="003A426E">
        <w:rPr>
          <w:sz w:val="21"/>
          <w:szCs w:val="21"/>
        </w:rPr>
        <w:t xml:space="preserve"> could be reached by public or private transportation </w:t>
      </w:r>
      <w:r w:rsidRPr="003A426E">
        <w:rPr>
          <w:sz w:val="21"/>
          <w:szCs w:val="21"/>
          <w:u w:val="single"/>
        </w:rPr>
        <w:t>without difficulties</w:t>
      </w:r>
      <w:r>
        <w:rPr>
          <w:sz w:val="21"/>
          <w:szCs w:val="21"/>
        </w:rPr>
        <w:t xml:space="preserve">. It also means </w:t>
      </w:r>
      <w:r w:rsidRPr="003A426E">
        <w:rPr>
          <w:sz w:val="21"/>
          <w:szCs w:val="21"/>
        </w:rPr>
        <w:t>that adequate means of transportation to get to the doctor’s office, clinic or health centre were available to the respondent (e.g. a respondent in a wheelchair who took a local</w:t>
      </w:r>
      <w:r w:rsidRPr="00E12701">
        <w:rPr>
          <w:sz w:val="21"/>
          <w:szCs w:val="21"/>
        </w:rPr>
        <w:t xml:space="preserve"> bus that could not accommodate wheelchairs will respondent ‘no’, i.e. s/he had difficulties.) </w:t>
      </w:r>
      <w:r>
        <w:rPr>
          <w:rFonts w:ascii="Calibri" w:hAnsi="Calibri" w:cs="Calibri"/>
          <w:sz w:val="21"/>
          <w:szCs w:val="21"/>
        </w:rPr>
        <w:t>A</w:t>
      </w:r>
      <w:r w:rsidRPr="00D358E1">
        <w:rPr>
          <w:rFonts w:ascii="Calibri" w:hAnsi="Calibri" w:cs="Calibri"/>
          <w:sz w:val="21"/>
          <w:szCs w:val="21"/>
        </w:rPr>
        <w:t xml:space="preserve"> range of </w:t>
      </w:r>
      <w:r>
        <w:rPr>
          <w:rFonts w:ascii="Calibri" w:hAnsi="Calibri" w:cs="Calibri"/>
          <w:sz w:val="21"/>
          <w:szCs w:val="21"/>
        </w:rPr>
        <w:t xml:space="preserve">other </w:t>
      </w:r>
      <w:r w:rsidRPr="00D358E1">
        <w:rPr>
          <w:rFonts w:ascii="Calibri" w:hAnsi="Calibri" w:cs="Calibri"/>
          <w:sz w:val="21"/>
          <w:szCs w:val="21"/>
        </w:rPr>
        <w:t xml:space="preserve">issues </w:t>
      </w:r>
      <w:r>
        <w:rPr>
          <w:rFonts w:ascii="Calibri" w:hAnsi="Calibri" w:cs="Calibri"/>
          <w:sz w:val="21"/>
          <w:szCs w:val="21"/>
        </w:rPr>
        <w:t xml:space="preserve">can also be considered by respondents, </w:t>
      </w:r>
      <w:r w:rsidRPr="00D358E1">
        <w:rPr>
          <w:rFonts w:ascii="Calibri" w:hAnsi="Calibri" w:cs="Calibri"/>
          <w:sz w:val="21"/>
          <w:szCs w:val="21"/>
        </w:rPr>
        <w:t xml:space="preserve">such as delay in getting appointment, </w:t>
      </w:r>
      <w:r>
        <w:rPr>
          <w:rFonts w:ascii="Calibri" w:hAnsi="Calibri" w:cs="Calibri"/>
          <w:sz w:val="21"/>
          <w:szCs w:val="21"/>
        </w:rPr>
        <w:t xml:space="preserve">or long </w:t>
      </w:r>
      <w:r w:rsidRPr="00D358E1">
        <w:rPr>
          <w:rFonts w:ascii="Calibri" w:hAnsi="Calibri" w:cs="Calibri"/>
          <w:sz w:val="21"/>
          <w:szCs w:val="21"/>
        </w:rPr>
        <w:t>waiting time to see doctor on day of appointment</w:t>
      </w:r>
      <w:r>
        <w:rPr>
          <w:rFonts w:ascii="Calibri" w:hAnsi="Calibri" w:cs="Calibri"/>
          <w:sz w:val="21"/>
          <w:szCs w:val="21"/>
        </w:rPr>
        <w:t>.</w:t>
      </w:r>
      <w:r w:rsidRPr="00D358E1">
        <w:rPr>
          <w:sz w:val="21"/>
          <w:szCs w:val="21"/>
        </w:rPr>
        <w:t xml:space="preserve"> </w:t>
      </w:r>
    </w:p>
    <w:p w14:paraId="00639E34" w14:textId="77777777" w:rsidR="00C877DD" w:rsidRPr="00E12701"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sz w:val="21"/>
          <w:szCs w:val="21"/>
        </w:rPr>
      </w:pPr>
      <w:r w:rsidRPr="003A426E">
        <w:rPr>
          <w:b/>
          <w:sz w:val="21"/>
          <w:szCs w:val="21"/>
        </w:rPr>
        <w:t>Distinguishing 4.4. from 4.5:</w:t>
      </w:r>
      <w:r>
        <w:rPr>
          <w:sz w:val="21"/>
          <w:szCs w:val="21"/>
        </w:rPr>
        <w:t xml:space="preserve"> </w:t>
      </w:r>
      <w:r w:rsidRPr="00E12701">
        <w:rPr>
          <w:sz w:val="21"/>
          <w:szCs w:val="21"/>
        </w:rPr>
        <w:t xml:space="preserve">While 4.4 </w:t>
      </w:r>
      <w:r>
        <w:rPr>
          <w:sz w:val="21"/>
          <w:szCs w:val="21"/>
        </w:rPr>
        <w:t>focuses on</w:t>
      </w:r>
      <w:r w:rsidRPr="00E12701">
        <w:rPr>
          <w:sz w:val="21"/>
          <w:szCs w:val="21"/>
        </w:rPr>
        <w:t xml:space="preserve"> respondents’ perception about the equal treatment of </w:t>
      </w:r>
      <w:r w:rsidRPr="00E12701">
        <w:rPr>
          <w:i/>
          <w:sz w:val="21"/>
          <w:szCs w:val="21"/>
        </w:rPr>
        <w:t>everyone in society</w:t>
      </w:r>
      <w:r>
        <w:rPr>
          <w:i/>
          <w:sz w:val="21"/>
          <w:szCs w:val="21"/>
        </w:rPr>
        <w:t xml:space="preserve"> </w:t>
      </w:r>
      <w:r w:rsidRPr="00E12701">
        <w:rPr>
          <w:sz w:val="21"/>
          <w:szCs w:val="21"/>
        </w:rPr>
        <w:t xml:space="preserve">by medical staff, 4.5 is specifically concerned about the respondent’s </w:t>
      </w:r>
      <w:r w:rsidRPr="003A426E">
        <w:rPr>
          <w:i/>
          <w:sz w:val="21"/>
          <w:szCs w:val="21"/>
        </w:rPr>
        <w:t xml:space="preserve">own </w:t>
      </w:r>
      <w:r w:rsidRPr="00E12701">
        <w:rPr>
          <w:sz w:val="21"/>
          <w:szCs w:val="21"/>
        </w:rPr>
        <w:t>experience with the doctor</w:t>
      </w:r>
      <w:r>
        <w:rPr>
          <w:sz w:val="21"/>
          <w:szCs w:val="21"/>
        </w:rPr>
        <w:t>/health professional</w:t>
      </w:r>
      <w:r w:rsidRPr="00E12701">
        <w:rPr>
          <w:sz w:val="21"/>
          <w:szCs w:val="21"/>
        </w:rPr>
        <w:t xml:space="preserve">. </w:t>
      </w:r>
    </w:p>
    <w:p w14:paraId="08B8D130" w14:textId="77777777" w:rsidR="00C877DD" w:rsidRDefault="00C877DD" w:rsidP="00C877DD">
      <w:pPr>
        <w:pStyle w:val="NormalWeb"/>
        <w:spacing w:before="0" w:beforeAutospacing="0" w:after="0" w:afterAutospacing="0"/>
        <w:rPr>
          <w:rFonts w:asciiTheme="minorHAnsi" w:hAnsiTheme="minorHAnsi"/>
          <w:b/>
          <w:sz w:val="21"/>
          <w:szCs w:val="21"/>
          <w:lang w:val="en-GB"/>
        </w:rPr>
      </w:pPr>
    </w:p>
    <w:p w14:paraId="353DDCEE" w14:textId="77777777" w:rsidR="00C877DD" w:rsidRPr="00E12701" w:rsidRDefault="00C877DD" w:rsidP="00C877DD">
      <w:pPr>
        <w:pStyle w:val="NormalWeb"/>
        <w:spacing w:before="0" w:beforeAutospacing="0" w:after="0" w:afterAutospacing="0"/>
        <w:rPr>
          <w:rFonts w:asciiTheme="minorHAnsi" w:hAnsiTheme="minorHAnsi"/>
          <w:b/>
          <w:sz w:val="21"/>
          <w:szCs w:val="21"/>
          <w:lang w:val="en-GB"/>
        </w:rPr>
      </w:pPr>
    </w:p>
    <w:p w14:paraId="21516B0C" w14:textId="77777777" w:rsidR="00C877DD" w:rsidRPr="00E12701" w:rsidRDefault="00C877DD" w:rsidP="00C877DD">
      <w:pPr>
        <w:rPr>
          <w:i/>
          <w:color w:val="000000" w:themeColor="text1"/>
          <w:sz w:val="21"/>
          <w:szCs w:val="21"/>
        </w:rPr>
      </w:pPr>
      <w:r w:rsidRPr="00E12701">
        <w:rPr>
          <w:b/>
          <w:sz w:val="21"/>
          <w:szCs w:val="21"/>
        </w:rPr>
        <w:t xml:space="preserve">5. </w:t>
      </w:r>
      <w:r w:rsidRPr="00E12701">
        <w:rPr>
          <w:b/>
          <w:color w:val="000000" w:themeColor="text1"/>
          <w:sz w:val="21"/>
          <w:szCs w:val="21"/>
          <w:u w:val="single"/>
        </w:rPr>
        <w:t>Overall</w:t>
      </w:r>
      <w:r w:rsidRPr="00E12701">
        <w:rPr>
          <w:b/>
          <w:color w:val="000000" w:themeColor="text1"/>
          <w:sz w:val="21"/>
          <w:szCs w:val="21"/>
        </w:rPr>
        <w:t xml:space="preserve">, how satisfied or dissatisfied were you with the quality of primary healthcare services you </w:t>
      </w:r>
      <w:r w:rsidRPr="00E12701">
        <w:rPr>
          <w:b/>
          <w:i/>
          <w:color w:val="000000" w:themeColor="text1"/>
          <w:sz w:val="21"/>
          <w:szCs w:val="21"/>
        </w:rPr>
        <w:t>[or a child in your household]</w:t>
      </w:r>
      <w:r w:rsidRPr="00E12701">
        <w:rPr>
          <w:b/>
          <w:color w:val="000000" w:themeColor="text1"/>
          <w:sz w:val="21"/>
          <w:szCs w:val="21"/>
        </w:rPr>
        <w:t xml:space="preserve"> received </w:t>
      </w:r>
      <w:r w:rsidRPr="00E12701">
        <w:rPr>
          <w:b/>
          <w:color w:val="000000" w:themeColor="text1"/>
          <w:sz w:val="21"/>
          <w:szCs w:val="21"/>
          <w:u w:val="single"/>
        </w:rPr>
        <w:t>on that last consultation</w:t>
      </w:r>
      <w:r w:rsidRPr="00E12701">
        <w:rPr>
          <w:b/>
          <w:color w:val="000000" w:themeColor="text1"/>
          <w:sz w:val="21"/>
          <w:szCs w:val="21"/>
        </w:rPr>
        <w:t xml:space="preserve">? </w:t>
      </w:r>
      <w:r w:rsidRPr="00E12701">
        <w:rPr>
          <w:i/>
          <w:color w:val="000000" w:themeColor="text1"/>
          <w:sz w:val="21"/>
          <w:szCs w:val="21"/>
        </w:rPr>
        <w:t xml:space="preserve">(i.e. the </w:t>
      </w:r>
      <w:r w:rsidRPr="00E12701">
        <w:rPr>
          <w:i/>
          <w:color w:val="000000" w:themeColor="text1"/>
          <w:sz w:val="21"/>
          <w:szCs w:val="21"/>
          <w:u w:val="single"/>
        </w:rPr>
        <w:t>last time</w:t>
      </w:r>
      <w:r w:rsidRPr="00E12701">
        <w:rPr>
          <w:i/>
          <w:color w:val="000000" w:themeColor="text1"/>
          <w:sz w:val="21"/>
          <w:szCs w:val="21"/>
        </w:rPr>
        <w:t xml:space="preserve"> you [or a child in your household] had a medical examination or treatment in the past 12 months) </w:t>
      </w:r>
    </w:p>
    <w:p w14:paraId="4B8478B9" w14:textId="77777777" w:rsidR="00C877DD" w:rsidRPr="00E12701" w:rsidRDefault="00C877DD" w:rsidP="00C877DD">
      <w:pPr>
        <w:jc w:val="both"/>
        <w:rPr>
          <w:color w:val="FF0000"/>
          <w:sz w:val="21"/>
          <w:szCs w:val="21"/>
        </w:rPr>
      </w:pPr>
    </w:p>
    <w:tbl>
      <w:tblPr>
        <w:tblStyle w:val="TableGrid"/>
        <w:tblW w:w="7296" w:type="pct"/>
        <w:tblInd w:w="265" w:type="dxa"/>
        <w:tblLayout w:type="fixed"/>
        <w:tblLook w:val="04A0" w:firstRow="1" w:lastRow="0" w:firstColumn="1" w:lastColumn="0" w:noHBand="0" w:noVBand="1"/>
      </w:tblPr>
      <w:tblGrid>
        <w:gridCol w:w="1606"/>
        <w:gridCol w:w="1226"/>
        <w:gridCol w:w="1228"/>
        <w:gridCol w:w="1673"/>
        <w:gridCol w:w="1106"/>
        <w:gridCol w:w="900"/>
        <w:gridCol w:w="1080"/>
        <w:gridCol w:w="4344"/>
      </w:tblGrid>
      <w:tr w:rsidR="00C877DD" w:rsidRPr="00E12701" w14:paraId="3F6132E8" w14:textId="77777777" w:rsidTr="00912A1C">
        <w:tc>
          <w:tcPr>
            <w:tcW w:w="1607" w:type="dxa"/>
          </w:tcPr>
          <w:p w14:paraId="34182CBC" w14:textId="77777777" w:rsidR="00C877DD" w:rsidRPr="00E12701" w:rsidRDefault="00C877DD" w:rsidP="00912A1C">
            <w:pPr>
              <w:jc w:val="center"/>
              <w:rPr>
                <w:b/>
                <w:color w:val="000000" w:themeColor="text1"/>
                <w:sz w:val="21"/>
                <w:szCs w:val="21"/>
              </w:rPr>
            </w:pPr>
            <w:r w:rsidRPr="00E12701">
              <w:rPr>
                <w:b/>
                <w:color w:val="000000" w:themeColor="text1"/>
                <w:sz w:val="21"/>
                <w:szCs w:val="21"/>
              </w:rPr>
              <w:t>Very satisfied</w:t>
            </w:r>
          </w:p>
        </w:tc>
        <w:tc>
          <w:tcPr>
            <w:tcW w:w="1226" w:type="dxa"/>
          </w:tcPr>
          <w:p w14:paraId="1E78EA16" w14:textId="77777777" w:rsidR="00C877DD" w:rsidRPr="00E12701" w:rsidRDefault="00C877DD" w:rsidP="00912A1C">
            <w:pPr>
              <w:jc w:val="center"/>
              <w:rPr>
                <w:b/>
                <w:color w:val="000000" w:themeColor="text1"/>
                <w:sz w:val="21"/>
                <w:szCs w:val="21"/>
              </w:rPr>
            </w:pPr>
            <w:r w:rsidRPr="00E12701">
              <w:rPr>
                <w:b/>
                <w:color w:val="000000" w:themeColor="text1"/>
                <w:sz w:val="21"/>
                <w:szCs w:val="21"/>
              </w:rPr>
              <w:t>Satisfied</w:t>
            </w:r>
          </w:p>
        </w:tc>
        <w:tc>
          <w:tcPr>
            <w:tcW w:w="1228" w:type="dxa"/>
          </w:tcPr>
          <w:p w14:paraId="1FB913E7" w14:textId="77777777" w:rsidR="00C877DD" w:rsidRPr="00E12701" w:rsidRDefault="00C877DD" w:rsidP="00912A1C">
            <w:pPr>
              <w:jc w:val="center"/>
              <w:rPr>
                <w:b/>
                <w:color w:val="000000" w:themeColor="text1"/>
                <w:sz w:val="21"/>
                <w:szCs w:val="21"/>
              </w:rPr>
            </w:pPr>
            <w:r w:rsidRPr="00E12701">
              <w:rPr>
                <w:b/>
                <w:color w:val="000000" w:themeColor="text1"/>
                <w:sz w:val="21"/>
                <w:szCs w:val="21"/>
              </w:rPr>
              <w:t>Dissatisfied</w:t>
            </w:r>
          </w:p>
        </w:tc>
        <w:tc>
          <w:tcPr>
            <w:tcW w:w="1673" w:type="dxa"/>
          </w:tcPr>
          <w:p w14:paraId="1A3D4A74" w14:textId="77777777" w:rsidR="00C877DD" w:rsidRPr="00E12701" w:rsidRDefault="00C877DD" w:rsidP="00912A1C">
            <w:pPr>
              <w:jc w:val="center"/>
              <w:rPr>
                <w:b/>
                <w:color w:val="000000" w:themeColor="text1"/>
                <w:sz w:val="21"/>
                <w:szCs w:val="21"/>
              </w:rPr>
            </w:pPr>
            <w:r w:rsidRPr="00E12701">
              <w:rPr>
                <w:b/>
                <w:color w:val="000000" w:themeColor="text1"/>
                <w:sz w:val="21"/>
                <w:szCs w:val="21"/>
              </w:rPr>
              <w:t>Very dissatisfied</w:t>
            </w:r>
          </w:p>
        </w:tc>
        <w:tc>
          <w:tcPr>
            <w:tcW w:w="1106" w:type="dxa"/>
          </w:tcPr>
          <w:p w14:paraId="3C5E0D32" w14:textId="77777777" w:rsidR="00C877DD" w:rsidRPr="00E12701" w:rsidRDefault="00C877DD" w:rsidP="00912A1C">
            <w:pPr>
              <w:jc w:val="center"/>
              <w:rPr>
                <w:b/>
                <w:color w:val="000000" w:themeColor="text1"/>
                <w:sz w:val="21"/>
                <w:szCs w:val="21"/>
              </w:rPr>
            </w:pPr>
            <w:r>
              <w:rPr>
                <w:b/>
                <w:color w:val="000000" w:themeColor="text1"/>
                <w:sz w:val="21"/>
                <w:szCs w:val="21"/>
              </w:rPr>
              <w:t>NA</w:t>
            </w:r>
          </w:p>
        </w:tc>
        <w:tc>
          <w:tcPr>
            <w:tcW w:w="900" w:type="dxa"/>
            <w:tcBorders>
              <w:right w:val="single" w:sz="4" w:space="0" w:color="auto"/>
            </w:tcBorders>
          </w:tcPr>
          <w:p w14:paraId="7F2D14D2" w14:textId="77777777" w:rsidR="00C877DD" w:rsidRPr="00E12701" w:rsidRDefault="00C877DD" w:rsidP="00912A1C">
            <w:pPr>
              <w:jc w:val="center"/>
              <w:rPr>
                <w:b/>
                <w:color w:val="000000" w:themeColor="text1"/>
                <w:sz w:val="21"/>
                <w:szCs w:val="21"/>
              </w:rPr>
            </w:pPr>
            <w:r>
              <w:rPr>
                <w:b/>
                <w:color w:val="000000" w:themeColor="text1"/>
                <w:sz w:val="21"/>
                <w:szCs w:val="21"/>
              </w:rPr>
              <w:t>DK</w:t>
            </w:r>
          </w:p>
        </w:tc>
        <w:tc>
          <w:tcPr>
            <w:tcW w:w="1080" w:type="dxa"/>
            <w:tcBorders>
              <w:right w:val="single" w:sz="4" w:space="0" w:color="auto"/>
            </w:tcBorders>
          </w:tcPr>
          <w:p w14:paraId="7F84BE70" w14:textId="77777777" w:rsidR="00C877DD" w:rsidRPr="00E12701" w:rsidRDefault="00C877DD" w:rsidP="00912A1C">
            <w:pPr>
              <w:jc w:val="center"/>
              <w:rPr>
                <w:b/>
                <w:color w:val="000000" w:themeColor="text1"/>
                <w:sz w:val="21"/>
                <w:szCs w:val="21"/>
              </w:rPr>
            </w:pPr>
            <w:r>
              <w:rPr>
                <w:b/>
                <w:color w:val="000000" w:themeColor="text1"/>
                <w:sz w:val="21"/>
                <w:szCs w:val="21"/>
              </w:rPr>
              <w:t>RA</w:t>
            </w:r>
          </w:p>
        </w:tc>
        <w:tc>
          <w:tcPr>
            <w:tcW w:w="4344" w:type="dxa"/>
            <w:tcBorders>
              <w:top w:val="nil"/>
              <w:left w:val="single" w:sz="4" w:space="0" w:color="auto"/>
              <w:bottom w:val="nil"/>
              <w:right w:val="nil"/>
            </w:tcBorders>
          </w:tcPr>
          <w:p w14:paraId="228ABC29" w14:textId="77777777" w:rsidR="00C877DD" w:rsidRPr="00E12701" w:rsidRDefault="00C877DD" w:rsidP="00912A1C">
            <w:pPr>
              <w:jc w:val="center"/>
              <w:rPr>
                <w:b/>
                <w:color w:val="000000" w:themeColor="text1"/>
                <w:sz w:val="21"/>
                <w:szCs w:val="21"/>
              </w:rPr>
            </w:pPr>
          </w:p>
        </w:tc>
      </w:tr>
      <w:tr w:rsidR="00C877DD" w:rsidRPr="00E12701" w14:paraId="790B734A" w14:textId="77777777" w:rsidTr="00912A1C">
        <w:trPr>
          <w:trHeight w:val="58"/>
        </w:trPr>
        <w:tc>
          <w:tcPr>
            <w:tcW w:w="1607" w:type="dxa"/>
          </w:tcPr>
          <w:p w14:paraId="0EEAC919" w14:textId="77777777" w:rsidR="00C877DD" w:rsidRPr="00E12701" w:rsidRDefault="00C877DD" w:rsidP="00912A1C">
            <w:pPr>
              <w:jc w:val="center"/>
              <w:rPr>
                <w:color w:val="000000" w:themeColor="text1"/>
                <w:sz w:val="21"/>
                <w:szCs w:val="21"/>
              </w:rPr>
            </w:pPr>
            <w:r>
              <w:rPr>
                <w:color w:val="000000" w:themeColor="text1"/>
                <w:sz w:val="21"/>
                <w:szCs w:val="21"/>
              </w:rPr>
              <w:t>3</w:t>
            </w:r>
          </w:p>
        </w:tc>
        <w:tc>
          <w:tcPr>
            <w:tcW w:w="1226" w:type="dxa"/>
          </w:tcPr>
          <w:p w14:paraId="60317D40" w14:textId="77777777" w:rsidR="00C877DD" w:rsidRPr="00E12701" w:rsidRDefault="00C877DD" w:rsidP="00912A1C">
            <w:pPr>
              <w:jc w:val="center"/>
              <w:rPr>
                <w:color w:val="000000" w:themeColor="text1"/>
                <w:sz w:val="21"/>
                <w:szCs w:val="21"/>
              </w:rPr>
            </w:pPr>
            <w:r>
              <w:rPr>
                <w:color w:val="000000" w:themeColor="text1"/>
                <w:sz w:val="21"/>
                <w:szCs w:val="21"/>
              </w:rPr>
              <w:t>2</w:t>
            </w:r>
          </w:p>
        </w:tc>
        <w:tc>
          <w:tcPr>
            <w:tcW w:w="1228" w:type="dxa"/>
          </w:tcPr>
          <w:p w14:paraId="659EF0CA" w14:textId="77777777" w:rsidR="00C877DD" w:rsidRPr="00E12701" w:rsidRDefault="00C877DD" w:rsidP="00912A1C">
            <w:pPr>
              <w:jc w:val="center"/>
              <w:rPr>
                <w:color w:val="000000" w:themeColor="text1"/>
                <w:sz w:val="21"/>
                <w:szCs w:val="21"/>
              </w:rPr>
            </w:pPr>
            <w:r>
              <w:rPr>
                <w:color w:val="000000" w:themeColor="text1"/>
                <w:sz w:val="21"/>
                <w:szCs w:val="21"/>
              </w:rPr>
              <w:t>1</w:t>
            </w:r>
          </w:p>
        </w:tc>
        <w:tc>
          <w:tcPr>
            <w:tcW w:w="1673" w:type="dxa"/>
          </w:tcPr>
          <w:p w14:paraId="1D886ED8" w14:textId="77777777" w:rsidR="00C877DD" w:rsidRPr="00E12701" w:rsidRDefault="00C877DD" w:rsidP="00912A1C">
            <w:pPr>
              <w:jc w:val="center"/>
              <w:rPr>
                <w:color w:val="000000" w:themeColor="text1"/>
                <w:sz w:val="21"/>
                <w:szCs w:val="21"/>
              </w:rPr>
            </w:pPr>
            <w:r>
              <w:rPr>
                <w:color w:val="000000" w:themeColor="text1"/>
                <w:sz w:val="21"/>
                <w:szCs w:val="21"/>
              </w:rPr>
              <w:t>0</w:t>
            </w:r>
          </w:p>
        </w:tc>
        <w:tc>
          <w:tcPr>
            <w:tcW w:w="1106" w:type="dxa"/>
          </w:tcPr>
          <w:p w14:paraId="161118CE" w14:textId="77777777" w:rsidR="00C877DD" w:rsidRPr="00E12701" w:rsidRDefault="00C877DD" w:rsidP="00912A1C">
            <w:pPr>
              <w:jc w:val="center"/>
              <w:rPr>
                <w:color w:val="000000" w:themeColor="text1"/>
                <w:sz w:val="21"/>
                <w:szCs w:val="21"/>
              </w:rPr>
            </w:pPr>
            <w:r w:rsidRPr="00E12701">
              <w:rPr>
                <w:color w:val="000000" w:themeColor="text1"/>
                <w:sz w:val="21"/>
                <w:szCs w:val="21"/>
              </w:rPr>
              <w:t>9</w:t>
            </w:r>
            <w:r>
              <w:rPr>
                <w:color w:val="000000" w:themeColor="text1"/>
                <w:sz w:val="21"/>
                <w:szCs w:val="21"/>
              </w:rPr>
              <w:t>7</w:t>
            </w:r>
          </w:p>
        </w:tc>
        <w:tc>
          <w:tcPr>
            <w:tcW w:w="900" w:type="dxa"/>
            <w:tcBorders>
              <w:right w:val="single" w:sz="4" w:space="0" w:color="auto"/>
            </w:tcBorders>
          </w:tcPr>
          <w:p w14:paraId="28F1637D" w14:textId="77777777" w:rsidR="00C877DD" w:rsidRPr="00E12701" w:rsidRDefault="00C877DD" w:rsidP="00912A1C">
            <w:pPr>
              <w:jc w:val="center"/>
              <w:rPr>
                <w:color w:val="000000" w:themeColor="text1"/>
                <w:sz w:val="21"/>
                <w:szCs w:val="21"/>
              </w:rPr>
            </w:pPr>
            <w:r w:rsidRPr="00E12701">
              <w:rPr>
                <w:color w:val="000000" w:themeColor="text1"/>
                <w:sz w:val="21"/>
                <w:szCs w:val="21"/>
              </w:rPr>
              <w:t>9</w:t>
            </w:r>
            <w:r>
              <w:rPr>
                <w:color w:val="000000" w:themeColor="text1"/>
                <w:sz w:val="21"/>
                <w:szCs w:val="21"/>
              </w:rPr>
              <w:t>8</w:t>
            </w:r>
          </w:p>
        </w:tc>
        <w:tc>
          <w:tcPr>
            <w:tcW w:w="1080" w:type="dxa"/>
            <w:tcBorders>
              <w:right w:val="single" w:sz="4" w:space="0" w:color="auto"/>
            </w:tcBorders>
          </w:tcPr>
          <w:p w14:paraId="4F828548" w14:textId="77777777" w:rsidR="00C877DD" w:rsidRPr="00E12701" w:rsidRDefault="00C877DD" w:rsidP="00912A1C">
            <w:pPr>
              <w:jc w:val="center"/>
              <w:rPr>
                <w:color w:val="000000" w:themeColor="text1"/>
                <w:sz w:val="21"/>
                <w:szCs w:val="21"/>
              </w:rPr>
            </w:pPr>
            <w:r>
              <w:rPr>
                <w:color w:val="000000" w:themeColor="text1"/>
                <w:sz w:val="21"/>
                <w:szCs w:val="21"/>
              </w:rPr>
              <w:t>99</w:t>
            </w:r>
          </w:p>
        </w:tc>
        <w:tc>
          <w:tcPr>
            <w:tcW w:w="4344" w:type="dxa"/>
            <w:tcBorders>
              <w:top w:val="nil"/>
              <w:left w:val="single" w:sz="4" w:space="0" w:color="auto"/>
              <w:bottom w:val="nil"/>
              <w:right w:val="nil"/>
            </w:tcBorders>
          </w:tcPr>
          <w:p w14:paraId="5D3FF0F3" w14:textId="77777777" w:rsidR="00C877DD" w:rsidRPr="00E12701" w:rsidRDefault="00C877DD" w:rsidP="00912A1C">
            <w:pPr>
              <w:jc w:val="both"/>
              <w:rPr>
                <w:color w:val="000000" w:themeColor="text1"/>
                <w:sz w:val="21"/>
                <w:szCs w:val="21"/>
              </w:rPr>
            </w:pPr>
          </w:p>
        </w:tc>
      </w:tr>
    </w:tbl>
    <w:p w14:paraId="4752D5FE" w14:textId="77777777" w:rsidR="00C877DD" w:rsidRPr="00E12701" w:rsidRDefault="00C877DD" w:rsidP="00C877DD">
      <w:pPr>
        <w:pStyle w:val="NormalWeb"/>
        <w:spacing w:before="0" w:beforeAutospacing="0" w:after="0" w:afterAutospacing="0"/>
        <w:ind w:left="360"/>
        <w:rPr>
          <w:rFonts w:asciiTheme="minorHAnsi" w:hAnsiTheme="minorHAnsi"/>
          <w:b/>
          <w:sz w:val="21"/>
          <w:szCs w:val="21"/>
          <w:lang w:val="en-GB"/>
        </w:rPr>
      </w:pPr>
    </w:p>
    <w:p w14:paraId="4FE851B5" w14:textId="77777777" w:rsidR="00C877DD" w:rsidRPr="00E12701"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b/>
          <w:color w:val="000000" w:themeColor="text1"/>
          <w:sz w:val="21"/>
          <w:szCs w:val="21"/>
        </w:rPr>
      </w:pPr>
      <w:r w:rsidRPr="00E12701">
        <w:rPr>
          <w:b/>
          <w:color w:val="000000" w:themeColor="text1"/>
          <w:sz w:val="21"/>
          <w:szCs w:val="21"/>
        </w:rPr>
        <w:t xml:space="preserve">The aim of Q5 is to ask respondents </w:t>
      </w:r>
      <w:r>
        <w:rPr>
          <w:b/>
          <w:color w:val="000000" w:themeColor="text1"/>
          <w:sz w:val="21"/>
          <w:szCs w:val="21"/>
        </w:rPr>
        <w:t xml:space="preserve">for </w:t>
      </w:r>
      <w:r w:rsidRPr="00E12701">
        <w:rPr>
          <w:b/>
          <w:color w:val="000000" w:themeColor="text1"/>
          <w:sz w:val="21"/>
          <w:szCs w:val="21"/>
        </w:rPr>
        <w:t xml:space="preserve">their personal evaluation </w:t>
      </w:r>
      <w:r w:rsidRPr="00E12701">
        <w:rPr>
          <w:color w:val="000000" w:themeColor="text1"/>
          <w:sz w:val="21"/>
          <w:szCs w:val="21"/>
        </w:rPr>
        <w:t>of their overall experience with the last healthcare service they received in the past 12 months.</w:t>
      </w:r>
      <w:r w:rsidRPr="00E12701">
        <w:rPr>
          <w:b/>
          <w:color w:val="000000" w:themeColor="text1"/>
          <w:sz w:val="21"/>
          <w:szCs w:val="21"/>
        </w:rPr>
        <w:t xml:space="preserve">  </w:t>
      </w:r>
    </w:p>
    <w:p w14:paraId="1E935DD4" w14:textId="77777777" w:rsidR="00C877DD" w:rsidRPr="00E12701"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sz w:val="21"/>
          <w:szCs w:val="21"/>
        </w:rPr>
      </w:pPr>
      <w:r w:rsidRPr="00E12701">
        <w:rPr>
          <w:b/>
          <w:sz w:val="21"/>
          <w:szCs w:val="21"/>
        </w:rPr>
        <w:t xml:space="preserve">Q5 </w:t>
      </w:r>
      <w:r w:rsidRPr="00E12701">
        <w:rPr>
          <w:b/>
          <w:sz w:val="21"/>
          <w:szCs w:val="21"/>
          <w:u w:val="single"/>
        </w:rPr>
        <w:t>only</w:t>
      </w:r>
      <w:r w:rsidRPr="00E12701">
        <w:rPr>
          <w:b/>
          <w:sz w:val="21"/>
          <w:szCs w:val="21"/>
        </w:rPr>
        <w:t xml:space="preserve"> for respondents who have received a healthcare service</w:t>
      </w:r>
      <w:r>
        <w:rPr>
          <w:b/>
          <w:sz w:val="21"/>
          <w:szCs w:val="21"/>
        </w:rPr>
        <w:t xml:space="preserve"> in the past 12 months</w:t>
      </w:r>
      <w:r w:rsidRPr="00E12701">
        <w:rPr>
          <w:b/>
          <w:sz w:val="21"/>
          <w:szCs w:val="21"/>
        </w:rPr>
        <w:t xml:space="preserve">: </w:t>
      </w:r>
      <w:r w:rsidRPr="00E12701">
        <w:rPr>
          <w:color w:val="000000" w:themeColor="text1"/>
          <w:sz w:val="21"/>
          <w:szCs w:val="21"/>
        </w:rPr>
        <w:t xml:space="preserve">Question 5 must be based on </w:t>
      </w:r>
      <w:r>
        <w:rPr>
          <w:color w:val="000000" w:themeColor="text1"/>
          <w:sz w:val="21"/>
          <w:szCs w:val="21"/>
        </w:rPr>
        <w:t xml:space="preserve">the </w:t>
      </w:r>
      <w:r w:rsidRPr="00E12701">
        <w:rPr>
          <w:color w:val="000000" w:themeColor="text1"/>
          <w:sz w:val="21"/>
          <w:szCs w:val="21"/>
        </w:rPr>
        <w:t xml:space="preserve">first-hand experience of a healthcare service by the respondent. </w:t>
      </w:r>
      <w:r w:rsidRPr="00E12701">
        <w:rPr>
          <w:sz w:val="21"/>
          <w:szCs w:val="21"/>
        </w:rPr>
        <w:t xml:space="preserve">If the only time (or each time) the respondent </w:t>
      </w:r>
      <w:r w:rsidRPr="00E12701">
        <w:rPr>
          <w:color w:val="000000" w:themeColor="text1"/>
          <w:sz w:val="21"/>
          <w:szCs w:val="21"/>
        </w:rPr>
        <w:t xml:space="preserve">really needed medical examination or treatment during the past 12 months, s/he did </w:t>
      </w:r>
      <w:r w:rsidRPr="00E12701">
        <w:rPr>
          <w:i/>
          <w:color w:val="000000" w:themeColor="text1"/>
          <w:sz w:val="21"/>
          <w:szCs w:val="21"/>
        </w:rPr>
        <w:t xml:space="preserve">not </w:t>
      </w:r>
      <w:r w:rsidRPr="00E12701">
        <w:rPr>
          <w:color w:val="000000" w:themeColor="text1"/>
          <w:sz w:val="21"/>
          <w:szCs w:val="21"/>
        </w:rPr>
        <w:t xml:space="preserve">have it, </w:t>
      </w:r>
      <w:r w:rsidRPr="00E12701">
        <w:rPr>
          <w:sz w:val="21"/>
          <w:szCs w:val="21"/>
        </w:rPr>
        <w:t>select N/A for Q5.</w:t>
      </w:r>
      <w:r w:rsidRPr="00E12701">
        <w:rPr>
          <w:b/>
          <w:sz w:val="21"/>
          <w:szCs w:val="21"/>
        </w:rPr>
        <w:t xml:space="preserve"> </w:t>
      </w:r>
    </w:p>
    <w:p w14:paraId="16835606" w14:textId="77777777" w:rsidR="00C877DD" w:rsidRDefault="00C877DD" w:rsidP="00C877DD">
      <w:pPr>
        <w:pStyle w:val="NormalWeb"/>
        <w:spacing w:before="0" w:beforeAutospacing="0" w:after="0" w:afterAutospacing="0"/>
        <w:ind w:left="360"/>
        <w:rPr>
          <w:b/>
          <w:sz w:val="22"/>
          <w:szCs w:val="22"/>
          <w:lang w:val="en-GB"/>
        </w:rPr>
      </w:pPr>
    </w:p>
    <w:p w14:paraId="4787ED03" w14:textId="77777777" w:rsidR="00C877DD" w:rsidRPr="00DF3746" w:rsidRDefault="00C877DD" w:rsidP="00C877DD">
      <w:pPr>
        <w:shd w:val="clear" w:color="auto" w:fill="FFFFFF" w:themeFill="background1"/>
        <w:rPr>
          <w:b/>
          <w:bCs/>
          <w:color w:val="000000" w:themeColor="text1"/>
          <w:sz w:val="21"/>
          <w:szCs w:val="21"/>
          <w:lang w:eastAsia="en-GB"/>
        </w:rPr>
      </w:pPr>
    </w:p>
    <w:p w14:paraId="449C54D8" w14:textId="77777777" w:rsidR="00C877DD" w:rsidRPr="00193AB3" w:rsidRDefault="00C877DD" w:rsidP="00C877DD">
      <w:pPr>
        <w:pStyle w:val="NormalWeb"/>
        <w:shd w:val="clear" w:color="auto" w:fill="CCC0D9" w:themeFill="accent4" w:themeFillTint="66"/>
        <w:spacing w:before="0" w:beforeAutospacing="0" w:after="0" w:afterAutospacing="0"/>
        <w:rPr>
          <w:rFonts w:asciiTheme="minorHAnsi" w:hAnsiTheme="minorHAnsi"/>
          <w:b/>
          <w:sz w:val="21"/>
          <w:szCs w:val="21"/>
          <w:lang w:val="en-GB"/>
        </w:rPr>
      </w:pPr>
      <w:r w:rsidRPr="00193AB3">
        <w:rPr>
          <w:rFonts w:asciiTheme="minorHAnsi" w:hAnsiTheme="minorHAnsi"/>
          <w:b/>
          <w:sz w:val="21"/>
          <w:szCs w:val="21"/>
          <w:lang w:val="en-GB"/>
        </w:rPr>
        <w:t>Education</w:t>
      </w:r>
      <w:r>
        <w:rPr>
          <w:rFonts w:asciiTheme="minorHAnsi" w:hAnsiTheme="minorHAnsi"/>
          <w:b/>
          <w:sz w:val="21"/>
          <w:szCs w:val="21"/>
          <w:lang w:val="en-GB"/>
        </w:rPr>
        <w:t xml:space="preserve"> services </w:t>
      </w:r>
    </w:p>
    <w:p w14:paraId="3C6FCA9F" w14:textId="77777777" w:rsidR="00C877DD" w:rsidRPr="00DF3746" w:rsidRDefault="00C877DD" w:rsidP="00C877DD">
      <w:pPr>
        <w:pStyle w:val="NormalWeb"/>
        <w:shd w:val="clear" w:color="auto" w:fill="FFFFFF" w:themeFill="background1"/>
        <w:spacing w:before="0" w:beforeAutospacing="0" w:after="0" w:afterAutospacing="0"/>
        <w:rPr>
          <w:rFonts w:asciiTheme="minorHAnsi" w:hAnsiTheme="minorHAnsi"/>
          <w:sz w:val="21"/>
          <w:szCs w:val="21"/>
          <w:lang w:val="en-GB"/>
        </w:rPr>
      </w:pPr>
    </w:p>
    <w:p w14:paraId="27BCFBAC" w14:textId="77777777" w:rsidR="00C877DD" w:rsidRPr="00DF3746" w:rsidRDefault="00C877DD" w:rsidP="00C877DD">
      <w:pPr>
        <w:pStyle w:val="NormalWeb"/>
        <w:shd w:val="clear" w:color="auto" w:fill="FFFFFF" w:themeFill="background1"/>
        <w:spacing w:before="0" w:beforeAutospacing="0" w:after="0" w:afterAutospacing="0"/>
        <w:rPr>
          <w:rFonts w:asciiTheme="minorHAnsi" w:hAnsiTheme="minorHAnsi"/>
          <w:b/>
          <w:bCs/>
          <w:sz w:val="21"/>
          <w:szCs w:val="21"/>
          <w:lang w:val="en-GB"/>
        </w:rPr>
      </w:pPr>
      <w:r w:rsidRPr="00DF3746">
        <w:rPr>
          <w:rFonts w:asciiTheme="minorHAnsi" w:hAnsiTheme="minorHAnsi"/>
          <w:b/>
          <w:bCs/>
          <w:sz w:val="21"/>
          <w:szCs w:val="21"/>
          <w:lang w:val="en-GB"/>
        </w:rPr>
        <w:t xml:space="preserve">The next few questions focus on your experience with the primary and secondary </w:t>
      </w:r>
      <w:proofErr w:type="gramStart"/>
      <w:r w:rsidRPr="00DF3746">
        <w:rPr>
          <w:rFonts w:asciiTheme="minorHAnsi" w:hAnsiTheme="minorHAnsi"/>
          <w:b/>
          <w:bCs/>
          <w:sz w:val="21"/>
          <w:szCs w:val="21"/>
          <w:lang w:val="en-GB"/>
        </w:rPr>
        <w:t>public school</w:t>
      </w:r>
      <w:proofErr w:type="gramEnd"/>
      <w:r w:rsidRPr="00DF3746">
        <w:rPr>
          <w:rFonts w:asciiTheme="minorHAnsi" w:hAnsiTheme="minorHAnsi"/>
          <w:b/>
          <w:bCs/>
          <w:sz w:val="21"/>
          <w:szCs w:val="21"/>
          <w:lang w:val="en-GB"/>
        </w:rPr>
        <w:t xml:space="preserve"> system. By this, we mean </w:t>
      </w:r>
      <w:r w:rsidRPr="00DF3746">
        <w:rPr>
          <w:rFonts w:asciiTheme="minorHAnsi" w:hAnsiTheme="minorHAnsi"/>
          <w:b/>
          <w:bCs/>
          <w:color w:val="000000" w:themeColor="text1"/>
          <w:sz w:val="21"/>
          <w:szCs w:val="21"/>
          <w:lang w:val="en-GB"/>
        </w:rPr>
        <w:t xml:space="preserve">public schools that are funded by the state. </w:t>
      </w:r>
    </w:p>
    <w:p w14:paraId="180FBB05" w14:textId="77777777" w:rsidR="00C877DD" w:rsidRPr="00DF3746" w:rsidRDefault="00C877DD" w:rsidP="00C877DD">
      <w:pPr>
        <w:pStyle w:val="NormalWeb"/>
        <w:shd w:val="clear" w:color="auto" w:fill="FFFFFF" w:themeFill="background1"/>
        <w:spacing w:before="0" w:beforeAutospacing="0" w:after="0" w:afterAutospacing="0"/>
        <w:rPr>
          <w:rFonts w:asciiTheme="minorHAnsi" w:hAnsiTheme="minorHAnsi"/>
          <w:color w:val="000000" w:themeColor="text1"/>
          <w:sz w:val="21"/>
          <w:szCs w:val="21"/>
          <w:lang w:val="en-GB"/>
        </w:rPr>
      </w:pPr>
    </w:p>
    <w:p w14:paraId="2E8677DF" w14:textId="77777777" w:rsidR="00C877DD" w:rsidRPr="00193AB3" w:rsidRDefault="00C877DD" w:rsidP="00C877DD">
      <w:pPr>
        <w:pStyle w:val="CommentText"/>
        <w:rPr>
          <w:sz w:val="21"/>
          <w:szCs w:val="21"/>
        </w:rPr>
      </w:pPr>
      <w:r w:rsidRPr="00193AB3">
        <w:rPr>
          <w:b/>
          <w:color w:val="000000" w:themeColor="text1"/>
          <w:sz w:val="21"/>
          <w:szCs w:val="21"/>
        </w:rPr>
        <w:t xml:space="preserve">6. Are there children in your household whose age falls between </w:t>
      </w:r>
      <w:r w:rsidRPr="00193AB3">
        <w:rPr>
          <w:b/>
          <w:sz w:val="21"/>
          <w:szCs w:val="21"/>
        </w:rPr>
        <w:t xml:space="preserve">4 and 16 years old? </w:t>
      </w:r>
    </w:p>
    <w:p w14:paraId="77B183AB" w14:textId="77777777" w:rsidR="00C877DD" w:rsidRPr="00193AB3" w:rsidRDefault="00C877DD" w:rsidP="00C877DD">
      <w:pPr>
        <w:ind w:left="720"/>
        <w:jc w:val="both"/>
        <w:rPr>
          <w:i/>
          <w:sz w:val="21"/>
          <w:szCs w:val="21"/>
        </w:rPr>
      </w:pPr>
      <w:r w:rsidRPr="00193AB3">
        <w:rPr>
          <w:sz w:val="21"/>
          <w:szCs w:val="21"/>
        </w:rPr>
        <w:t xml:space="preserve">A. Yes </w:t>
      </w:r>
      <w:r w:rsidRPr="00193AB3">
        <w:rPr>
          <w:i/>
          <w:sz w:val="21"/>
          <w:szCs w:val="21"/>
        </w:rPr>
        <w:t>(There are children in my household whose age falls between 4 and 16 years old)</w:t>
      </w:r>
    </w:p>
    <w:p w14:paraId="70153945" w14:textId="77777777" w:rsidR="00C877DD" w:rsidRPr="00193AB3" w:rsidRDefault="00C877DD" w:rsidP="00C877DD">
      <w:pPr>
        <w:ind w:left="720"/>
        <w:jc w:val="both"/>
        <w:rPr>
          <w:i/>
          <w:sz w:val="21"/>
          <w:szCs w:val="21"/>
        </w:rPr>
      </w:pPr>
      <w:r w:rsidRPr="00193AB3">
        <w:rPr>
          <w:sz w:val="21"/>
          <w:szCs w:val="21"/>
        </w:rPr>
        <w:t xml:space="preserve">B. No </w:t>
      </w:r>
      <w:r w:rsidRPr="00193AB3">
        <w:rPr>
          <w:i/>
          <w:sz w:val="21"/>
          <w:szCs w:val="21"/>
        </w:rPr>
        <w:t>(There are NO children in my household whose age falls between 4 and 16 years old)</w:t>
      </w:r>
    </w:p>
    <w:p w14:paraId="7942F989" w14:textId="77777777" w:rsidR="00C877DD" w:rsidRPr="00193AB3" w:rsidRDefault="00C877DD" w:rsidP="00C877DD">
      <w:pPr>
        <w:ind w:left="720"/>
        <w:jc w:val="both"/>
        <w:rPr>
          <w:color w:val="C00000"/>
          <w:sz w:val="21"/>
          <w:szCs w:val="21"/>
        </w:rPr>
      </w:pPr>
      <w:r w:rsidRPr="00193AB3">
        <w:rPr>
          <w:color w:val="C00000"/>
          <w:sz w:val="21"/>
          <w:szCs w:val="21"/>
        </w:rPr>
        <w:t xml:space="preserve"> [End here. Go to next service area]</w:t>
      </w:r>
    </w:p>
    <w:p w14:paraId="196BE526" w14:textId="77777777" w:rsidR="00C877DD" w:rsidRPr="00193AB3" w:rsidRDefault="00C877DD" w:rsidP="00C877DD">
      <w:pPr>
        <w:ind w:left="720"/>
        <w:jc w:val="both"/>
        <w:rPr>
          <w:sz w:val="21"/>
          <w:szCs w:val="21"/>
        </w:rPr>
      </w:pPr>
      <w:r w:rsidRPr="00193AB3">
        <w:rPr>
          <w:sz w:val="21"/>
          <w:szCs w:val="21"/>
        </w:rPr>
        <w:t xml:space="preserve">99. Refuse to answer </w:t>
      </w:r>
    </w:p>
    <w:p w14:paraId="5B429754" w14:textId="77777777" w:rsidR="00C877DD" w:rsidRPr="00193AB3"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sz w:val="21"/>
          <w:szCs w:val="21"/>
        </w:rPr>
      </w:pPr>
      <w:r w:rsidRPr="00193AB3">
        <w:rPr>
          <w:b/>
          <w:sz w:val="21"/>
          <w:szCs w:val="21"/>
        </w:rPr>
        <w:t>If necessary, replace the above age range</w:t>
      </w:r>
      <w:r w:rsidRPr="00193AB3">
        <w:rPr>
          <w:sz w:val="21"/>
          <w:szCs w:val="21"/>
        </w:rPr>
        <w:t xml:space="preserve"> (4-16 years old) with the appropriate age range spanning primary and secondary education in </w:t>
      </w:r>
      <w:r>
        <w:rPr>
          <w:sz w:val="21"/>
          <w:szCs w:val="21"/>
        </w:rPr>
        <w:t xml:space="preserve">the </w:t>
      </w:r>
      <w:r w:rsidRPr="00193AB3">
        <w:rPr>
          <w:sz w:val="21"/>
          <w:szCs w:val="21"/>
        </w:rPr>
        <w:t xml:space="preserve">country. </w:t>
      </w:r>
    </w:p>
    <w:p w14:paraId="24B45805" w14:textId="77777777" w:rsidR="00C877DD" w:rsidRPr="00193AB3" w:rsidRDefault="00C877DD" w:rsidP="00C877DD">
      <w:pPr>
        <w:ind w:left="720"/>
        <w:jc w:val="both"/>
        <w:rPr>
          <w:sz w:val="21"/>
          <w:szCs w:val="21"/>
        </w:rPr>
      </w:pPr>
    </w:p>
    <w:p w14:paraId="35A17DE0" w14:textId="77777777" w:rsidR="00C877DD" w:rsidRPr="00DF3746" w:rsidRDefault="00C877DD" w:rsidP="00C877DD">
      <w:pPr>
        <w:pStyle w:val="NormalWeb"/>
        <w:shd w:val="clear" w:color="auto" w:fill="FFFFFF" w:themeFill="background1"/>
        <w:spacing w:before="0" w:beforeAutospacing="0" w:after="0" w:afterAutospacing="0"/>
        <w:jc w:val="both"/>
        <w:rPr>
          <w:rFonts w:asciiTheme="minorHAnsi" w:hAnsiTheme="minorHAnsi"/>
          <w:b/>
          <w:bCs/>
          <w:sz w:val="21"/>
          <w:szCs w:val="21"/>
          <w:lang w:val="en-GB"/>
        </w:rPr>
      </w:pPr>
      <w:r w:rsidRPr="00DF3746">
        <w:rPr>
          <w:rFonts w:asciiTheme="minorHAnsi" w:hAnsiTheme="minorHAnsi"/>
          <w:b/>
          <w:bCs/>
          <w:sz w:val="21"/>
          <w:szCs w:val="21"/>
          <w:lang w:val="en-GB"/>
        </w:rPr>
        <w:t xml:space="preserve">7. Does this child (do </w:t>
      </w:r>
      <w:proofErr w:type="gramStart"/>
      <w:r w:rsidRPr="00DF3746">
        <w:rPr>
          <w:rFonts w:asciiTheme="minorHAnsi" w:hAnsiTheme="minorHAnsi"/>
          <w:b/>
          <w:bCs/>
          <w:sz w:val="21"/>
          <w:szCs w:val="21"/>
          <w:lang w:val="en-GB"/>
        </w:rPr>
        <w:t>all of these</w:t>
      </w:r>
      <w:proofErr w:type="gramEnd"/>
      <w:r w:rsidRPr="00DF3746">
        <w:rPr>
          <w:rFonts w:asciiTheme="minorHAnsi" w:hAnsiTheme="minorHAnsi"/>
          <w:b/>
          <w:bCs/>
          <w:sz w:val="21"/>
          <w:szCs w:val="21"/>
          <w:lang w:val="en-GB"/>
        </w:rPr>
        <w:t xml:space="preserve"> children) </w:t>
      </w:r>
      <w:r w:rsidRPr="00DF3746">
        <w:rPr>
          <w:rFonts w:asciiTheme="minorHAnsi" w:hAnsiTheme="minorHAnsi"/>
          <w:b/>
          <w:bCs/>
          <w:color w:val="000000" w:themeColor="text1"/>
          <w:sz w:val="21"/>
          <w:szCs w:val="21"/>
          <w:lang w:val="en-GB"/>
        </w:rPr>
        <w:t xml:space="preserve">attend a </w:t>
      </w:r>
      <w:r w:rsidRPr="00DF3746">
        <w:rPr>
          <w:rFonts w:asciiTheme="minorHAnsi" w:hAnsiTheme="minorHAnsi"/>
          <w:b/>
          <w:bCs/>
          <w:color w:val="000000" w:themeColor="text1"/>
          <w:sz w:val="21"/>
          <w:szCs w:val="21"/>
          <w:u w:val="single"/>
          <w:lang w:val="en-GB"/>
        </w:rPr>
        <w:t>public</w:t>
      </w:r>
      <w:r w:rsidRPr="00DF3746">
        <w:rPr>
          <w:rFonts w:asciiTheme="minorHAnsi" w:hAnsiTheme="minorHAnsi"/>
          <w:b/>
          <w:bCs/>
          <w:color w:val="000000" w:themeColor="text1"/>
          <w:sz w:val="21"/>
          <w:szCs w:val="21"/>
          <w:lang w:val="en-GB"/>
        </w:rPr>
        <w:t xml:space="preserve"> school </w:t>
      </w:r>
      <w:r w:rsidRPr="00DF3746">
        <w:rPr>
          <w:rFonts w:asciiTheme="minorHAnsi" w:hAnsiTheme="minorHAnsi"/>
          <w:b/>
          <w:bCs/>
          <w:sz w:val="21"/>
          <w:szCs w:val="21"/>
          <w:lang w:val="en-GB"/>
        </w:rPr>
        <w:t xml:space="preserve">regularly? </w:t>
      </w:r>
    </w:p>
    <w:p w14:paraId="0F66CDD9" w14:textId="77777777" w:rsidR="00C877DD" w:rsidRPr="00193AB3" w:rsidRDefault="00C877DD" w:rsidP="00C877DD">
      <w:pPr>
        <w:ind w:left="720"/>
        <w:jc w:val="both"/>
        <w:rPr>
          <w:sz w:val="21"/>
          <w:szCs w:val="21"/>
        </w:rPr>
      </w:pPr>
      <w:r w:rsidRPr="00193AB3">
        <w:rPr>
          <w:sz w:val="21"/>
          <w:szCs w:val="21"/>
        </w:rPr>
        <w:t xml:space="preserve">A. Yes </w:t>
      </w:r>
      <w:r w:rsidRPr="00193AB3">
        <w:rPr>
          <w:color w:val="C00000"/>
          <w:sz w:val="21"/>
          <w:szCs w:val="21"/>
        </w:rPr>
        <w:t xml:space="preserve">[go to 9] </w:t>
      </w:r>
      <w:r w:rsidRPr="00193AB3">
        <w:rPr>
          <w:i/>
          <w:sz w:val="21"/>
          <w:szCs w:val="21"/>
        </w:rPr>
        <w:t>(All children in in my household whose age falls between 4 and 16 years old attend a public school regularly)</w:t>
      </w:r>
      <w:r w:rsidRPr="00193AB3">
        <w:rPr>
          <w:color w:val="C00000"/>
          <w:sz w:val="21"/>
          <w:szCs w:val="21"/>
        </w:rPr>
        <w:t xml:space="preserve"> </w:t>
      </w:r>
    </w:p>
    <w:p w14:paraId="75F3BEA4" w14:textId="77777777" w:rsidR="00C877DD" w:rsidRPr="00193AB3" w:rsidRDefault="00C877DD" w:rsidP="00C877DD">
      <w:pPr>
        <w:ind w:left="720"/>
        <w:jc w:val="both"/>
        <w:rPr>
          <w:sz w:val="21"/>
          <w:szCs w:val="21"/>
        </w:rPr>
      </w:pPr>
      <w:r w:rsidRPr="00193AB3">
        <w:rPr>
          <w:sz w:val="21"/>
          <w:szCs w:val="21"/>
        </w:rPr>
        <w:t xml:space="preserve">B. No </w:t>
      </w:r>
      <w:r w:rsidRPr="00193AB3">
        <w:rPr>
          <w:color w:val="C00000"/>
          <w:sz w:val="21"/>
          <w:szCs w:val="21"/>
        </w:rPr>
        <w:t xml:space="preserve">[go to 8] </w:t>
      </w:r>
      <w:r w:rsidRPr="00193AB3">
        <w:rPr>
          <w:i/>
          <w:sz w:val="21"/>
          <w:szCs w:val="21"/>
        </w:rPr>
        <w:t>(There is at least one child in my household whose age falls between 4 and 16 years old who does NOT attend a public school regularly)</w:t>
      </w:r>
      <w:r w:rsidRPr="00193AB3">
        <w:rPr>
          <w:color w:val="C00000"/>
          <w:sz w:val="21"/>
          <w:szCs w:val="21"/>
        </w:rPr>
        <w:t xml:space="preserve"> </w:t>
      </w:r>
    </w:p>
    <w:p w14:paraId="22E59E5A" w14:textId="77777777" w:rsidR="00C877DD" w:rsidRPr="00193AB3" w:rsidRDefault="00C877DD" w:rsidP="00C877DD">
      <w:pPr>
        <w:ind w:left="720"/>
        <w:jc w:val="both"/>
        <w:rPr>
          <w:color w:val="C00000"/>
          <w:sz w:val="21"/>
          <w:szCs w:val="21"/>
        </w:rPr>
      </w:pPr>
      <w:r w:rsidRPr="00193AB3">
        <w:rPr>
          <w:sz w:val="21"/>
          <w:szCs w:val="21"/>
        </w:rPr>
        <w:t>98. Don’t know</w:t>
      </w:r>
    </w:p>
    <w:p w14:paraId="5DF8B770" w14:textId="77777777" w:rsidR="00C877DD" w:rsidRPr="00193AB3" w:rsidRDefault="00C877DD" w:rsidP="00C877DD">
      <w:pPr>
        <w:ind w:left="720"/>
        <w:jc w:val="both"/>
        <w:rPr>
          <w:sz w:val="21"/>
          <w:szCs w:val="21"/>
        </w:rPr>
      </w:pPr>
      <w:r w:rsidRPr="00193AB3">
        <w:rPr>
          <w:sz w:val="21"/>
          <w:szCs w:val="21"/>
        </w:rPr>
        <w:t xml:space="preserve">99. Refuse to answer </w:t>
      </w:r>
    </w:p>
    <w:p w14:paraId="29A22E3D" w14:textId="77777777" w:rsidR="00C877DD" w:rsidRPr="00193AB3" w:rsidRDefault="00C877DD" w:rsidP="00C877DD">
      <w:pPr>
        <w:pStyle w:val="NormalWeb"/>
        <w:numPr>
          <w:ilvl w:val="0"/>
          <w:numId w:val="12"/>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193AB3">
        <w:rPr>
          <w:rFonts w:asciiTheme="minorHAnsi" w:hAnsiTheme="minorHAnsi"/>
          <w:b/>
          <w:color w:val="000000" w:themeColor="text1"/>
          <w:sz w:val="21"/>
          <w:szCs w:val="21"/>
          <w:lang w:val="en-GB"/>
        </w:rPr>
        <w:t xml:space="preserve">The aim of Q6-8 is to </w:t>
      </w:r>
      <w:r>
        <w:rPr>
          <w:rFonts w:asciiTheme="minorHAnsi" w:hAnsiTheme="minorHAnsi"/>
          <w:b/>
          <w:color w:val="000000" w:themeColor="text1"/>
          <w:sz w:val="21"/>
          <w:szCs w:val="21"/>
          <w:lang w:val="en-GB"/>
        </w:rPr>
        <w:t>assess</w:t>
      </w:r>
      <w:r w:rsidRPr="00193AB3">
        <w:rPr>
          <w:rFonts w:asciiTheme="minorHAnsi" w:hAnsiTheme="minorHAnsi"/>
          <w:b/>
          <w:color w:val="000000" w:themeColor="text1"/>
          <w:sz w:val="21"/>
          <w:szCs w:val="21"/>
          <w:lang w:val="en-GB"/>
        </w:rPr>
        <w:t xml:space="preserve"> access</w:t>
      </w:r>
      <w:r>
        <w:rPr>
          <w:rFonts w:asciiTheme="minorHAnsi" w:hAnsiTheme="minorHAnsi"/>
          <w:b/>
          <w:color w:val="000000" w:themeColor="text1"/>
          <w:sz w:val="21"/>
          <w:szCs w:val="21"/>
          <w:lang w:val="en-GB"/>
        </w:rPr>
        <w:t>ibility</w:t>
      </w:r>
      <w:r w:rsidRPr="00193AB3">
        <w:rPr>
          <w:rFonts w:asciiTheme="minorHAnsi" w:hAnsiTheme="minorHAnsi"/>
          <w:b/>
          <w:color w:val="000000" w:themeColor="text1"/>
          <w:sz w:val="21"/>
          <w:szCs w:val="21"/>
          <w:lang w:val="en-GB"/>
        </w:rPr>
        <w:t xml:space="preserve"> to public education services</w:t>
      </w:r>
      <w:r>
        <w:rPr>
          <w:rFonts w:asciiTheme="minorHAnsi" w:hAnsiTheme="minorHAnsi"/>
          <w:b/>
          <w:color w:val="000000" w:themeColor="text1"/>
          <w:sz w:val="21"/>
          <w:szCs w:val="21"/>
          <w:lang w:val="en-GB"/>
        </w:rPr>
        <w:t xml:space="preserve"> for the child/children in the respondent’s household</w:t>
      </w:r>
      <w:r w:rsidRPr="00193AB3">
        <w:rPr>
          <w:rFonts w:asciiTheme="minorHAnsi" w:hAnsiTheme="minorHAnsi"/>
          <w:b/>
          <w:color w:val="000000" w:themeColor="text1"/>
          <w:sz w:val="21"/>
          <w:szCs w:val="21"/>
          <w:lang w:val="en-GB"/>
        </w:rPr>
        <w:t>.</w:t>
      </w:r>
      <w:r w:rsidRPr="00193AB3">
        <w:rPr>
          <w:rFonts w:asciiTheme="minorHAnsi" w:hAnsiTheme="minorHAnsi"/>
          <w:color w:val="000000" w:themeColor="text1"/>
          <w:sz w:val="21"/>
          <w:szCs w:val="21"/>
          <w:lang w:val="en-GB"/>
        </w:rPr>
        <w:t xml:space="preserve"> </w:t>
      </w:r>
    </w:p>
    <w:p w14:paraId="4DD498E0" w14:textId="77777777" w:rsidR="00C877DD" w:rsidRPr="00193AB3" w:rsidRDefault="00C877DD" w:rsidP="00C877DD">
      <w:pPr>
        <w:pStyle w:val="ListParagraph"/>
        <w:numPr>
          <w:ilvl w:val="0"/>
          <w:numId w:val="12"/>
        </w:numPr>
        <w:pBdr>
          <w:top w:val="single" w:sz="4" w:space="1" w:color="auto"/>
          <w:left w:val="single" w:sz="4" w:space="1" w:color="auto"/>
          <w:bottom w:val="single" w:sz="4" w:space="1" w:color="auto"/>
          <w:right w:val="single" w:sz="4" w:space="1" w:color="auto"/>
        </w:pBdr>
        <w:spacing w:after="0" w:line="240" w:lineRule="auto"/>
        <w:rPr>
          <w:sz w:val="21"/>
          <w:szCs w:val="21"/>
        </w:rPr>
      </w:pPr>
      <w:r w:rsidRPr="00193AB3">
        <w:rPr>
          <w:b/>
          <w:sz w:val="21"/>
          <w:szCs w:val="21"/>
        </w:rPr>
        <w:t xml:space="preserve">Emphasize the focus on </w:t>
      </w:r>
      <w:r w:rsidRPr="00193AB3">
        <w:rPr>
          <w:b/>
          <w:sz w:val="21"/>
          <w:szCs w:val="21"/>
          <w:u w:val="single"/>
        </w:rPr>
        <w:t>public</w:t>
      </w:r>
      <w:r w:rsidRPr="00193AB3">
        <w:rPr>
          <w:b/>
          <w:sz w:val="21"/>
          <w:szCs w:val="21"/>
        </w:rPr>
        <w:t xml:space="preserve"> schools:</w:t>
      </w:r>
      <w:r w:rsidRPr="00193AB3">
        <w:rPr>
          <w:sz w:val="21"/>
          <w:szCs w:val="21"/>
        </w:rPr>
        <w:t xml:space="preserve"> Th</w:t>
      </w:r>
      <w:r>
        <w:rPr>
          <w:sz w:val="21"/>
          <w:szCs w:val="21"/>
        </w:rPr>
        <w:t>ese questions</w:t>
      </w:r>
      <w:r w:rsidRPr="00193AB3">
        <w:rPr>
          <w:sz w:val="21"/>
          <w:szCs w:val="21"/>
        </w:rPr>
        <w:t xml:space="preserve"> </w:t>
      </w:r>
      <w:r>
        <w:rPr>
          <w:sz w:val="21"/>
          <w:szCs w:val="21"/>
        </w:rPr>
        <w:t>are</w:t>
      </w:r>
      <w:r w:rsidRPr="00193AB3">
        <w:rPr>
          <w:sz w:val="21"/>
          <w:szCs w:val="21"/>
        </w:rPr>
        <w:t xml:space="preserve"> strictly concerned with education services provided by public (state-funded) schools. Those sending their children to a private school, or home schooling them, should respond ‘no’ to Q7 and </w:t>
      </w:r>
      <w:r>
        <w:rPr>
          <w:sz w:val="21"/>
          <w:szCs w:val="21"/>
        </w:rPr>
        <w:t xml:space="preserve">select </w:t>
      </w:r>
      <w:r w:rsidRPr="00193AB3">
        <w:rPr>
          <w:sz w:val="21"/>
          <w:szCs w:val="21"/>
        </w:rPr>
        <w:t xml:space="preserve">A or B under Q8, and should not be asked Q9-10.   </w:t>
      </w:r>
    </w:p>
    <w:p w14:paraId="6FF9A47C" w14:textId="77777777" w:rsidR="00C877DD" w:rsidRPr="00193AB3" w:rsidRDefault="00C877DD" w:rsidP="00C877DD">
      <w:pPr>
        <w:pStyle w:val="ListParagraph"/>
        <w:numPr>
          <w:ilvl w:val="0"/>
          <w:numId w:val="12"/>
        </w:numPr>
        <w:pBdr>
          <w:top w:val="single" w:sz="4" w:space="1" w:color="auto"/>
          <w:left w:val="single" w:sz="4" w:space="1" w:color="auto"/>
          <w:bottom w:val="single" w:sz="4" w:space="1" w:color="auto"/>
          <w:right w:val="single" w:sz="4" w:space="1" w:color="auto"/>
        </w:pBdr>
        <w:spacing w:after="0" w:line="240" w:lineRule="auto"/>
        <w:rPr>
          <w:color w:val="000000" w:themeColor="text1"/>
          <w:sz w:val="21"/>
          <w:szCs w:val="21"/>
        </w:rPr>
      </w:pPr>
      <w:r w:rsidRPr="00193AB3">
        <w:rPr>
          <w:b/>
          <w:color w:val="000000" w:themeColor="text1"/>
          <w:sz w:val="21"/>
          <w:szCs w:val="21"/>
        </w:rPr>
        <w:t xml:space="preserve">“…attend a public school </w:t>
      </w:r>
      <w:r w:rsidRPr="00193AB3">
        <w:rPr>
          <w:b/>
          <w:color w:val="000000" w:themeColor="text1"/>
          <w:sz w:val="21"/>
          <w:szCs w:val="21"/>
          <w:u w:val="single"/>
        </w:rPr>
        <w:t>regularly</w:t>
      </w:r>
      <w:r w:rsidRPr="00193AB3">
        <w:rPr>
          <w:b/>
          <w:color w:val="000000" w:themeColor="text1"/>
          <w:sz w:val="21"/>
          <w:szCs w:val="21"/>
        </w:rPr>
        <w:t>”</w:t>
      </w:r>
      <w:r>
        <w:rPr>
          <w:b/>
          <w:color w:val="000000" w:themeColor="text1"/>
          <w:sz w:val="21"/>
          <w:szCs w:val="21"/>
        </w:rPr>
        <w:t xml:space="preserve"> </w:t>
      </w:r>
      <w:r w:rsidRPr="00193AB3">
        <w:rPr>
          <w:color w:val="000000" w:themeColor="text1"/>
          <w:sz w:val="21"/>
          <w:szCs w:val="21"/>
        </w:rPr>
        <w:t>means that children go to school every day except on days when they are sick, or when the school is closed, etc.</w:t>
      </w:r>
    </w:p>
    <w:p w14:paraId="57282474" w14:textId="77777777" w:rsidR="00C877DD" w:rsidRPr="00DF3746" w:rsidRDefault="00C877DD" w:rsidP="00C877DD">
      <w:pPr>
        <w:pStyle w:val="NormalWeb"/>
        <w:shd w:val="clear" w:color="auto" w:fill="FFFFFF" w:themeFill="background1"/>
        <w:spacing w:before="0" w:beforeAutospacing="0" w:after="0" w:afterAutospacing="0"/>
        <w:jc w:val="both"/>
        <w:rPr>
          <w:rFonts w:asciiTheme="minorHAnsi" w:hAnsiTheme="minorHAnsi"/>
          <w:b/>
          <w:bCs/>
          <w:sz w:val="21"/>
          <w:szCs w:val="21"/>
          <w:lang w:val="en-GB"/>
        </w:rPr>
      </w:pPr>
    </w:p>
    <w:p w14:paraId="3A0B5646" w14:textId="77777777" w:rsidR="00C877DD" w:rsidRPr="00DF3746" w:rsidRDefault="00C877DD" w:rsidP="00C877DD">
      <w:pPr>
        <w:pStyle w:val="NormalWeb"/>
        <w:shd w:val="clear" w:color="auto" w:fill="FFFFFF" w:themeFill="background1"/>
        <w:spacing w:before="0" w:beforeAutospacing="0" w:after="0" w:afterAutospacing="0"/>
        <w:jc w:val="both"/>
        <w:rPr>
          <w:rFonts w:asciiTheme="minorHAnsi" w:hAnsiTheme="minorHAnsi"/>
          <w:b/>
          <w:bCs/>
          <w:sz w:val="21"/>
          <w:szCs w:val="21"/>
          <w:lang w:val="en-GB"/>
        </w:rPr>
      </w:pPr>
    </w:p>
    <w:p w14:paraId="5FF996FE" w14:textId="77777777" w:rsidR="00C877DD" w:rsidRPr="00DF3746" w:rsidRDefault="00C877DD" w:rsidP="00C877DD">
      <w:pPr>
        <w:pStyle w:val="NormalWeb"/>
        <w:shd w:val="clear" w:color="auto" w:fill="FFFFFF" w:themeFill="background1"/>
        <w:spacing w:before="0" w:beforeAutospacing="0" w:after="0" w:afterAutospacing="0"/>
        <w:jc w:val="both"/>
        <w:rPr>
          <w:rFonts w:asciiTheme="minorHAnsi" w:hAnsiTheme="minorHAnsi"/>
          <w:b/>
          <w:bCs/>
          <w:sz w:val="21"/>
          <w:szCs w:val="21"/>
          <w:lang w:val="en-GB"/>
        </w:rPr>
      </w:pPr>
      <w:r w:rsidRPr="00DF3746">
        <w:rPr>
          <w:rFonts w:asciiTheme="minorHAnsi" w:hAnsiTheme="minorHAnsi"/>
          <w:b/>
          <w:bCs/>
          <w:sz w:val="21"/>
          <w:szCs w:val="21"/>
          <w:lang w:val="en-GB"/>
        </w:rPr>
        <w:t xml:space="preserve">8. What is the </w:t>
      </w:r>
      <w:r w:rsidRPr="00DF3746">
        <w:rPr>
          <w:rFonts w:asciiTheme="minorHAnsi" w:hAnsiTheme="minorHAnsi"/>
          <w:b/>
          <w:bCs/>
          <w:sz w:val="21"/>
          <w:szCs w:val="21"/>
          <w:u w:val="single"/>
          <w:lang w:val="en-GB"/>
        </w:rPr>
        <w:t>main reason</w:t>
      </w:r>
      <w:r w:rsidRPr="00DF3746">
        <w:rPr>
          <w:rFonts w:asciiTheme="minorHAnsi" w:hAnsiTheme="minorHAnsi"/>
          <w:b/>
          <w:bCs/>
          <w:sz w:val="21"/>
          <w:szCs w:val="21"/>
          <w:lang w:val="en-GB"/>
        </w:rPr>
        <w:t xml:space="preserve"> for </w:t>
      </w:r>
      <w:proofErr w:type="gramStart"/>
      <w:r w:rsidRPr="00DF3746">
        <w:rPr>
          <w:rFonts w:asciiTheme="minorHAnsi" w:hAnsiTheme="minorHAnsi"/>
          <w:b/>
          <w:bCs/>
          <w:sz w:val="21"/>
          <w:szCs w:val="21"/>
          <w:lang w:val="en-GB"/>
        </w:rPr>
        <w:t>this child/some children</w:t>
      </w:r>
      <w:proofErr w:type="gramEnd"/>
      <w:r w:rsidRPr="00DF3746">
        <w:rPr>
          <w:rFonts w:asciiTheme="minorHAnsi" w:hAnsiTheme="minorHAnsi"/>
          <w:b/>
          <w:bCs/>
          <w:sz w:val="21"/>
          <w:szCs w:val="21"/>
          <w:lang w:val="en-GB"/>
        </w:rPr>
        <w:t xml:space="preserve"> in your household </w:t>
      </w:r>
      <w:r w:rsidRPr="00DF3746">
        <w:rPr>
          <w:rFonts w:asciiTheme="minorHAnsi" w:hAnsiTheme="minorHAnsi"/>
          <w:b/>
          <w:bCs/>
          <w:sz w:val="21"/>
          <w:szCs w:val="21"/>
          <w:u w:val="single"/>
          <w:lang w:val="en-GB"/>
        </w:rPr>
        <w:t>not</w:t>
      </w:r>
      <w:r w:rsidRPr="00DF3746">
        <w:rPr>
          <w:rFonts w:asciiTheme="minorHAnsi" w:hAnsiTheme="minorHAnsi"/>
          <w:b/>
          <w:bCs/>
          <w:sz w:val="21"/>
          <w:szCs w:val="21"/>
          <w:lang w:val="en-GB"/>
        </w:rPr>
        <w:t xml:space="preserve"> to </w:t>
      </w:r>
      <w:r w:rsidRPr="00DF3746">
        <w:rPr>
          <w:rFonts w:asciiTheme="minorHAnsi" w:hAnsiTheme="minorHAnsi"/>
          <w:b/>
          <w:bCs/>
          <w:color w:val="000000" w:themeColor="text1"/>
          <w:sz w:val="21"/>
          <w:szCs w:val="21"/>
          <w:lang w:val="en-GB"/>
        </w:rPr>
        <w:t xml:space="preserve">attend a </w:t>
      </w:r>
      <w:r w:rsidRPr="00DF3746">
        <w:rPr>
          <w:rFonts w:asciiTheme="minorHAnsi" w:hAnsiTheme="minorHAnsi"/>
          <w:b/>
          <w:bCs/>
          <w:color w:val="000000" w:themeColor="text1"/>
          <w:sz w:val="21"/>
          <w:szCs w:val="21"/>
          <w:u w:val="single"/>
          <w:lang w:val="en-GB"/>
        </w:rPr>
        <w:t>public</w:t>
      </w:r>
      <w:r w:rsidRPr="00DF3746">
        <w:rPr>
          <w:rFonts w:asciiTheme="minorHAnsi" w:hAnsiTheme="minorHAnsi"/>
          <w:b/>
          <w:bCs/>
          <w:color w:val="000000" w:themeColor="text1"/>
          <w:sz w:val="21"/>
          <w:szCs w:val="21"/>
          <w:lang w:val="en-GB"/>
        </w:rPr>
        <w:t xml:space="preserve"> school </w:t>
      </w:r>
      <w:r w:rsidRPr="00DF3746">
        <w:rPr>
          <w:rFonts w:asciiTheme="minorHAnsi" w:hAnsiTheme="minorHAnsi"/>
          <w:b/>
          <w:bCs/>
          <w:sz w:val="21"/>
          <w:szCs w:val="21"/>
          <w:lang w:val="en-GB"/>
        </w:rPr>
        <w:t xml:space="preserve">regularly? </w:t>
      </w:r>
    </w:p>
    <w:p w14:paraId="052266C5" w14:textId="77777777" w:rsidR="00C877DD" w:rsidRPr="00193AB3" w:rsidRDefault="00C877DD" w:rsidP="00C877DD">
      <w:pPr>
        <w:pStyle w:val="ListParagraph"/>
        <w:numPr>
          <w:ilvl w:val="0"/>
          <w:numId w:val="28"/>
        </w:numPr>
        <w:spacing w:after="0" w:line="240" w:lineRule="auto"/>
        <w:rPr>
          <w:sz w:val="21"/>
          <w:szCs w:val="21"/>
        </w:rPr>
      </w:pPr>
      <w:r w:rsidRPr="00193AB3">
        <w:rPr>
          <w:sz w:val="21"/>
          <w:szCs w:val="21"/>
        </w:rPr>
        <w:t xml:space="preserve">Child/children in my household attend a private school </w:t>
      </w:r>
      <w:r w:rsidRPr="00193AB3">
        <w:rPr>
          <w:color w:val="C00000"/>
          <w:sz w:val="21"/>
          <w:szCs w:val="21"/>
        </w:rPr>
        <w:t>[End here. Go to next service area]</w:t>
      </w:r>
    </w:p>
    <w:p w14:paraId="13CD348A"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sz w:val="21"/>
          <w:szCs w:val="21"/>
          <w:lang w:val="en-GB"/>
        </w:rPr>
        <w:t xml:space="preserve">Child/children in my household are home-schooled </w:t>
      </w:r>
      <w:r w:rsidRPr="00193AB3">
        <w:rPr>
          <w:rFonts w:asciiTheme="minorHAnsi" w:hAnsiTheme="minorHAnsi"/>
          <w:color w:val="C00000"/>
          <w:sz w:val="21"/>
          <w:szCs w:val="21"/>
          <w:lang w:val="en-GB"/>
        </w:rPr>
        <w:t>[End here. Go to next service area]</w:t>
      </w:r>
    </w:p>
    <w:p w14:paraId="4265429D"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color w:val="000000" w:themeColor="text1"/>
          <w:sz w:val="21"/>
          <w:szCs w:val="21"/>
          <w:lang w:val="en-GB"/>
        </w:rPr>
        <w:t>Cannot afford to (</w:t>
      </w:r>
      <w:r w:rsidRPr="00193AB3">
        <w:rPr>
          <w:rFonts w:asciiTheme="minorHAnsi" w:hAnsiTheme="minorHAnsi"/>
          <w:sz w:val="21"/>
          <w:szCs w:val="21"/>
          <w:lang w:val="en-GB"/>
        </w:rPr>
        <w:t>school-related expenses, including administrative fees, books, uniforms and transportation, are too expensive)</w:t>
      </w:r>
    </w:p>
    <w:p w14:paraId="41B94884" w14:textId="77777777" w:rsidR="00C877DD" w:rsidRPr="00193AB3" w:rsidRDefault="00C877DD" w:rsidP="00C877DD">
      <w:pPr>
        <w:pStyle w:val="NormalWeb"/>
        <w:numPr>
          <w:ilvl w:val="0"/>
          <w:numId w:val="28"/>
        </w:numPr>
        <w:rPr>
          <w:rFonts w:asciiTheme="minorHAnsi" w:hAnsiTheme="minorHAnsi"/>
          <w:color w:val="000000" w:themeColor="text1"/>
          <w:sz w:val="21"/>
          <w:szCs w:val="21"/>
          <w:u w:val="single"/>
          <w:lang w:val="en-GB"/>
        </w:rPr>
      </w:pPr>
      <w:r w:rsidRPr="00193AB3">
        <w:rPr>
          <w:rFonts w:asciiTheme="minorHAnsi" w:hAnsiTheme="minorHAnsi"/>
          <w:color w:val="000000" w:themeColor="text1"/>
          <w:sz w:val="21"/>
          <w:szCs w:val="21"/>
          <w:lang w:val="en-GB"/>
        </w:rPr>
        <w:t xml:space="preserve">The nearest school is too far away and/or transportation is not available </w:t>
      </w:r>
    </w:p>
    <w:p w14:paraId="7C1FD4BA"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color w:val="000000" w:themeColor="text1"/>
          <w:sz w:val="21"/>
          <w:szCs w:val="21"/>
          <w:lang w:val="en-GB"/>
        </w:rPr>
        <w:t>School facilities are in poor conditions</w:t>
      </w:r>
    </w:p>
    <w:p w14:paraId="6C30EF89"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sz w:val="21"/>
          <w:szCs w:val="21"/>
          <w:lang w:val="en-GB"/>
        </w:rPr>
        <w:t xml:space="preserve">The school and its compound </w:t>
      </w:r>
      <w:r w:rsidRPr="00193AB3">
        <w:rPr>
          <w:rFonts w:asciiTheme="minorHAnsi" w:hAnsiTheme="minorHAnsi"/>
          <w:color w:val="000000" w:themeColor="text1"/>
          <w:sz w:val="21"/>
          <w:szCs w:val="21"/>
          <w:lang w:val="en-GB"/>
        </w:rPr>
        <w:t>are not safe</w:t>
      </w:r>
    </w:p>
    <w:p w14:paraId="2C62404D"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color w:val="000000"/>
          <w:sz w:val="21"/>
          <w:szCs w:val="21"/>
        </w:rPr>
        <w:t>Teachers and other school staff do not treat children with respect</w:t>
      </w:r>
    </w:p>
    <w:p w14:paraId="5049823E" w14:textId="77777777" w:rsidR="00C877DD" w:rsidRPr="00193AB3" w:rsidRDefault="00C877DD" w:rsidP="00C877DD">
      <w:pPr>
        <w:pStyle w:val="NormalWeb"/>
        <w:numPr>
          <w:ilvl w:val="0"/>
          <w:numId w:val="28"/>
        </w:numPr>
        <w:rPr>
          <w:rFonts w:asciiTheme="minorHAnsi" w:hAnsiTheme="minorHAnsi"/>
          <w:color w:val="000000"/>
          <w:sz w:val="21"/>
          <w:szCs w:val="21"/>
        </w:rPr>
      </w:pPr>
      <w:r w:rsidRPr="00193AB3">
        <w:rPr>
          <w:rFonts w:asciiTheme="minorHAnsi" w:hAnsiTheme="minorHAnsi"/>
          <w:color w:val="000000"/>
          <w:sz w:val="21"/>
          <w:szCs w:val="21"/>
        </w:rPr>
        <w:t xml:space="preserve">Teachers are ineffective/not adequately trained </w:t>
      </w:r>
    </w:p>
    <w:p w14:paraId="2F166E2C"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color w:val="000000"/>
          <w:sz w:val="21"/>
          <w:szCs w:val="21"/>
        </w:rPr>
        <w:t>Teachers are often absent</w:t>
      </w:r>
    </w:p>
    <w:p w14:paraId="0A8D6C2C"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color w:val="000000"/>
          <w:sz w:val="21"/>
          <w:szCs w:val="21"/>
        </w:rPr>
        <w:t>Child/children need to stay home to help with housework/farm work</w:t>
      </w:r>
    </w:p>
    <w:p w14:paraId="6E7B93D2"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sz w:val="21"/>
          <w:szCs w:val="21"/>
        </w:rPr>
        <w:t>No culturally or religiously appropriate educational programs available</w:t>
      </w:r>
    </w:p>
    <w:p w14:paraId="15E2D634" w14:textId="77777777" w:rsidR="00C877DD" w:rsidRPr="00193AB3" w:rsidRDefault="00C877DD" w:rsidP="00C877DD">
      <w:pPr>
        <w:pStyle w:val="NormalWeb"/>
        <w:numPr>
          <w:ilvl w:val="0"/>
          <w:numId w:val="28"/>
        </w:numPr>
        <w:rPr>
          <w:rFonts w:asciiTheme="minorHAnsi" w:hAnsiTheme="minorHAnsi"/>
          <w:color w:val="000000" w:themeColor="text1"/>
          <w:sz w:val="21"/>
          <w:szCs w:val="21"/>
          <w:lang w:val="en-GB"/>
        </w:rPr>
      </w:pPr>
      <w:r w:rsidRPr="00193AB3">
        <w:rPr>
          <w:rFonts w:asciiTheme="minorHAnsi" w:hAnsiTheme="minorHAnsi"/>
          <w:sz w:val="21"/>
          <w:szCs w:val="21"/>
        </w:rPr>
        <w:t>School not equipped for children with special learning needs</w:t>
      </w:r>
    </w:p>
    <w:p w14:paraId="3A40468F" w14:textId="77777777" w:rsidR="00C877DD" w:rsidRPr="00193AB3" w:rsidRDefault="00C877DD" w:rsidP="00C877DD">
      <w:pPr>
        <w:pStyle w:val="NormalWeb"/>
        <w:numPr>
          <w:ilvl w:val="0"/>
          <w:numId w:val="28"/>
        </w:numPr>
        <w:rPr>
          <w:rFonts w:asciiTheme="minorHAnsi" w:hAnsiTheme="minorHAnsi"/>
          <w:color w:val="000000" w:themeColor="text1"/>
          <w:sz w:val="21"/>
          <w:szCs w:val="21"/>
          <w:u w:val="single"/>
          <w:lang w:val="en-GB"/>
        </w:rPr>
      </w:pPr>
      <w:r w:rsidRPr="00193AB3">
        <w:rPr>
          <w:rFonts w:asciiTheme="minorHAnsi" w:hAnsiTheme="minorHAnsi"/>
          <w:color w:val="000000" w:themeColor="text1"/>
          <w:sz w:val="21"/>
          <w:szCs w:val="21"/>
          <w:lang w:val="en-GB"/>
        </w:rPr>
        <w:t>Other reasons: _______________</w:t>
      </w:r>
    </w:p>
    <w:p w14:paraId="4EDFA23B" w14:textId="77777777" w:rsidR="00C877DD" w:rsidRPr="00193AB3" w:rsidRDefault="00C877DD" w:rsidP="00C877DD">
      <w:pPr>
        <w:pStyle w:val="ListParagraph"/>
        <w:numPr>
          <w:ilvl w:val="0"/>
          <w:numId w:val="12"/>
        </w:numPr>
        <w:pBdr>
          <w:top w:val="single" w:sz="4" w:space="1" w:color="auto"/>
          <w:left w:val="single" w:sz="4" w:space="1" w:color="auto"/>
          <w:bottom w:val="single" w:sz="4" w:space="1" w:color="auto"/>
          <w:right w:val="single" w:sz="4" w:space="1" w:color="auto"/>
        </w:pBdr>
        <w:spacing w:after="0" w:line="240" w:lineRule="auto"/>
        <w:rPr>
          <w:color w:val="000000" w:themeColor="text1"/>
          <w:sz w:val="21"/>
          <w:szCs w:val="21"/>
        </w:rPr>
      </w:pPr>
      <w:r w:rsidRPr="00193AB3">
        <w:rPr>
          <w:b/>
          <w:color w:val="000000" w:themeColor="text1"/>
          <w:sz w:val="21"/>
          <w:szCs w:val="21"/>
        </w:rPr>
        <w:t xml:space="preserve">Private schools </w:t>
      </w:r>
      <w:r w:rsidRPr="00193AB3">
        <w:rPr>
          <w:color w:val="000000" w:themeColor="text1"/>
          <w:sz w:val="21"/>
          <w:szCs w:val="21"/>
        </w:rPr>
        <w:t xml:space="preserve">are schools founded and maintained by a private group rather than by the </w:t>
      </w:r>
      <w:r>
        <w:rPr>
          <w:color w:val="000000" w:themeColor="text1"/>
          <w:sz w:val="21"/>
          <w:szCs w:val="21"/>
        </w:rPr>
        <w:t>state</w:t>
      </w:r>
      <w:r w:rsidRPr="00193AB3">
        <w:rPr>
          <w:color w:val="000000" w:themeColor="text1"/>
          <w:sz w:val="21"/>
          <w:szCs w:val="21"/>
        </w:rPr>
        <w:t>, and usually charg</w:t>
      </w:r>
      <w:r>
        <w:rPr>
          <w:color w:val="000000" w:themeColor="text1"/>
          <w:sz w:val="21"/>
          <w:szCs w:val="21"/>
        </w:rPr>
        <w:t>e</w:t>
      </w:r>
      <w:r w:rsidRPr="00193AB3">
        <w:rPr>
          <w:color w:val="000000" w:themeColor="text1"/>
          <w:sz w:val="21"/>
          <w:szCs w:val="21"/>
        </w:rPr>
        <w:t xml:space="preserve"> tuition fees. </w:t>
      </w:r>
    </w:p>
    <w:p w14:paraId="745F99CE" w14:textId="77777777" w:rsidR="00C877DD" w:rsidRPr="00193AB3" w:rsidRDefault="00C877DD" w:rsidP="00C877DD">
      <w:pPr>
        <w:pStyle w:val="ListParagraph"/>
        <w:numPr>
          <w:ilvl w:val="0"/>
          <w:numId w:val="12"/>
        </w:numPr>
        <w:pBdr>
          <w:top w:val="single" w:sz="4" w:space="1" w:color="auto"/>
          <w:left w:val="single" w:sz="4" w:space="1" w:color="auto"/>
          <w:bottom w:val="single" w:sz="4" w:space="1" w:color="auto"/>
          <w:right w:val="single" w:sz="4" w:space="1" w:color="auto"/>
        </w:pBdr>
        <w:spacing w:after="0" w:line="240" w:lineRule="auto"/>
        <w:rPr>
          <w:color w:val="000000" w:themeColor="text1"/>
          <w:sz w:val="21"/>
          <w:szCs w:val="21"/>
        </w:rPr>
      </w:pPr>
      <w:r w:rsidRPr="00193AB3">
        <w:rPr>
          <w:b/>
          <w:color w:val="000000" w:themeColor="text1"/>
          <w:sz w:val="21"/>
          <w:szCs w:val="21"/>
        </w:rPr>
        <w:t xml:space="preserve">Home schooling, </w:t>
      </w:r>
      <w:r w:rsidRPr="00193AB3">
        <w:rPr>
          <w:color w:val="000000" w:themeColor="text1"/>
          <w:sz w:val="21"/>
          <w:szCs w:val="21"/>
        </w:rPr>
        <w:t>also known as ‘home education’, is the education of children inside the home. It is usually conducted by a parent, tutor or online teacher.</w:t>
      </w:r>
      <w:r w:rsidRPr="00193AB3">
        <w:rPr>
          <w:b/>
          <w:color w:val="000000" w:themeColor="text1"/>
          <w:sz w:val="21"/>
          <w:szCs w:val="21"/>
        </w:rPr>
        <w:t xml:space="preserve"> </w:t>
      </w:r>
    </w:p>
    <w:p w14:paraId="129C7504" w14:textId="77777777" w:rsidR="00C877DD" w:rsidRPr="00193AB3" w:rsidRDefault="00C877DD" w:rsidP="00C877DD">
      <w:pPr>
        <w:pStyle w:val="ListParagraph"/>
        <w:numPr>
          <w:ilvl w:val="0"/>
          <w:numId w:val="12"/>
        </w:numPr>
        <w:pBdr>
          <w:top w:val="single" w:sz="4" w:space="1" w:color="auto"/>
          <w:left w:val="single" w:sz="4" w:space="1" w:color="auto"/>
          <w:bottom w:val="single" w:sz="4" w:space="1" w:color="auto"/>
          <w:right w:val="single" w:sz="4" w:space="1" w:color="auto"/>
        </w:pBdr>
        <w:spacing w:after="0" w:line="240" w:lineRule="auto"/>
        <w:rPr>
          <w:b/>
          <w:color w:val="000000" w:themeColor="text1"/>
          <w:sz w:val="21"/>
          <w:szCs w:val="21"/>
        </w:rPr>
      </w:pPr>
      <w:r w:rsidRPr="00193AB3">
        <w:rPr>
          <w:b/>
          <w:color w:val="000000" w:themeColor="text1"/>
          <w:sz w:val="21"/>
          <w:szCs w:val="21"/>
        </w:rPr>
        <w:t>“Cannot afford to (</w:t>
      </w:r>
      <w:r w:rsidRPr="00193AB3">
        <w:rPr>
          <w:b/>
          <w:sz w:val="21"/>
          <w:szCs w:val="21"/>
        </w:rPr>
        <w:t>school-related expenses, including administrative fees,</w:t>
      </w:r>
      <w:r w:rsidRPr="00193AB3">
        <w:rPr>
          <w:sz w:val="21"/>
          <w:szCs w:val="21"/>
        </w:rPr>
        <w:t xml:space="preserve"> </w:t>
      </w:r>
      <w:r w:rsidRPr="00193AB3">
        <w:rPr>
          <w:b/>
          <w:sz w:val="21"/>
          <w:szCs w:val="21"/>
        </w:rPr>
        <w:t xml:space="preserve">books, uniforms and transportation, are too expensive)”: </w:t>
      </w:r>
      <w:r w:rsidRPr="00193AB3">
        <w:rPr>
          <w:color w:val="000000"/>
          <w:sz w:val="21"/>
          <w:szCs w:val="21"/>
        </w:rPr>
        <w:t>This answer category may not apply in contexts where public schools are virtually free, except for</w:t>
      </w:r>
      <w:r w:rsidRPr="00193AB3">
        <w:rPr>
          <w:sz w:val="21"/>
          <w:szCs w:val="21"/>
        </w:rPr>
        <w:t xml:space="preserve"> a few school supplies and/or optional field trips.  </w:t>
      </w:r>
    </w:p>
    <w:p w14:paraId="1741D3A0" w14:textId="77777777" w:rsidR="00C877DD" w:rsidRPr="00193AB3" w:rsidRDefault="00C877DD" w:rsidP="00C877DD">
      <w:pPr>
        <w:pStyle w:val="NormalWeb"/>
        <w:numPr>
          <w:ilvl w:val="0"/>
          <w:numId w:val="12"/>
        </w:numPr>
        <w:pBdr>
          <w:top w:val="single" w:sz="4" w:space="1" w:color="auto"/>
          <w:left w:val="single" w:sz="4" w:space="1" w:color="auto"/>
          <w:bottom w:val="single" w:sz="4" w:space="1" w:color="auto"/>
          <w:right w:val="single" w:sz="4" w:space="1" w:color="auto"/>
        </w:pBdr>
        <w:rPr>
          <w:rFonts w:asciiTheme="minorHAnsi" w:hAnsiTheme="minorHAnsi"/>
          <w:b/>
          <w:color w:val="000000" w:themeColor="text1"/>
          <w:sz w:val="21"/>
          <w:szCs w:val="21"/>
          <w:lang w:val="en-GB"/>
        </w:rPr>
      </w:pPr>
      <w:r w:rsidRPr="00193AB3">
        <w:rPr>
          <w:rFonts w:asciiTheme="minorHAnsi" w:hAnsiTheme="minorHAnsi"/>
          <w:b/>
          <w:color w:val="000000" w:themeColor="text1"/>
          <w:sz w:val="21"/>
          <w:szCs w:val="21"/>
          <w:lang w:val="en-GB"/>
        </w:rPr>
        <w:t xml:space="preserve">“School facilities are in poor conditions”: </w:t>
      </w:r>
      <w:r w:rsidRPr="00193AB3">
        <w:rPr>
          <w:rFonts w:asciiTheme="minorHAnsi" w:hAnsiTheme="minorHAnsi"/>
          <w:color w:val="000000" w:themeColor="text1"/>
          <w:sz w:val="21"/>
          <w:szCs w:val="21"/>
          <w:lang w:val="en-GB"/>
        </w:rPr>
        <w:t>This refers to schools where there is no/limited access to safe drinking water and to separate toilet facilities for girls and boys; where school buildings are affected by hazards such as a leaky roof, mould, lead, asbestos or indoor air pollution; and/or where the school compound and classrooms are not kept clean and/or free of harmful waste material.</w:t>
      </w:r>
      <w:r w:rsidRPr="00193AB3">
        <w:rPr>
          <w:rFonts w:asciiTheme="minorHAnsi" w:hAnsiTheme="minorHAnsi"/>
          <w:sz w:val="21"/>
          <w:szCs w:val="21"/>
        </w:rPr>
        <w:t xml:space="preserve"> </w:t>
      </w:r>
    </w:p>
    <w:p w14:paraId="53606B4E" w14:textId="77777777" w:rsidR="00C877DD" w:rsidRPr="00193AB3" w:rsidRDefault="00C877DD" w:rsidP="00C877DD">
      <w:pPr>
        <w:pStyle w:val="NormalWeb"/>
        <w:numPr>
          <w:ilvl w:val="0"/>
          <w:numId w:val="12"/>
        </w:numPr>
        <w:pBdr>
          <w:top w:val="single" w:sz="4" w:space="1" w:color="auto"/>
          <w:left w:val="single" w:sz="4" w:space="1" w:color="auto"/>
          <w:bottom w:val="single" w:sz="4" w:space="1" w:color="auto"/>
          <w:right w:val="single" w:sz="4" w:space="1" w:color="auto"/>
        </w:pBdr>
        <w:rPr>
          <w:rFonts w:asciiTheme="minorHAnsi" w:hAnsiTheme="minorHAnsi"/>
          <w:b/>
          <w:color w:val="000000" w:themeColor="text1"/>
          <w:sz w:val="21"/>
          <w:szCs w:val="21"/>
          <w:lang w:val="en-GB"/>
        </w:rPr>
      </w:pPr>
      <w:r w:rsidRPr="00193AB3">
        <w:rPr>
          <w:rFonts w:asciiTheme="minorHAnsi" w:hAnsiTheme="minorHAnsi"/>
          <w:b/>
          <w:color w:val="000000" w:themeColor="text1"/>
          <w:sz w:val="21"/>
          <w:szCs w:val="21"/>
          <w:lang w:val="en-GB"/>
        </w:rPr>
        <w:t>“School facilities are not safe”:</w:t>
      </w:r>
      <w:r w:rsidRPr="00193AB3">
        <w:rPr>
          <w:rFonts w:asciiTheme="minorHAnsi" w:hAnsiTheme="minorHAnsi"/>
          <w:sz w:val="21"/>
          <w:szCs w:val="21"/>
        </w:rPr>
        <w:t xml:space="preserve"> </w:t>
      </w:r>
      <w:r w:rsidRPr="00193AB3">
        <w:rPr>
          <w:rFonts w:asciiTheme="minorHAnsi" w:hAnsiTheme="minorHAnsi"/>
          <w:color w:val="000000" w:themeColor="text1"/>
          <w:sz w:val="21"/>
          <w:szCs w:val="21"/>
          <w:lang w:val="en-GB"/>
        </w:rPr>
        <w:t>This refers to schools where children are exposed to physical and psychological risks in and around the school. This includes physical violence, such as gang violence or corporal punishment by teachers, bullying among students and sexual harassment. It also includes schools attacked during civil conflicts, and schools where children are at risk of kidnapping and forced recruitment as child soldiers, labourers or sex slaves.</w:t>
      </w:r>
      <w:r w:rsidRPr="00193AB3">
        <w:rPr>
          <w:rFonts w:asciiTheme="minorHAnsi" w:hAnsiTheme="minorHAnsi"/>
          <w:sz w:val="21"/>
          <w:szCs w:val="21"/>
        </w:rPr>
        <w:t xml:space="preserve"> </w:t>
      </w:r>
    </w:p>
    <w:p w14:paraId="3501626F" w14:textId="77777777" w:rsidR="00C877DD" w:rsidRPr="00193AB3" w:rsidRDefault="00C877DD" w:rsidP="00C877DD">
      <w:pPr>
        <w:pStyle w:val="NormalWeb"/>
        <w:numPr>
          <w:ilvl w:val="0"/>
          <w:numId w:val="12"/>
        </w:numPr>
        <w:pBdr>
          <w:top w:val="single" w:sz="4" w:space="1" w:color="auto"/>
          <w:left w:val="single" w:sz="4" w:space="1" w:color="auto"/>
          <w:bottom w:val="single" w:sz="4" w:space="1" w:color="auto"/>
          <w:right w:val="single" w:sz="4" w:space="1" w:color="auto"/>
        </w:pBdr>
        <w:rPr>
          <w:rFonts w:asciiTheme="minorHAnsi" w:hAnsiTheme="minorHAnsi"/>
          <w:color w:val="000000" w:themeColor="text1"/>
          <w:sz w:val="21"/>
          <w:szCs w:val="21"/>
          <w:lang w:val="en-GB"/>
        </w:rPr>
      </w:pPr>
      <w:r w:rsidRPr="00193AB3">
        <w:rPr>
          <w:rFonts w:asciiTheme="minorHAnsi" w:hAnsiTheme="minorHAnsi"/>
          <w:b/>
          <w:color w:val="000000"/>
          <w:sz w:val="21"/>
          <w:szCs w:val="21"/>
        </w:rPr>
        <w:t>“Teachers and other school staff do not treat children with respect”:</w:t>
      </w:r>
      <w:r w:rsidRPr="00193AB3">
        <w:rPr>
          <w:rFonts w:asciiTheme="minorHAnsi" w:hAnsiTheme="minorHAnsi"/>
          <w:color w:val="000000"/>
          <w:sz w:val="21"/>
          <w:szCs w:val="21"/>
        </w:rPr>
        <w:t xml:space="preserve"> This includes situations where there is perceived discrimination or prejudice against children based on their </w:t>
      </w:r>
      <w:r>
        <w:rPr>
          <w:rFonts w:asciiTheme="minorHAnsi" w:hAnsiTheme="minorHAnsi"/>
          <w:color w:val="000000"/>
          <w:sz w:val="21"/>
          <w:szCs w:val="21"/>
        </w:rPr>
        <w:t xml:space="preserve">sex, </w:t>
      </w:r>
      <w:r w:rsidRPr="00193AB3">
        <w:rPr>
          <w:rFonts w:asciiTheme="minorHAnsi" w:hAnsiTheme="minorHAnsi"/>
          <w:color w:val="000000"/>
          <w:sz w:val="21"/>
          <w:szCs w:val="21"/>
        </w:rPr>
        <w:t xml:space="preserve">national origin, racial or ethnic background, religion, indigenous status, etc. </w:t>
      </w:r>
    </w:p>
    <w:p w14:paraId="112A00A9" w14:textId="77777777" w:rsidR="00C877DD" w:rsidRPr="00193AB3" w:rsidRDefault="00C877DD" w:rsidP="00C877DD">
      <w:pPr>
        <w:pStyle w:val="ListParagraph"/>
        <w:numPr>
          <w:ilvl w:val="0"/>
          <w:numId w:val="12"/>
        </w:numPr>
        <w:pBdr>
          <w:top w:val="single" w:sz="4" w:space="1" w:color="auto"/>
          <w:left w:val="single" w:sz="4" w:space="1" w:color="auto"/>
          <w:bottom w:val="single" w:sz="4" w:space="1" w:color="auto"/>
          <w:right w:val="single" w:sz="4" w:space="1" w:color="auto"/>
        </w:pBdr>
        <w:spacing w:after="0" w:line="240" w:lineRule="auto"/>
        <w:rPr>
          <w:color w:val="000000" w:themeColor="text1"/>
          <w:sz w:val="21"/>
          <w:szCs w:val="21"/>
        </w:rPr>
      </w:pPr>
      <w:r>
        <w:rPr>
          <w:b/>
          <w:color w:val="000000"/>
          <w:sz w:val="21"/>
          <w:szCs w:val="21"/>
        </w:rPr>
        <w:t xml:space="preserve">School not </w:t>
      </w:r>
      <w:r w:rsidRPr="00754919">
        <w:rPr>
          <w:b/>
          <w:color w:val="000000"/>
          <w:sz w:val="21"/>
          <w:szCs w:val="21"/>
        </w:rPr>
        <w:t xml:space="preserve">equipped </w:t>
      </w:r>
      <w:r w:rsidRPr="00754919">
        <w:rPr>
          <w:b/>
          <w:sz w:val="21"/>
          <w:szCs w:val="21"/>
        </w:rPr>
        <w:t>for children with special learning needs:</w:t>
      </w:r>
      <w:r>
        <w:rPr>
          <w:sz w:val="21"/>
          <w:szCs w:val="21"/>
        </w:rPr>
        <w:t xml:space="preserve"> </w:t>
      </w:r>
      <w:r w:rsidRPr="00754919">
        <w:rPr>
          <w:color w:val="000000"/>
          <w:sz w:val="21"/>
          <w:szCs w:val="21"/>
        </w:rPr>
        <w:t xml:space="preserve">Children with ‘special learning needs’ </w:t>
      </w:r>
      <w:r w:rsidRPr="00754919">
        <w:rPr>
          <w:color w:val="000000" w:themeColor="text1"/>
          <w:sz w:val="21"/>
          <w:szCs w:val="21"/>
        </w:rPr>
        <w:t>have learning problems or disabilities that make it harder for them</w:t>
      </w:r>
      <w:r w:rsidRPr="00193AB3">
        <w:rPr>
          <w:color w:val="000000" w:themeColor="text1"/>
          <w:sz w:val="21"/>
          <w:szCs w:val="21"/>
        </w:rPr>
        <w:t xml:space="preserve"> to learn than most children of the same age. Such learning needs can be physical (e.g. muscular dystrophy, multiple sclerosis, chronic asthma, epilepsy, etc.), developmental (e.g. Down syndrome, autism, dyslexia, processing disorders, etc.) or behavioural/emotional (e.g. attention deficit disorder, bi-polar, oppositional defiance disorder, etc.)</w:t>
      </w:r>
    </w:p>
    <w:p w14:paraId="1368200D" w14:textId="77777777" w:rsidR="00C877DD" w:rsidRPr="00193AB3" w:rsidRDefault="00C877DD" w:rsidP="00C877DD">
      <w:pPr>
        <w:rPr>
          <w:color w:val="000000" w:themeColor="text1"/>
          <w:sz w:val="21"/>
          <w:szCs w:val="21"/>
        </w:rPr>
      </w:pPr>
    </w:p>
    <w:p w14:paraId="1CA23F3C" w14:textId="77777777" w:rsidR="00C877DD" w:rsidRPr="00193AB3" w:rsidRDefault="00C877DD" w:rsidP="00C877DD">
      <w:pPr>
        <w:spacing w:after="120"/>
        <w:jc w:val="both"/>
        <w:rPr>
          <w:b/>
          <w:sz w:val="21"/>
          <w:szCs w:val="21"/>
        </w:rPr>
      </w:pPr>
      <w:r w:rsidRPr="00193AB3">
        <w:rPr>
          <w:b/>
          <w:sz w:val="21"/>
          <w:szCs w:val="21"/>
        </w:rPr>
        <w:t xml:space="preserve">9. Please tell me more about the primary and/or secondary </w:t>
      </w:r>
      <w:r w:rsidRPr="00193AB3">
        <w:rPr>
          <w:b/>
          <w:sz w:val="21"/>
          <w:szCs w:val="21"/>
          <w:u w:val="single"/>
        </w:rPr>
        <w:t>public</w:t>
      </w:r>
      <w:r w:rsidRPr="00193AB3">
        <w:rPr>
          <w:b/>
          <w:sz w:val="21"/>
          <w:szCs w:val="21"/>
        </w:rPr>
        <w:t xml:space="preserve"> schools attended by </w:t>
      </w:r>
      <w:proofErr w:type="gramStart"/>
      <w:r w:rsidRPr="00193AB3">
        <w:rPr>
          <w:b/>
          <w:sz w:val="21"/>
          <w:szCs w:val="21"/>
        </w:rPr>
        <w:t>this child/children</w:t>
      </w:r>
      <w:proofErr w:type="gramEnd"/>
      <w:r w:rsidRPr="00193AB3">
        <w:rPr>
          <w:b/>
          <w:sz w:val="21"/>
          <w:szCs w:val="21"/>
        </w:rPr>
        <w:t xml:space="preserve"> in your household:</w:t>
      </w:r>
    </w:p>
    <w:p w14:paraId="1760903B" w14:textId="77777777" w:rsidR="00C877DD" w:rsidRPr="00193AB3" w:rsidRDefault="00C877DD" w:rsidP="00C877DD">
      <w:pPr>
        <w:pStyle w:val="ListParagraph"/>
        <w:numPr>
          <w:ilvl w:val="0"/>
          <w:numId w:val="29"/>
        </w:numPr>
        <w:pBdr>
          <w:top w:val="single" w:sz="4" w:space="1" w:color="auto"/>
          <w:left w:val="single" w:sz="4" w:space="4" w:color="auto"/>
          <w:bottom w:val="single" w:sz="4" w:space="1" w:color="auto"/>
          <w:right w:val="single" w:sz="4" w:space="4" w:color="auto"/>
        </w:pBdr>
        <w:spacing w:after="0" w:line="240" w:lineRule="auto"/>
        <w:rPr>
          <w:sz w:val="21"/>
          <w:szCs w:val="21"/>
        </w:rPr>
      </w:pPr>
      <w:r w:rsidRPr="00193AB3">
        <w:rPr>
          <w:b/>
          <w:sz w:val="21"/>
          <w:szCs w:val="21"/>
        </w:rPr>
        <w:t xml:space="preserve">If necessary, replace ‘primary’ and ‘secondary’ schools with terms more commonly used in </w:t>
      </w:r>
      <w:r>
        <w:rPr>
          <w:b/>
          <w:sz w:val="21"/>
          <w:szCs w:val="21"/>
        </w:rPr>
        <w:t xml:space="preserve">the </w:t>
      </w:r>
      <w:r w:rsidRPr="00193AB3">
        <w:rPr>
          <w:b/>
          <w:sz w:val="21"/>
          <w:szCs w:val="21"/>
        </w:rPr>
        <w:t>national context:</w:t>
      </w:r>
      <w:r w:rsidRPr="00193AB3">
        <w:rPr>
          <w:sz w:val="21"/>
          <w:szCs w:val="21"/>
        </w:rPr>
        <w:t xml:space="preserve"> In some contexts, primary school may be referred to as ‘elementary school’ and secondary school may be referred to as ‘high school’, ‘middle school’, ‘junior high’ and/or ‘senior high’. </w:t>
      </w:r>
    </w:p>
    <w:p w14:paraId="6E89DA15" w14:textId="77777777" w:rsidR="00C877DD" w:rsidRPr="00193AB3" w:rsidRDefault="00C877DD" w:rsidP="00C877DD">
      <w:pPr>
        <w:pStyle w:val="ListParagraph"/>
        <w:numPr>
          <w:ilvl w:val="0"/>
          <w:numId w:val="29"/>
        </w:numPr>
        <w:pBdr>
          <w:top w:val="single" w:sz="4" w:space="1" w:color="auto"/>
          <w:left w:val="single" w:sz="4" w:space="4" w:color="auto"/>
          <w:bottom w:val="single" w:sz="4" w:space="1" w:color="auto"/>
          <w:right w:val="single" w:sz="4" w:space="4" w:color="auto"/>
        </w:pBdr>
        <w:spacing w:after="120" w:line="240" w:lineRule="auto"/>
        <w:jc w:val="both"/>
        <w:rPr>
          <w:b/>
          <w:sz w:val="21"/>
          <w:szCs w:val="21"/>
        </w:rPr>
      </w:pPr>
      <w:r w:rsidRPr="00193AB3">
        <w:rPr>
          <w:b/>
          <w:sz w:val="21"/>
          <w:szCs w:val="21"/>
        </w:rPr>
        <w:t xml:space="preserve">Ask respondents to respond </w:t>
      </w:r>
      <w:r w:rsidRPr="00193AB3">
        <w:rPr>
          <w:b/>
          <w:sz w:val="21"/>
          <w:szCs w:val="21"/>
          <w:u w:val="single"/>
        </w:rPr>
        <w:t>separately</w:t>
      </w:r>
      <w:r w:rsidRPr="00193AB3">
        <w:rPr>
          <w:b/>
          <w:sz w:val="21"/>
          <w:szCs w:val="21"/>
        </w:rPr>
        <w:t xml:space="preserve"> for primary and secondary schools if children in their household attend school at different levels, </w:t>
      </w:r>
      <w:r w:rsidRPr="00193AB3">
        <w:rPr>
          <w:sz w:val="21"/>
          <w:szCs w:val="21"/>
        </w:rPr>
        <w:t xml:space="preserve">i.e. if some respondents have two or more children in their household attending different school levels, ask the below set of questions twice: first in relation to primary schools, and second in relation to secondary schools. </w:t>
      </w:r>
    </w:p>
    <w:p w14:paraId="39804FBD" w14:textId="77777777" w:rsidR="00C877DD" w:rsidRPr="00193AB3" w:rsidRDefault="00C877DD" w:rsidP="00C877DD">
      <w:pPr>
        <w:spacing w:after="120"/>
        <w:jc w:val="both"/>
        <w:rPr>
          <w:b/>
          <w:sz w:val="21"/>
          <w:szCs w:val="21"/>
        </w:rPr>
      </w:pPr>
    </w:p>
    <w:p w14:paraId="0A7FE619" w14:textId="77777777" w:rsidR="00C877DD" w:rsidRPr="00193AB3" w:rsidRDefault="00C877DD" w:rsidP="00C877DD">
      <w:pPr>
        <w:spacing w:after="120"/>
        <w:jc w:val="both"/>
        <w:rPr>
          <w:b/>
          <w:sz w:val="21"/>
          <w:szCs w:val="21"/>
        </w:rPr>
      </w:pPr>
      <w:r w:rsidRPr="00193AB3">
        <w:rPr>
          <w:b/>
          <w:sz w:val="21"/>
          <w:szCs w:val="21"/>
        </w:rPr>
        <w:t xml:space="preserve">Are you reporting on: </w:t>
      </w:r>
    </w:p>
    <w:p w14:paraId="67AAF7CA" w14:textId="77777777" w:rsidR="00C877DD" w:rsidRPr="00193AB3" w:rsidRDefault="00C877DD" w:rsidP="00C877DD">
      <w:pPr>
        <w:pStyle w:val="ListParagraph"/>
        <w:numPr>
          <w:ilvl w:val="0"/>
          <w:numId w:val="30"/>
        </w:numPr>
        <w:spacing w:after="120" w:line="240" w:lineRule="auto"/>
        <w:jc w:val="both"/>
        <w:rPr>
          <w:sz w:val="21"/>
          <w:szCs w:val="21"/>
        </w:rPr>
      </w:pPr>
      <w:r w:rsidRPr="00193AB3">
        <w:rPr>
          <w:sz w:val="21"/>
          <w:szCs w:val="21"/>
        </w:rPr>
        <w:t>Primary school in your area ___</w:t>
      </w:r>
    </w:p>
    <w:p w14:paraId="24F0EEC1" w14:textId="77777777" w:rsidR="00C877DD" w:rsidRPr="00193AB3" w:rsidRDefault="00C877DD" w:rsidP="00C877DD">
      <w:pPr>
        <w:pStyle w:val="ListParagraph"/>
        <w:numPr>
          <w:ilvl w:val="0"/>
          <w:numId w:val="30"/>
        </w:numPr>
        <w:spacing w:after="120" w:line="240" w:lineRule="auto"/>
        <w:jc w:val="both"/>
        <w:rPr>
          <w:sz w:val="21"/>
          <w:szCs w:val="21"/>
        </w:rPr>
      </w:pPr>
      <w:r w:rsidRPr="00193AB3">
        <w:rPr>
          <w:sz w:val="21"/>
          <w:szCs w:val="21"/>
        </w:rPr>
        <w:t>Secondary school in your area ___</w:t>
      </w:r>
    </w:p>
    <w:tbl>
      <w:tblPr>
        <w:tblStyle w:val="TableGrid"/>
        <w:tblW w:w="10260" w:type="dxa"/>
        <w:tblInd w:w="-455" w:type="dxa"/>
        <w:tblLayout w:type="fixed"/>
        <w:tblLook w:val="04A0" w:firstRow="1" w:lastRow="0" w:firstColumn="1" w:lastColumn="0" w:noHBand="0" w:noVBand="1"/>
      </w:tblPr>
      <w:tblGrid>
        <w:gridCol w:w="540"/>
        <w:gridCol w:w="4230"/>
        <w:gridCol w:w="990"/>
        <w:gridCol w:w="810"/>
        <w:gridCol w:w="990"/>
        <w:gridCol w:w="1080"/>
        <w:gridCol w:w="540"/>
        <w:gridCol w:w="540"/>
        <w:gridCol w:w="540"/>
      </w:tblGrid>
      <w:tr w:rsidR="00C877DD" w:rsidRPr="00193AB3" w14:paraId="6A15F71C" w14:textId="77777777" w:rsidTr="00912A1C">
        <w:trPr>
          <w:trHeight w:val="585"/>
        </w:trPr>
        <w:tc>
          <w:tcPr>
            <w:tcW w:w="540" w:type="dxa"/>
          </w:tcPr>
          <w:p w14:paraId="4A042AF1" w14:textId="77777777" w:rsidR="00C877DD" w:rsidRPr="00193AB3" w:rsidRDefault="00C877DD" w:rsidP="00912A1C">
            <w:pPr>
              <w:rPr>
                <w:b/>
                <w:sz w:val="21"/>
                <w:szCs w:val="21"/>
              </w:rPr>
            </w:pPr>
          </w:p>
        </w:tc>
        <w:tc>
          <w:tcPr>
            <w:tcW w:w="4230" w:type="dxa"/>
          </w:tcPr>
          <w:p w14:paraId="1CF04EAC" w14:textId="77777777" w:rsidR="00C877DD" w:rsidRPr="00193AB3" w:rsidRDefault="00C877DD" w:rsidP="00912A1C">
            <w:pPr>
              <w:rPr>
                <w:b/>
                <w:sz w:val="21"/>
                <w:szCs w:val="21"/>
              </w:rPr>
            </w:pPr>
          </w:p>
        </w:tc>
        <w:tc>
          <w:tcPr>
            <w:tcW w:w="990" w:type="dxa"/>
          </w:tcPr>
          <w:p w14:paraId="4A06DE45" w14:textId="77777777" w:rsidR="00C877DD" w:rsidRPr="00193AB3" w:rsidRDefault="00C877DD" w:rsidP="00912A1C">
            <w:pPr>
              <w:jc w:val="center"/>
              <w:rPr>
                <w:b/>
                <w:sz w:val="21"/>
                <w:szCs w:val="21"/>
              </w:rPr>
            </w:pPr>
            <w:r>
              <w:rPr>
                <w:b/>
                <w:sz w:val="21"/>
                <w:szCs w:val="21"/>
              </w:rPr>
              <w:t>Strongly agree</w:t>
            </w:r>
          </w:p>
        </w:tc>
        <w:tc>
          <w:tcPr>
            <w:tcW w:w="810" w:type="dxa"/>
          </w:tcPr>
          <w:p w14:paraId="0489E957" w14:textId="77777777" w:rsidR="00C877DD" w:rsidRPr="00193AB3" w:rsidRDefault="00C877DD" w:rsidP="00912A1C">
            <w:pPr>
              <w:jc w:val="center"/>
              <w:rPr>
                <w:b/>
                <w:sz w:val="21"/>
                <w:szCs w:val="21"/>
              </w:rPr>
            </w:pPr>
            <w:r>
              <w:rPr>
                <w:b/>
                <w:sz w:val="21"/>
                <w:szCs w:val="21"/>
              </w:rPr>
              <w:t>Agree</w:t>
            </w:r>
          </w:p>
        </w:tc>
        <w:tc>
          <w:tcPr>
            <w:tcW w:w="990" w:type="dxa"/>
          </w:tcPr>
          <w:p w14:paraId="39C97424" w14:textId="77777777" w:rsidR="00C877DD" w:rsidRPr="00193AB3" w:rsidRDefault="00C877DD" w:rsidP="00912A1C">
            <w:pPr>
              <w:jc w:val="center"/>
              <w:rPr>
                <w:b/>
                <w:sz w:val="21"/>
                <w:szCs w:val="21"/>
              </w:rPr>
            </w:pPr>
            <w:r>
              <w:rPr>
                <w:b/>
                <w:sz w:val="21"/>
                <w:szCs w:val="21"/>
              </w:rPr>
              <w:t>Disagree</w:t>
            </w:r>
          </w:p>
        </w:tc>
        <w:tc>
          <w:tcPr>
            <w:tcW w:w="1080" w:type="dxa"/>
          </w:tcPr>
          <w:p w14:paraId="00795223" w14:textId="77777777" w:rsidR="00C877DD" w:rsidRPr="00193AB3" w:rsidRDefault="00C877DD" w:rsidP="00912A1C">
            <w:pPr>
              <w:jc w:val="center"/>
              <w:rPr>
                <w:b/>
                <w:sz w:val="21"/>
                <w:szCs w:val="21"/>
              </w:rPr>
            </w:pPr>
            <w:r>
              <w:rPr>
                <w:b/>
                <w:sz w:val="21"/>
                <w:szCs w:val="21"/>
              </w:rPr>
              <w:t>Strongly disagree</w:t>
            </w:r>
          </w:p>
        </w:tc>
        <w:tc>
          <w:tcPr>
            <w:tcW w:w="540" w:type="dxa"/>
          </w:tcPr>
          <w:p w14:paraId="4950C003" w14:textId="77777777" w:rsidR="00C877DD" w:rsidRPr="00193AB3" w:rsidRDefault="00C877DD" w:rsidP="00912A1C">
            <w:pPr>
              <w:jc w:val="center"/>
              <w:rPr>
                <w:b/>
                <w:sz w:val="21"/>
                <w:szCs w:val="21"/>
              </w:rPr>
            </w:pPr>
            <w:r>
              <w:rPr>
                <w:b/>
                <w:sz w:val="21"/>
                <w:szCs w:val="21"/>
              </w:rPr>
              <w:t>NA</w:t>
            </w:r>
          </w:p>
        </w:tc>
        <w:tc>
          <w:tcPr>
            <w:tcW w:w="540" w:type="dxa"/>
          </w:tcPr>
          <w:p w14:paraId="39E30EE1" w14:textId="77777777" w:rsidR="00C877DD" w:rsidRPr="00E12701" w:rsidRDefault="00C877DD" w:rsidP="00912A1C">
            <w:pPr>
              <w:jc w:val="center"/>
              <w:rPr>
                <w:b/>
                <w:sz w:val="21"/>
                <w:szCs w:val="21"/>
              </w:rPr>
            </w:pPr>
            <w:r>
              <w:rPr>
                <w:b/>
                <w:sz w:val="21"/>
                <w:szCs w:val="21"/>
              </w:rPr>
              <w:t>DK</w:t>
            </w:r>
          </w:p>
        </w:tc>
        <w:tc>
          <w:tcPr>
            <w:tcW w:w="540" w:type="dxa"/>
          </w:tcPr>
          <w:p w14:paraId="56BEA03C" w14:textId="77777777" w:rsidR="00C877DD" w:rsidRDefault="00C877DD" w:rsidP="00912A1C">
            <w:pPr>
              <w:jc w:val="center"/>
              <w:rPr>
                <w:b/>
                <w:sz w:val="21"/>
                <w:szCs w:val="21"/>
              </w:rPr>
            </w:pPr>
            <w:r>
              <w:rPr>
                <w:b/>
                <w:sz w:val="21"/>
                <w:szCs w:val="21"/>
              </w:rPr>
              <w:t>RA</w:t>
            </w:r>
          </w:p>
        </w:tc>
      </w:tr>
      <w:tr w:rsidR="00C877DD" w:rsidRPr="00193AB3" w14:paraId="3F034E39" w14:textId="77777777" w:rsidTr="00912A1C">
        <w:tc>
          <w:tcPr>
            <w:tcW w:w="540" w:type="dxa"/>
          </w:tcPr>
          <w:p w14:paraId="67B5DACA" w14:textId="77777777" w:rsidR="00C877DD" w:rsidRPr="00193AB3" w:rsidRDefault="00C877DD" w:rsidP="00912A1C">
            <w:pPr>
              <w:rPr>
                <w:b/>
                <w:sz w:val="21"/>
                <w:szCs w:val="21"/>
              </w:rPr>
            </w:pPr>
            <w:bookmarkStart w:id="8" w:name="_Hlk509476484"/>
            <w:r w:rsidRPr="00193AB3">
              <w:rPr>
                <w:b/>
                <w:sz w:val="21"/>
                <w:szCs w:val="21"/>
              </w:rPr>
              <w:t>9.1</w:t>
            </w:r>
          </w:p>
        </w:tc>
        <w:tc>
          <w:tcPr>
            <w:tcW w:w="4230" w:type="dxa"/>
          </w:tcPr>
          <w:p w14:paraId="46976D9F" w14:textId="77777777" w:rsidR="00C877DD" w:rsidRPr="00193AB3" w:rsidRDefault="00C877DD" w:rsidP="00912A1C">
            <w:pPr>
              <w:rPr>
                <w:sz w:val="21"/>
                <w:szCs w:val="21"/>
              </w:rPr>
            </w:pPr>
            <w:r w:rsidRPr="00193AB3">
              <w:rPr>
                <w:sz w:val="21"/>
                <w:szCs w:val="21"/>
              </w:rPr>
              <w:t>The school can be reached by public or private transportation</w:t>
            </w:r>
            <w:r>
              <w:rPr>
                <w:sz w:val="21"/>
                <w:szCs w:val="21"/>
              </w:rPr>
              <w:t>, or by walk,</w:t>
            </w:r>
            <w:r w:rsidRPr="00193AB3">
              <w:rPr>
                <w:sz w:val="21"/>
                <w:szCs w:val="21"/>
              </w:rPr>
              <w:t xml:space="preserve"> in less than </w:t>
            </w:r>
            <w:r>
              <w:rPr>
                <w:sz w:val="21"/>
                <w:szCs w:val="21"/>
              </w:rPr>
              <w:t>30 minutes and</w:t>
            </w:r>
            <w:r w:rsidRPr="00193AB3">
              <w:rPr>
                <w:sz w:val="21"/>
                <w:szCs w:val="21"/>
              </w:rPr>
              <w:t xml:space="preserve"> without difficulties. </w:t>
            </w:r>
          </w:p>
        </w:tc>
        <w:tc>
          <w:tcPr>
            <w:tcW w:w="990" w:type="dxa"/>
          </w:tcPr>
          <w:p w14:paraId="3A55385D" w14:textId="77777777" w:rsidR="00C877DD" w:rsidRPr="00193AB3" w:rsidRDefault="00C877DD" w:rsidP="00912A1C">
            <w:pPr>
              <w:jc w:val="center"/>
              <w:rPr>
                <w:sz w:val="21"/>
                <w:szCs w:val="21"/>
              </w:rPr>
            </w:pPr>
            <w:r>
              <w:rPr>
                <w:sz w:val="21"/>
                <w:szCs w:val="21"/>
              </w:rPr>
              <w:t>3</w:t>
            </w:r>
          </w:p>
        </w:tc>
        <w:tc>
          <w:tcPr>
            <w:tcW w:w="810" w:type="dxa"/>
          </w:tcPr>
          <w:p w14:paraId="72602C30" w14:textId="77777777" w:rsidR="00C877DD" w:rsidRPr="00193AB3" w:rsidRDefault="00C877DD" w:rsidP="00912A1C">
            <w:pPr>
              <w:jc w:val="center"/>
              <w:rPr>
                <w:sz w:val="21"/>
                <w:szCs w:val="21"/>
              </w:rPr>
            </w:pPr>
            <w:r>
              <w:rPr>
                <w:sz w:val="21"/>
                <w:szCs w:val="21"/>
              </w:rPr>
              <w:t>2</w:t>
            </w:r>
          </w:p>
        </w:tc>
        <w:tc>
          <w:tcPr>
            <w:tcW w:w="990" w:type="dxa"/>
          </w:tcPr>
          <w:p w14:paraId="6E8C168F" w14:textId="77777777" w:rsidR="00C877DD" w:rsidRPr="00193AB3" w:rsidRDefault="00C877DD" w:rsidP="00912A1C">
            <w:pPr>
              <w:jc w:val="center"/>
              <w:rPr>
                <w:b/>
                <w:sz w:val="21"/>
                <w:szCs w:val="21"/>
              </w:rPr>
            </w:pPr>
            <w:r>
              <w:rPr>
                <w:sz w:val="21"/>
                <w:szCs w:val="21"/>
              </w:rPr>
              <w:t>1</w:t>
            </w:r>
          </w:p>
        </w:tc>
        <w:tc>
          <w:tcPr>
            <w:tcW w:w="1080" w:type="dxa"/>
          </w:tcPr>
          <w:p w14:paraId="0F4A6629" w14:textId="77777777" w:rsidR="00C877DD" w:rsidRPr="00193AB3" w:rsidRDefault="00C877DD" w:rsidP="00912A1C">
            <w:pPr>
              <w:jc w:val="center"/>
              <w:rPr>
                <w:b/>
                <w:sz w:val="21"/>
                <w:szCs w:val="21"/>
              </w:rPr>
            </w:pPr>
            <w:r>
              <w:rPr>
                <w:sz w:val="21"/>
                <w:szCs w:val="21"/>
              </w:rPr>
              <w:t>0</w:t>
            </w:r>
          </w:p>
        </w:tc>
        <w:tc>
          <w:tcPr>
            <w:tcW w:w="540" w:type="dxa"/>
          </w:tcPr>
          <w:p w14:paraId="343DF043" w14:textId="77777777" w:rsidR="00C877DD" w:rsidRPr="00193AB3" w:rsidRDefault="00C877DD" w:rsidP="00912A1C">
            <w:pPr>
              <w:jc w:val="center"/>
              <w:rPr>
                <w:b/>
                <w:sz w:val="21"/>
                <w:szCs w:val="21"/>
              </w:rPr>
            </w:pPr>
            <w:r w:rsidRPr="00E12701">
              <w:rPr>
                <w:sz w:val="21"/>
                <w:szCs w:val="21"/>
              </w:rPr>
              <w:t>9</w:t>
            </w:r>
            <w:r>
              <w:rPr>
                <w:sz w:val="21"/>
                <w:szCs w:val="21"/>
              </w:rPr>
              <w:t>7</w:t>
            </w:r>
          </w:p>
        </w:tc>
        <w:tc>
          <w:tcPr>
            <w:tcW w:w="540" w:type="dxa"/>
          </w:tcPr>
          <w:p w14:paraId="47370B1D" w14:textId="77777777" w:rsidR="00C877DD" w:rsidRPr="00E12701" w:rsidRDefault="00C877DD" w:rsidP="00912A1C">
            <w:pPr>
              <w:jc w:val="center"/>
              <w:rPr>
                <w:sz w:val="21"/>
                <w:szCs w:val="21"/>
              </w:rPr>
            </w:pPr>
            <w:r>
              <w:rPr>
                <w:sz w:val="21"/>
                <w:szCs w:val="21"/>
              </w:rPr>
              <w:t>98</w:t>
            </w:r>
          </w:p>
        </w:tc>
        <w:tc>
          <w:tcPr>
            <w:tcW w:w="540" w:type="dxa"/>
          </w:tcPr>
          <w:p w14:paraId="25B22A08" w14:textId="77777777" w:rsidR="00C877DD" w:rsidRDefault="00C877DD" w:rsidP="00912A1C">
            <w:pPr>
              <w:jc w:val="center"/>
              <w:rPr>
                <w:sz w:val="21"/>
                <w:szCs w:val="21"/>
              </w:rPr>
            </w:pPr>
            <w:r w:rsidRPr="00E12701">
              <w:rPr>
                <w:sz w:val="21"/>
                <w:szCs w:val="21"/>
              </w:rPr>
              <w:t>9</w:t>
            </w:r>
            <w:r>
              <w:rPr>
                <w:sz w:val="21"/>
                <w:szCs w:val="21"/>
              </w:rPr>
              <w:t>9</w:t>
            </w:r>
          </w:p>
        </w:tc>
      </w:tr>
      <w:bookmarkEnd w:id="8"/>
      <w:tr w:rsidR="00C877DD" w:rsidRPr="00193AB3" w14:paraId="37AA54CB" w14:textId="77777777" w:rsidTr="00912A1C">
        <w:tc>
          <w:tcPr>
            <w:tcW w:w="540" w:type="dxa"/>
          </w:tcPr>
          <w:p w14:paraId="7CDCA7F6" w14:textId="77777777" w:rsidR="00C877DD" w:rsidRPr="00193AB3" w:rsidRDefault="00C877DD" w:rsidP="00912A1C">
            <w:pPr>
              <w:rPr>
                <w:b/>
                <w:sz w:val="21"/>
                <w:szCs w:val="21"/>
              </w:rPr>
            </w:pPr>
            <w:r w:rsidRPr="00193AB3">
              <w:rPr>
                <w:b/>
                <w:sz w:val="21"/>
                <w:szCs w:val="21"/>
              </w:rPr>
              <w:t>9.2</w:t>
            </w:r>
          </w:p>
        </w:tc>
        <w:tc>
          <w:tcPr>
            <w:tcW w:w="4230" w:type="dxa"/>
          </w:tcPr>
          <w:p w14:paraId="38247E9B" w14:textId="77777777" w:rsidR="00C877DD" w:rsidRPr="00193AB3" w:rsidRDefault="00C877DD" w:rsidP="00912A1C">
            <w:pPr>
              <w:rPr>
                <w:sz w:val="21"/>
                <w:szCs w:val="21"/>
              </w:rPr>
            </w:pPr>
            <w:bookmarkStart w:id="9" w:name="_Hlk509476237"/>
            <w:r w:rsidRPr="00193AB3">
              <w:rPr>
                <w:sz w:val="21"/>
                <w:szCs w:val="21"/>
              </w:rPr>
              <w:t>School-related expenses (including administrative fees, books, uniforms and transportation) are affordable to you/your household.</w:t>
            </w:r>
            <w:bookmarkEnd w:id="9"/>
          </w:p>
        </w:tc>
        <w:tc>
          <w:tcPr>
            <w:tcW w:w="990" w:type="dxa"/>
          </w:tcPr>
          <w:p w14:paraId="6B19CC0F" w14:textId="77777777" w:rsidR="00C877DD" w:rsidRPr="00193AB3" w:rsidRDefault="00C877DD" w:rsidP="00912A1C">
            <w:pPr>
              <w:jc w:val="center"/>
              <w:rPr>
                <w:sz w:val="21"/>
                <w:szCs w:val="21"/>
              </w:rPr>
            </w:pPr>
            <w:r>
              <w:rPr>
                <w:sz w:val="21"/>
                <w:szCs w:val="21"/>
              </w:rPr>
              <w:t>3</w:t>
            </w:r>
          </w:p>
        </w:tc>
        <w:tc>
          <w:tcPr>
            <w:tcW w:w="810" w:type="dxa"/>
          </w:tcPr>
          <w:p w14:paraId="57B64DCA" w14:textId="77777777" w:rsidR="00C877DD" w:rsidRPr="00193AB3" w:rsidRDefault="00C877DD" w:rsidP="00912A1C">
            <w:pPr>
              <w:jc w:val="center"/>
              <w:rPr>
                <w:sz w:val="21"/>
                <w:szCs w:val="21"/>
              </w:rPr>
            </w:pPr>
            <w:r>
              <w:rPr>
                <w:sz w:val="21"/>
                <w:szCs w:val="21"/>
              </w:rPr>
              <w:t>2</w:t>
            </w:r>
          </w:p>
        </w:tc>
        <w:tc>
          <w:tcPr>
            <w:tcW w:w="990" w:type="dxa"/>
          </w:tcPr>
          <w:p w14:paraId="07D31F6B" w14:textId="77777777" w:rsidR="00C877DD" w:rsidRPr="00193AB3" w:rsidRDefault="00C877DD" w:rsidP="00912A1C">
            <w:pPr>
              <w:jc w:val="center"/>
              <w:rPr>
                <w:b/>
                <w:sz w:val="21"/>
                <w:szCs w:val="21"/>
              </w:rPr>
            </w:pPr>
            <w:r>
              <w:rPr>
                <w:sz w:val="21"/>
                <w:szCs w:val="21"/>
              </w:rPr>
              <w:t>1</w:t>
            </w:r>
          </w:p>
        </w:tc>
        <w:tc>
          <w:tcPr>
            <w:tcW w:w="1080" w:type="dxa"/>
          </w:tcPr>
          <w:p w14:paraId="496907F7" w14:textId="77777777" w:rsidR="00C877DD" w:rsidRPr="00193AB3" w:rsidRDefault="00C877DD" w:rsidP="00912A1C">
            <w:pPr>
              <w:jc w:val="center"/>
              <w:rPr>
                <w:b/>
                <w:sz w:val="21"/>
                <w:szCs w:val="21"/>
              </w:rPr>
            </w:pPr>
            <w:r>
              <w:rPr>
                <w:sz w:val="21"/>
                <w:szCs w:val="21"/>
              </w:rPr>
              <w:t>0</w:t>
            </w:r>
          </w:p>
        </w:tc>
        <w:tc>
          <w:tcPr>
            <w:tcW w:w="540" w:type="dxa"/>
          </w:tcPr>
          <w:p w14:paraId="5D635C21" w14:textId="77777777" w:rsidR="00C877DD" w:rsidRPr="00193AB3" w:rsidRDefault="00C877DD" w:rsidP="00912A1C">
            <w:pPr>
              <w:jc w:val="center"/>
              <w:rPr>
                <w:b/>
                <w:sz w:val="21"/>
                <w:szCs w:val="21"/>
              </w:rPr>
            </w:pPr>
            <w:r w:rsidRPr="00E12701">
              <w:rPr>
                <w:sz w:val="21"/>
                <w:szCs w:val="21"/>
              </w:rPr>
              <w:t>9</w:t>
            </w:r>
            <w:r>
              <w:rPr>
                <w:sz w:val="21"/>
                <w:szCs w:val="21"/>
              </w:rPr>
              <w:t>7</w:t>
            </w:r>
          </w:p>
        </w:tc>
        <w:tc>
          <w:tcPr>
            <w:tcW w:w="540" w:type="dxa"/>
          </w:tcPr>
          <w:p w14:paraId="47D2502E" w14:textId="77777777" w:rsidR="00C877DD" w:rsidRPr="00E12701" w:rsidRDefault="00C877DD" w:rsidP="00912A1C">
            <w:pPr>
              <w:jc w:val="center"/>
              <w:rPr>
                <w:sz w:val="21"/>
                <w:szCs w:val="21"/>
              </w:rPr>
            </w:pPr>
            <w:r>
              <w:rPr>
                <w:sz w:val="21"/>
                <w:szCs w:val="21"/>
              </w:rPr>
              <w:t>98</w:t>
            </w:r>
          </w:p>
        </w:tc>
        <w:tc>
          <w:tcPr>
            <w:tcW w:w="540" w:type="dxa"/>
          </w:tcPr>
          <w:p w14:paraId="6A5AC7A8" w14:textId="77777777" w:rsidR="00C877DD" w:rsidRDefault="00C877DD" w:rsidP="00912A1C">
            <w:pPr>
              <w:jc w:val="center"/>
              <w:rPr>
                <w:sz w:val="21"/>
                <w:szCs w:val="21"/>
              </w:rPr>
            </w:pPr>
            <w:r w:rsidRPr="00E12701">
              <w:rPr>
                <w:sz w:val="21"/>
                <w:szCs w:val="21"/>
              </w:rPr>
              <w:t>9</w:t>
            </w:r>
            <w:r>
              <w:rPr>
                <w:sz w:val="21"/>
                <w:szCs w:val="21"/>
              </w:rPr>
              <w:t>9</w:t>
            </w:r>
          </w:p>
        </w:tc>
      </w:tr>
      <w:tr w:rsidR="00C877DD" w:rsidRPr="00193AB3" w14:paraId="5A85EB1D" w14:textId="77777777" w:rsidTr="00912A1C">
        <w:tc>
          <w:tcPr>
            <w:tcW w:w="540" w:type="dxa"/>
          </w:tcPr>
          <w:p w14:paraId="1C83C4A4" w14:textId="77777777" w:rsidR="00C877DD" w:rsidRPr="00193AB3" w:rsidRDefault="00C877DD" w:rsidP="00912A1C">
            <w:pPr>
              <w:rPr>
                <w:b/>
                <w:sz w:val="21"/>
                <w:szCs w:val="21"/>
                <w:highlight w:val="green"/>
              </w:rPr>
            </w:pPr>
            <w:r w:rsidRPr="00193AB3">
              <w:rPr>
                <w:b/>
                <w:sz w:val="21"/>
                <w:szCs w:val="21"/>
              </w:rPr>
              <w:t>9.3</w:t>
            </w:r>
          </w:p>
        </w:tc>
        <w:tc>
          <w:tcPr>
            <w:tcW w:w="4230" w:type="dxa"/>
          </w:tcPr>
          <w:p w14:paraId="061B99B4" w14:textId="77777777" w:rsidR="00C877DD" w:rsidRPr="00193AB3" w:rsidRDefault="00C877DD" w:rsidP="00912A1C">
            <w:pPr>
              <w:rPr>
                <w:sz w:val="21"/>
                <w:szCs w:val="21"/>
              </w:rPr>
            </w:pPr>
            <w:r>
              <w:rPr>
                <w:sz w:val="21"/>
                <w:szCs w:val="21"/>
              </w:rPr>
              <w:t>S</w:t>
            </w:r>
            <w:r w:rsidRPr="00193AB3">
              <w:rPr>
                <w:sz w:val="21"/>
                <w:szCs w:val="21"/>
              </w:rPr>
              <w:t xml:space="preserve">chool </w:t>
            </w:r>
            <w:r>
              <w:rPr>
                <w:sz w:val="21"/>
                <w:szCs w:val="21"/>
              </w:rPr>
              <w:t xml:space="preserve">facilities are in good condition. </w:t>
            </w:r>
          </w:p>
        </w:tc>
        <w:tc>
          <w:tcPr>
            <w:tcW w:w="990" w:type="dxa"/>
          </w:tcPr>
          <w:p w14:paraId="6BE444DC" w14:textId="77777777" w:rsidR="00C877DD" w:rsidRPr="00193AB3" w:rsidRDefault="00C877DD" w:rsidP="00912A1C">
            <w:pPr>
              <w:jc w:val="center"/>
              <w:rPr>
                <w:sz w:val="21"/>
                <w:szCs w:val="21"/>
              </w:rPr>
            </w:pPr>
            <w:r>
              <w:rPr>
                <w:sz w:val="21"/>
                <w:szCs w:val="21"/>
              </w:rPr>
              <w:t>3</w:t>
            </w:r>
          </w:p>
        </w:tc>
        <w:tc>
          <w:tcPr>
            <w:tcW w:w="810" w:type="dxa"/>
          </w:tcPr>
          <w:p w14:paraId="2F32AE26" w14:textId="77777777" w:rsidR="00C877DD" w:rsidRPr="00193AB3" w:rsidRDefault="00C877DD" w:rsidP="00912A1C">
            <w:pPr>
              <w:jc w:val="center"/>
              <w:rPr>
                <w:sz w:val="21"/>
                <w:szCs w:val="21"/>
              </w:rPr>
            </w:pPr>
            <w:r>
              <w:rPr>
                <w:sz w:val="21"/>
                <w:szCs w:val="21"/>
              </w:rPr>
              <w:t>2</w:t>
            </w:r>
          </w:p>
        </w:tc>
        <w:tc>
          <w:tcPr>
            <w:tcW w:w="990" w:type="dxa"/>
          </w:tcPr>
          <w:p w14:paraId="464FB5F4" w14:textId="77777777" w:rsidR="00C877DD" w:rsidRPr="00193AB3" w:rsidRDefault="00C877DD" w:rsidP="00912A1C">
            <w:pPr>
              <w:jc w:val="center"/>
              <w:rPr>
                <w:b/>
                <w:sz w:val="21"/>
                <w:szCs w:val="21"/>
              </w:rPr>
            </w:pPr>
            <w:r>
              <w:rPr>
                <w:sz w:val="21"/>
                <w:szCs w:val="21"/>
              </w:rPr>
              <w:t>1</w:t>
            </w:r>
          </w:p>
        </w:tc>
        <w:tc>
          <w:tcPr>
            <w:tcW w:w="1080" w:type="dxa"/>
          </w:tcPr>
          <w:p w14:paraId="7B043CC9" w14:textId="77777777" w:rsidR="00C877DD" w:rsidRPr="00193AB3" w:rsidRDefault="00C877DD" w:rsidP="00912A1C">
            <w:pPr>
              <w:jc w:val="center"/>
              <w:rPr>
                <w:b/>
                <w:sz w:val="21"/>
                <w:szCs w:val="21"/>
              </w:rPr>
            </w:pPr>
            <w:r>
              <w:rPr>
                <w:sz w:val="21"/>
                <w:szCs w:val="21"/>
              </w:rPr>
              <w:t>0</w:t>
            </w:r>
          </w:p>
        </w:tc>
        <w:tc>
          <w:tcPr>
            <w:tcW w:w="540" w:type="dxa"/>
          </w:tcPr>
          <w:p w14:paraId="6C9CE17B" w14:textId="77777777" w:rsidR="00C877DD" w:rsidRPr="00193AB3" w:rsidRDefault="00C877DD" w:rsidP="00912A1C">
            <w:pPr>
              <w:jc w:val="center"/>
              <w:rPr>
                <w:b/>
                <w:sz w:val="21"/>
                <w:szCs w:val="21"/>
              </w:rPr>
            </w:pPr>
            <w:r w:rsidRPr="00E12701">
              <w:rPr>
                <w:sz w:val="21"/>
                <w:szCs w:val="21"/>
              </w:rPr>
              <w:t>9</w:t>
            </w:r>
            <w:r>
              <w:rPr>
                <w:sz w:val="21"/>
                <w:szCs w:val="21"/>
              </w:rPr>
              <w:t>7</w:t>
            </w:r>
          </w:p>
        </w:tc>
        <w:tc>
          <w:tcPr>
            <w:tcW w:w="540" w:type="dxa"/>
          </w:tcPr>
          <w:p w14:paraId="59830C44" w14:textId="77777777" w:rsidR="00C877DD" w:rsidRPr="00E12701" w:rsidRDefault="00C877DD" w:rsidP="00912A1C">
            <w:pPr>
              <w:jc w:val="center"/>
              <w:rPr>
                <w:sz w:val="21"/>
                <w:szCs w:val="21"/>
              </w:rPr>
            </w:pPr>
            <w:r>
              <w:rPr>
                <w:sz w:val="21"/>
                <w:szCs w:val="21"/>
              </w:rPr>
              <w:t>98</w:t>
            </w:r>
          </w:p>
        </w:tc>
        <w:tc>
          <w:tcPr>
            <w:tcW w:w="540" w:type="dxa"/>
          </w:tcPr>
          <w:p w14:paraId="137A6BCA" w14:textId="77777777" w:rsidR="00C877DD" w:rsidRDefault="00C877DD" w:rsidP="00912A1C">
            <w:pPr>
              <w:jc w:val="center"/>
              <w:rPr>
                <w:sz w:val="21"/>
                <w:szCs w:val="21"/>
              </w:rPr>
            </w:pPr>
            <w:r w:rsidRPr="00E12701">
              <w:rPr>
                <w:sz w:val="21"/>
                <w:szCs w:val="21"/>
              </w:rPr>
              <w:t>9</w:t>
            </w:r>
            <w:r>
              <w:rPr>
                <w:sz w:val="21"/>
                <w:szCs w:val="21"/>
              </w:rPr>
              <w:t>9</w:t>
            </w:r>
          </w:p>
        </w:tc>
      </w:tr>
      <w:tr w:rsidR="00C877DD" w:rsidRPr="00193AB3" w14:paraId="529B02B9" w14:textId="77777777" w:rsidTr="00912A1C">
        <w:tc>
          <w:tcPr>
            <w:tcW w:w="540" w:type="dxa"/>
          </w:tcPr>
          <w:p w14:paraId="5E99A35B" w14:textId="77777777" w:rsidR="00C877DD" w:rsidRPr="00193AB3" w:rsidRDefault="00C877DD" w:rsidP="00912A1C">
            <w:pPr>
              <w:rPr>
                <w:b/>
                <w:sz w:val="21"/>
                <w:szCs w:val="21"/>
              </w:rPr>
            </w:pPr>
            <w:r w:rsidRPr="00193AB3">
              <w:rPr>
                <w:b/>
                <w:sz w:val="21"/>
                <w:szCs w:val="21"/>
              </w:rPr>
              <w:t>9.4</w:t>
            </w:r>
          </w:p>
        </w:tc>
        <w:tc>
          <w:tcPr>
            <w:tcW w:w="4230" w:type="dxa"/>
          </w:tcPr>
          <w:p w14:paraId="471CC282" w14:textId="77777777" w:rsidR="00C877DD" w:rsidRPr="00193AB3" w:rsidRDefault="00C877DD" w:rsidP="00912A1C">
            <w:pPr>
              <w:rPr>
                <w:sz w:val="21"/>
                <w:szCs w:val="21"/>
              </w:rPr>
            </w:pPr>
            <w:bookmarkStart w:id="10" w:name="_Hlk509476211"/>
            <w:r>
              <w:rPr>
                <w:sz w:val="21"/>
                <w:szCs w:val="21"/>
              </w:rPr>
              <w:t>All c</w:t>
            </w:r>
            <w:r w:rsidRPr="00193AB3">
              <w:rPr>
                <w:sz w:val="21"/>
                <w:szCs w:val="21"/>
              </w:rPr>
              <w:t xml:space="preserve">hildren are treated </w:t>
            </w:r>
            <w:bookmarkEnd w:id="10"/>
            <w:r>
              <w:rPr>
                <w:sz w:val="21"/>
                <w:szCs w:val="21"/>
              </w:rPr>
              <w:t>equally in the school attended by the child/children in your household</w:t>
            </w:r>
            <w:r w:rsidRPr="00193AB3">
              <w:rPr>
                <w:sz w:val="21"/>
                <w:szCs w:val="21"/>
              </w:rPr>
              <w:t>.</w:t>
            </w:r>
          </w:p>
        </w:tc>
        <w:tc>
          <w:tcPr>
            <w:tcW w:w="990" w:type="dxa"/>
          </w:tcPr>
          <w:p w14:paraId="355ED702" w14:textId="77777777" w:rsidR="00C877DD" w:rsidRPr="00193AB3" w:rsidRDefault="00C877DD" w:rsidP="00912A1C">
            <w:pPr>
              <w:jc w:val="center"/>
              <w:rPr>
                <w:sz w:val="21"/>
                <w:szCs w:val="21"/>
              </w:rPr>
            </w:pPr>
            <w:r>
              <w:rPr>
                <w:sz w:val="21"/>
                <w:szCs w:val="21"/>
              </w:rPr>
              <w:t>3</w:t>
            </w:r>
          </w:p>
        </w:tc>
        <w:tc>
          <w:tcPr>
            <w:tcW w:w="810" w:type="dxa"/>
          </w:tcPr>
          <w:p w14:paraId="126B4324" w14:textId="77777777" w:rsidR="00C877DD" w:rsidRPr="00193AB3" w:rsidRDefault="00C877DD" w:rsidP="00912A1C">
            <w:pPr>
              <w:jc w:val="center"/>
              <w:rPr>
                <w:sz w:val="21"/>
                <w:szCs w:val="21"/>
              </w:rPr>
            </w:pPr>
            <w:r>
              <w:rPr>
                <w:sz w:val="21"/>
                <w:szCs w:val="21"/>
              </w:rPr>
              <w:t>2</w:t>
            </w:r>
          </w:p>
        </w:tc>
        <w:tc>
          <w:tcPr>
            <w:tcW w:w="990" w:type="dxa"/>
          </w:tcPr>
          <w:p w14:paraId="37FB86A2" w14:textId="77777777" w:rsidR="00C877DD" w:rsidRPr="00193AB3" w:rsidRDefault="00C877DD" w:rsidP="00912A1C">
            <w:pPr>
              <w:jc w:val="center"/>
              <w:rPr>
                <w:b/>
                <w:sz w:val="21"/>
                <w:szCs w:val="21"/>
              </w:rPr>
            </w:pPr>
            <w:r>
              <w:rPr>
                <w:sz w:val="21"/>
                <w:szCs w:val="21"/>
              </w:rPr>
              <w:t>1</w:t>
            </w:r>
          </w:p>
        </w:tc>
        <w:tc>
          <w:tcPr>
            <w:tcW w:w="1080" w:type="dxa"/>
          </w:tcPr>
          <w:p w14:paraId="4768C46D" w14:textId="77777777" w:rsidR="00C877DD" w:rsidRPr="00193AB3" w:rsidRDefault="00C877DD" w:rsidP="00912A1C">
            <w:pPr>
              <w:jc w:val="center"/>
              <w:rPr>
                <w:b/>
                <w:sz w:val="21"/>
                <w:szCs w:val="21"/>
              </w:rPr>
            </w:pPr>
            <w:r>
              <w:rPr>
                <w:sz w:val="21"/>
                <w:szCs w:val="21"/>
              </w:rPr>
              <w:t>0</w:t>
            </w:r>
          </w:p>
        </w:tc>
        <w:tc>
          <w:tcPr>
            <w:tcW w:w="540" w:type="dxa"/>
          </w:tcPr>
          <w:p w14:paraId="19445FB1" w14:textId="77777777" w:rsidR="00C877DD" w:rsidRPr="00193AB3" w:rsidRDefault="00C877DD" w:rsidP="00912A1C">
            <w:pPr>
              <w:jc w:val="center"/>
              <w:rPr>
                <w:b/>
                <w:sz w:val="21"/>
                <w:szCs w:val="21"/>
              </w:rPr>
            </w:pPr>
            <w:r w:rsidRPr="00E12701">
              <w:rPr>
                <w:sz w:val="21"/>
                <w:szCs w:val="21"/>
              </w:rPr>
              <w:t>9</w:t>
            </w:r>
            <w:r>
              <w:rPr>
                <w:sz w:val="21"/>
                <w:szCs w:val="21"/>
              </w:rPr>
              <w:t>7</w:t>
            </w:r>
          </w:p>
        </w:tc>
        <w:tc>
          <w:tcPr>
            <w:tcW w:w="540" w:type="dxa"/>
          </w:tcPr>
          <w:p w14:paraId="6F17D7D3" w14:textId="77777777" w:rsidR="00C877DD" w:rsidRPr="00E12701" w:rsidRDefault="00C877DD" w:rsidP="00912A1C">
            <w:pPr>
              <w:jc w:val="center"/>
              <w:rPr>
                <w:sz w:val="21"/>
                <w:szCs w:val="21"/>
              </w:rPr>
            </w:pPr>
            <w:r>
              <w:rPr>
                <w:sz w:val="21"/>
                <w:szCs w:val="21"/>
              </w:rPr>
              <w:t>98</w:t>
            </w:r>
          </w:p>
        </w:tc>
        <w:tc>
          <w:tcPr>
            <w:tcW w:w="540" w:type="dxa"/>
          </w:tcPr>
          <w:p w14:paraId="00BFA148" w14:textId="77777777" w:rsidR="00C877DD" w:rsidRDefault="00C877DD" w:rsidP="00912A1C">
            <w:pPr>
              <w:jc w:val="center"/>
              <w:rPr>
                <w:sz w:val="21"/>
                <w:szCs w:val="21"/>
              </w:rPr>
            </w:pPr>
            <w:r w:rsidRPr="00E12701">
              <w:rPr>
                <w:sz w:val="21"/>
                <w:szCs w:val="21"/>
              </w:rPr>
              <w:t>9</w:t>
            </w:r>
            <w:r>
              <w:rPr>
                <w:sz w:val="21"/>
                <w:szCs w:val="21"/>
              </w:rPr>
              <w:t>9</w:t>
            </w:r>
          </w:p>
        </w:tc>
      </w:tr>
      <w:tr w:rsidR="00C877DD" w:rsidRPr="00193AB3" w14:paraId="181B9862" w14:textId="77777777" w:rsidTr="00912A1C">
        <w:tc>
          <w:tcPr>
            <w:tcW w:w="540" w:type="dxa"/>
          </w:tcPr>
          <w:p w14:paraId="1FC45C8F" w14:textId="77777777" w:rsidR="00C877DD" w:rsidRPr="00193AB3" w:rsidRDefault="00C877DD" w:rsidP="00912A1C">
            <w:pPr>
              <w:rPr>
                <w:b/>
                <w:sz w:val="21"/>
                <w:szCs w:val="21"/>
              </w:rPr>
            </w:pPr>
            <w:r w:rsidRPr="00193AB3">
              <w:rPr>
                <w:b/>
                <w:sz w:val="21"/>
                <w:szCs w:val="21"/>
              </w:rPr>
              <w:t>9.5</w:t>
            </w:r>
          </w:p>
        </w:tc>
        <w:tc>
          <w:tcPr>
            <w:tcW w:w="4230" w:type="dxa"/>
          </w:tcPr>
          <w:p w14:paraId="4B1FA7B9" w14:textId="77777777" w:rsidR="00C877DD" w:rsidRPr="00193AB3" w:rsidRDefault="00C877DD" w:rsidP="00912A1C">
            <w:pPr>
              <w:rPr>
                <w:sz w:val="21"/>
                <w:szCs w:val="21"/>
                <w:highlight w:val="green"/>
              </w:rPr>
            </w:pPr>
            <w:r>
              <w:rPr>
                <w:sz w:val="21"/>
                <w:szCs w:val="21"/>
              </w:rPr>
              <w:t xml:space="preserve">The quality of teaching is good. </w:t>
            </w:r>
            <w:r w:rsidRPr="00193AB3">
              <w:rPr>
                <w:sz w:val="21"/>
                <w:szCs w:val="21"/>
              </w:rPr>
              <w:t xml:space="preserve"> </w:t>
            </w:r>
          </w:p>
        </w:tc>
        <w:tc>
          <w:tcPr>
            <w:tcW w:w="990" w:type="dxa"/>
          </w:tcPr>
          <w:p w14:paraId="187252E1" w14:textId="77777777" w:rsidR="00C877DD" w:rsidRPr="00193AB3" w:rsidRDefault="00C877DD" w:rsidP="00912A1C">
            <w:pPr>
              <w:jc w:val="center"/>
              <w:rPr>
                <w:sz w:val="21"/>
                <w:szCs w:val="21"/>
              </w:rPr>
            </w:pPr>
            <w:r>
              <w:rPr>
                <w:sz w:val="21"/>
                <w:szCs w:val="21"/>
              </w:rPr>
              <w:t>3</w:t>
            </w:r>
          </w:p>
        </w:tc>
        <w:tc>
          <w:tcPr>
            <w:tcW w:w="810" w:type="dxa"/>
          </w:tcPr>
          <w:p w14:paraId="74E24013" w14:textId="77777777" w:rsidR="00C877DD" w:rsidRPr="00193AB3" w:rsidRDefault="00C877DD" w:rsidP="00912A1C">
            <w:pPr>
              <w:jc w:val="center"/>
              <w:rPr>
                <w:sz w:val="21"/>
                <w:szCs w:val="21"/>
              </w:rPr>
            </w:pPr>
            <w:r>
              <w:rPr>
                <w:sz w:val="21"/>
                <w:szCs w:val="21"/>
              </w:rPr>
              <w:t>2</w:t>
            </w:r>
          </w:p>
        </w:tc>
        <w:tc>
          <w:tcPr>
            <w:tcW w:w="990" w:type="dxa"/>
          </w:tcPr>
          <w:p w14:paraId="26C11DE7" w14:textId="77777777" w:rsidR="00C877DD" w:rsidRPr="00193AB3" w:rsidRDefault="00C877DD" w:rsidP="00912A1C">
            <w:pPr>
              <w:jc w:val="center"/>
              <w:rPr>
                <w:b/>
                <w:sz w:val="21"/>
                <w:szCs w:val="21"/>
              </w:rPr>
            </w:pPr>
            <w:r>
              <w:rPr>
                <w:sz w:val="21"/>
                <w:szCs w:val="21"/>
              </w:rPr>
              <w:t>1</w:t>
            </w:r>
          </w:p>
        </w:tc>
        <w:tc>
          <w:tcPr>
            <w:tcW w:w="1080" w:type="dxa"/>
          </w:tcPr>
          <w:p w14:paraId="59A4EA47" w14:textId="77777777" w:rsidR="00C877DD" w:rsidRPr="00193AB3" w:rsidRDefault="00C877DD" w:rsidP="00912A1C">
            <w:pPr>
              <w:jc w:val="center"/>
              <w:rPr>
                <w:b/>
                <w:sz w:val="21"/>
                <w:szCs w:val="21"/>
              </w:rPr>
            </w:pPr>
            <w:r>
              <w:rPr>
                <w:sz w:val="21"/>
                <w:szCs w:val="21"/>
              </w:rPr>
              <w:t>0</w:t>
            </w:r>
          </w:p>
        </w:tc>
        <w:tc>
          <w:tcPr>
            <w:tcW w:w="540" w:type="dxa"/>
          </w:tcPr>
          <w:p w14:paraId="26BC8AF3" w14:textId="77777777" w:rsidR="00C877DD" w:rsidRPr="00193AB3" w:rsidRDefault="00C877DD" w:rsidP="00912A1C">
            <w:pPr>
              <w:jc w:val="center"/>
              <w:rPr>
                <w:b/>
                <w:sz w:val="21"/>
                <w:szCs w:val="21"/>
              </w:rPr>
            </w:pPr>
            <w:r w:rsidRPr="00E12701">
              <w:rPr>
                <w:sz w:val="21"/>
                <w:szCs w:val="21"/>
              </w:rPr>
              <w:t>9</w:t>
            </w:r>
            <w:r>
              <w:rPr>
                <w:sz w:val="21"/>
                <w:szCs w:val="21"/>
              </w:rPr>
              <w:t>7</w:t>
            </w:r>
          </w:p>
        </w:tc>
        <w:tc>
          <w:tcPr>
            <w:tcW w:w="540" w:type="dxa"/>
          </w:tcPr>
          <w:p w14:paraId="2A2B47FF" w14:textId="77777777" w:rsidR="00C877DD" w:rsidRPr="00E12701" w:rsidRDefault="00C877DD" w:rsidP="00912A1C">
            <w:pPr>
              <w:jc w:val="center"/>
              <w:rPr>
                <w:sz w:val="21"/>
                <w:szCs w:val="21"/>
              </w:rPr>
            </w:pPr>
            <w:r>
              <w:rPr>
                <w:sz w:val="21"/>
                <w:szCs w:val="21"/>
              </w:rPr>
              <w:t>98</w:t>
            </w:r>
          </w:p>
        </w:tc>
        <w:tc>
          <w:tcPr>
            <w:tcW w:w="540" w:type="dxa"/>
          </w:tcPr>
          <w:p w14:paraId="5975D28F" w14:textId="77777777" w:rsidR="00C877DD" w:rsidRDefault="00C877DD" w:rsidP="00912A1C">
            <w:pPr>
              <w:jc w:val="center"/>
              <w:rPr>
                <w:sz w:val="21"/>
                <w:szCs w:val="21"/>
              </w:rPr>
            </w:pPr>
            <w:r w:rsidRPr="00E12701">
              <w:rPr>
                <w:sz w:val="21"/>
                <w:szCs w:val="21"/>
              </w:rPr>
              <w:t>9</w:t>
            </w:r>
            <w:r>
              <w:rPr>
                <w:sz w:val="21"/>
                <w:szCs w:val="21"/>
              </w:rPr>
              <w:t>9</w:t>
            </w:r>
          </w:p>
        </w:tc>
      </w:tr>
    </w:tbl>
    <w:p w14:paraId="75B1B8AC" w14:textId="77777777" w:rsidR="00C877DD" w:rsidRPr="00193AB3" w:rsidRDefault="00C877DD" w:rsidP="00C877DD">
      <w:pPr>
        <w:pStyle w:val="NormalWeb"/>
        <w:spacing w:before="0" w:beforeAutospacing="0" w:after="0" w:afterAutospacing="0"/>
        <w:rPr>
          <w:rFonts w:asciiTheme="minorHAnsi" w:hAnsiTheme="minorHAnsi"/>
          <w:b/>
          <w:sz w:val="21"/>
          <w:szCs w:val="21"/>
          <w:lang w:val="en-GB"/>
        </w:rPr>
      </w:pPr>
    </w:p>
    <w:p w14:paraId="3E068CDB" w14:textId="77777777" w:rsidR="00C877DD" w:rsidRPr="00E21944" w:rsidRDefault="00C877DD" w:rsidP="00C877DD">
      <w:pPr>
        <w:pStyle w:val="ListParagraph"/>
        <w:numPr>
          <w:ilvl w:val="0"/>
          <w:numId w:val="29"/>
        </w:numPr>
        <w:pBdr>
          <w:top w:val="single" w:sz="4" w:space="1" w:color="auto"/>
          <w:left w:val="single" w:sz="4" w:space="4" w:color="auto"/>
          <w:bottom w:val="single" w:sz="4" w:space="1" w:color="auto"/>
          <w:right w:val="single" w:sz="4" w:space="4" w:color="auto"/>
        </w:pBdr>
        <w:spacing w:after="0" w:line="240" w:lineRule="auto"/>
        <w:rPr>
          <w:b/>
          <w:sz w:val="21"/>
          <w:szCs w:val="21"/>
        </w:rPr>
      </w:pPr>
      <w:r w:rsidRPr="00193AB3">
        <w:rPr>
          <w:b/>
          <w:sz w:val="21"/>
          <w:szCs w:val="21"/>
        </w:rPr>
        <w:t xml:space="preserve">“The school can be reached </w:t>
      </w:r>
      <w:r>
        <w:rPr>
          <w:b/>
          <w:sz w:val="21"/>
          <w:szCs w:val="21"/>
        </w:rPr>
        <w:t>[…]</w:t>
      </w:r>
      <w:r w:rsidRPr="00193AB3">
        <w:rPr>
          <w:b/>
          <w:sz w:val="21"/>
          <w:szCs w:val="21"/>
        </w:rPr>
        <w:t xml:space="preserve"> </w:t>
      </w:r>
      <w:r w:rsidRPr="00193AB3">
        <w:rPr>
          <w:b/>
          <w:sz w:val="21"/>
          <w:szCs w:val="21"/>
          <w:u w:val="single"/>
        </w:rPr>
        <w:t>without difficulties</w:t>
      </w:r>
      <w:r w:rsidRPr="00193AB3">
        <w:rPr>
          <w:b/>
          <w:sz w:val="21"/>
          <w:szCs w:val="21"/>
        </w:rPr>
        <w:t xml:space="preserve">.”: </w:t>
      </w:r>
      <w:r w:rsidRPr="00193AB3">
        <w:rPr>
          <w:color w:val="000000" w:themeColor="text1"/>
          <w:sz w:val="21"/>
          <w:szCs w:val="21"/>
        </w:rPr>
        <w:t>This means that adequate means of (public or private) transportation are available to children</w:t>
      </w:r>
      <w:r>
        <w:rPr>
          <w:color w:val="000000" w:themeColor="text1"/>
          <w:sz w:val="21"/>
          <w:szCs w:val="21"/>
        </w:rPr>
        <w:t xml:space="preserve"> </w:t>
      </w:r>
      <w:r w:rsidRPr="00193AB3">
        <w:rPr>
          <w:color w:val="000000" w:themeColor="text1"/>
          <w:sz w:val="21"/>
          <w:szCs w:val="21"/>
        </w:rPr>
        <w:t>to get to the school</w:t>
      </w:r>
      <w:r>
        <w:rPr>
          <w:color w:val="000000" w:themeColor="text1"/>
          <w:sz w:val="21"/>
          <w:szCs w:val="21"/>
        </w:rPr>
        <w:t>, if it is not possible to walk to school, and that these means of transportation are safe</w:t>
      </w:r>
      <w:r w:rsidRPr="00193AB3">
        <w:rPr>
          <w:color w:val="000000" w:themeColor="text1"/>
          <w:sz w:val="21"/>
          <w:szCs w:val="21"/>
        </w:rPr>
        <w:t xml:space="preserve"> (e.g. A respondent whose child is in a wheelchair and does not have access to transportation that has service to accommodate the child’s wheelchair will respond ‘no’, i.e. s/he has difficulties.)   </w:t>
      </w:r>
    </w:p>
    <w:p w14:paraId="1C567677" w14:textId="77777777" w:rsidR="00C877DD" w:rsidRPr="00FE3CEB" w:rsidRDefault="00C877DD" w:rsidP="00C877DD">
      <w:pPr>
        <w:pStyle w:val="ListParagraph"/>
        <w:numPr>
          <w:ilvl w:val="0"/>
          <w:numId w:val="29"/>
        </w:numPr>
        <w:pBdr>
          <w:top w:val="single" w:sz="4" w:space="1" w:color="auto"/>
          <w:left w:val="single" w:sz="4" w:space="4" w:color="auto"/>
          <w:bottom w:val="single" w:sz="4" w:space="1" w:color="auto"/>
          <w:right w:val="single" w:sz="4" w:space="4" w:color="auto"/>
        </w:pBdr>
        <w:spacing w:after="0" w:line="240" w:lineRule="auto"/>
        <w:rPr>
          <w:b/>
          <w:sz w:val="21"/>
          <w:szCs w:val="21"/>
        </w:rPr>
      </w:pPr>
      <w:r w:rsidRPr="00E21944">
        <w:rPr>
          <w:b/>
          <w:sz w:val="21"/>
          <w:szCs w:val="21"/>
        </w:rPr>
        <w:t xml:space="preserve">All children are treated equally in the </w:t>
      </w:r>
      <w:r w:rsidRPr="008F0B57">
        <w:rPr>
          <w:b/>
          <w:sz w:val="21"/>
          <w:szCs w:val="21"/>
        </w:rPr>
        <w:t>school attended by the child/children in your household:</w:t>
      </w:r>
      <w:r>
        <w:rPr>
          <w:sz w:val="21"/>
          <w:szCs w:val="21"/>
        </w:rPr>
        <w:t xml:space="preserve"> </w:t>
      </w:r>
      <w:r>
        <w:rPr>
          <w:color w:val="000000"/>
          <w:sz w:val="21"/>
          <w:szCs w:val="21"/>
        </w:rPr>
        <w:t xml:space="preserve">Respondents are here asked whether they </w:t>
      </w:r>
      <w:r w:rsidRPr="00193AB3">
        <w:rPr>
          <w:color w:val="000000"/>
          <w:sz w:val="21"/>
          <w:szCs w:val="21"/>
        </w:rPr>
        <w:t>perceive</w:t>
      </w:r>
      <w:r>
        <w:rPr>
          <w:color w:val="000000"/>
          <w:sz w:val="21"/>
          <w:szCs w:val="21"/>
        </w:rPr>
        <w:t xml:space="preserve"> some form of</w:t>
      </w:r>
      <w:r w:rsidRPr="00193AB3">
        <w:rPr>
          <w:color w:val="000000"/>
          <w:sz w:val="21"/>
          <w:szCs w:val="21"/>
        </w:rPr>
        <w:t xml:space="preserve"> discrimination or prejudice against </w:t>
      </w:r>
      <w:r>
        <w:rPr>
          <w:color w:val="000000"/>
          <w:sz w:val="21"/>
          <w:szCs w:val="21"/>
        </w:rPr>
        <w:t xml:space="preserve">some </w:t>
      </w:r>
      <w:r w:rsidRPr="00193AB3">
        <w:rPr>
          <w:color w:val="000000"/>
          <w:sz w:val="21"/>
          <w:szCs w:val="21"/>
        </w:rPr>
        <w:t xml:space="preserve">children </w:t>
      </w:r>
      <w:r>
        <w:rPr>
          <w:color w:val="000000"/>
          <w:sz w:val="21"/>
          <w:szCs w:val="21"/>
        </w:rPr>
        <w:t xml:space="preserve">in the school in their area, </w:t>
      </w:r>
      <w:r w:rsidRPr="00193AB3">
        <w:rPr>
          <w:color w:val="000000"/>
          <w:sz w:val="21"/>
          <w:szCs w:val="21"/>
        </w:rPr>
        <w:t>based on their national origin, racial or ethnic background, religion, indigenous status, etc.</w:t>
      </w:r>
    </w:p>
    <w:p w14:paraId="3C0B82F4" w14:textId="77777777" w:rsidR="00C877DD" w:rsidRPr="00FE3CEB" w:rsidRDefault="00C877DD" w:rsidP="00C877DD">
      <w:pPr>
        <w:pStyle w:val="ListParagraph"/>
        <w:numPr>
          <w:ilvl w:val="0"/>
          <w:numId w:val="29"/>
        </w:numPr>
        <w:pBdr>
          <w:top w:val="single" w:sz="4" w:space="1" w:color="auto"/>
          <w:left w:val="single" w:sz="4" w:space="4" w:color="auto"/>
          <w:bottom w:val="single" w:sz="4" w:space="1" w:color="auto"/>
          <w:right w:val="single" w:sz="4" w:space="4" w:color="auto"/>
        </w:pBdr>
        <w:spacing w:after="0" w:line="240" w:lineRule="auto"/>
        <w:rPr>
          <w:b/>
          <w:sz w:val="21"/>
          <w:szCs w:val="21"/>
        </w:rPr>
      </w:pPr>
      <w:r w:rsidRPr="00FE3CEB">
        <w:rPr>
          <w:b/>
          <w:sz w:val="21"/>
          <w:szCs w:val="21"/>
        </w:rPr>
        <w:t xml:space="preserve">The quality of teaching is good. </w:t>
      </w:r>
      <w:r>
        <w:rPr>
          <w:sz w:val="21"/>
          <w:szCs w:val="21"/>
        </w:rPr>
        <w:t xml:space="preserve">Respondents are here asked to focus on the outcomes of education services, i.e. whether children are </w:t>
      </w:r>
      <w:proofErr w:type="gramStart"/>
      <w:r>
        <w:rPr>
          <w:sz w:val="21"/>
          <w:szCs w:val="21"/>
        </w:rPr>
        <w:t>actually learning</w:t>
      </w:r>
      <w:proofErr w:type="gramEnd"/>
      <w:r>
        <w:rPr>
          <w:sz w:val="21"/>
          <w:szCs w:val="21"/>
        </w:rPr>
        <w:t xml:space="preserve"> at </w:t>
      </w:r>
      <w:r w:rsidRPr="00FE3CEB">
        <w:rPr>
          <w:sz w:val="21"/>
          <w:szCs w:val="21"/>
        </w:rPr>
        <w:t>the level expected for their grade.</w:t>
      </w:r>
      <w:r w:rsidRPr="00A76948">
        <w:t xml:space="preserve"> </w:t>
      </w:r>
      <w:r w:rsidRPr="00FE3CEB">
        <w:rPr>
          <w:b/>
          <w:sz w:val="21"/>
          <w:szCs w:val="21"/>
        </w:rPr>
        <w:t xml:space="preserve"> </w:t>
      </w:r>
    </w:p>
    <w:p w14:paraId="20ABAEAC" w14:textId="77777777" w:rsidR="00C877DD" w:rsidRPr="00E21944" w:rsidRDefault="00C877DD" w:rsidP="00C877DD">
      <w:pPr>
        <w:pStyle w:val="ListParagraph"/>
        <w:numPr>
          <w:ilvl w:val="0"/>
          <w:numId w:val="29"/>
        </w:numPr>
        <w:pBdr>
          <w:top w:val="single" w:sz="4" w:space="1" w:color="auto"/>
          <w:left w:val="single" w:sz="4" w:space="4" w:color="auto"/>
          <w:bottom w:val="single" w:sz="4" w:space="1" w:color="auto"/>
          <w:right w:val="single" w:sz="4" w:space="4" w:color="auto"/>
        </w:pBdr>
        <w:spacing w:after="0" w:line="240" w:lineRule="auto"/>
        <w:rPr>
          <w:b/>
          <w:sz w:val="21"/>
          <w:szCs w:val="21"/>
        </w:rPr>
      </w:pPr>
      <w:r w:rsidRPr="00E21944">
        <w:rPr>
          <w:b/>
          <w:sz w:val="21"/>
          <w:szCs w:val="21"/>
        </w:rPr>
        <w:t xml:space="preserve">See other relevant comments on terminology provided for Q8 </w:t>
      </w:r>
      <w:r>
        <w:rPr>
          <w:b/>
          <w:sz w:val="21"/>
          <w:szCs w:val="21"/>
        </w:rPr>
        <w:t>above</w:t>
      </w:r>
    </w:p>
    <w:p w14:paraId="7558C2C4" w14:textId="77777777" w:rsidR="00C877DD" w:rsidRPr="00193AB3" w:rsidRDefault="00C877DD" w:rsidP="00C877DD">
      <w:pPr>
        <w:pStyle w:val="NormalWeb"/>
        <w:spacing w:before="0" w:beforeAutospacing="0" w:after="0" w:afterAutospacing="0"/>
        <w:rPr>
          <w:rFonts w:asciiTheme="minorHAnsi" w:hAnsiTheme="minorHAnsi"/>
          <w:b/>
          <w:sz w:val="21"/>
          <w:szCs w:val="21"/>
          <w:lang w:val="en-GB"/>
        </w:rPr>
      </w:pPr>
    </w:p>
    <w:p w14:paraId="6934C193" w14:textId="77777777" w:rsidR="00C877DD" w:rsidRPr="00193AB3" w:rsidRDefault="00C877DD" w:rsidP="00C877DD">
      <w:pPr>
        <w:jc w:val="both"/>
        <w:rPr>
          <w:b/>
          <w:sz w:val="21"/>
          <w:szCs w:val="21"/>
        </w:rPr>
      </w:pPr>
      <w:r w:rsidRPr="00193AB3">
        <w:rPr>
          <w:b/>
          <w:sz w:val="21"/>
          <w:szCs w:val="21"/>
        </w:rPr>
        <w:t xml:space="preserve">10. </w:t>
      </w:r>
      <w:r w:rsidRPr="00193AB3">
        <w:rPr>
          <w:b/>
          <w:sz w:val="21"/>
          <w:szCs w:val="21"/>
          <w:u w:val="single"/>
        </w:rPr>
        <w:t>Overall</w:t>
      </w:r>
      <w:r w:rsidRPr="00193AB3">
        <w:rPr>
          <w:b/>
          <w:sz w:val="21"/>
          <w:szCs w:val="21"/>
        </w:rPr>
        <w:t xml:space="preserve">, how satisfied </w:t>
      </w:r>
      <w:r w:rsidRPr="00193AB3">
        <w:rPr>
          <w:b/>
          <w:color w:val="000000" w:themeColor="text1"/>
          <w:sz w:val="21"/>
          <w:szCs w:val="21"/>
        </w:rPr>
        <w:t xml:space="preserve">or dissatisfied </w:t>
      </w:r>
      <w:r w:rsidRPr="00193AB3">
        <w:rPr>
          <w:b/>
          <w:sz w:val="21"/>
          <w:szCs w:val="21"/>
        </w:rPr>
        <w:t xml:space="preserve">are you with the </w:t>
      </w:r>
      <w:r w:rsidRPr="00193AB3">
        <w:rPr>
          <w:b/>
          <w:color w:val="000000"/>
          <w:sz w:val="21"/>
          <w:szCs w:val="21"/>
        </w:rPr>
        <w:t xml:space="preserve">quality of education services provided by the </w:t>
      </w:r>
      <w:r w:rsidRPr="00193AB3">
        <w:rPr>
          <w:b/>
          <w:sz w:val="21"/>
          <w:szCs w:val="21"/>
        </w:rPr>
        <w:t xml:space="preserve">primary and/or secondary </w:t>
      </w:r>
      <w:r w:rsidRPr="00193AB3">
        <w:rPr>
          <w:b/>
          <w:sz w:val="21"/>
          <w:szCs w:val="21"/>
          <w:u w:val="single"/>
        </w:rPr>
        <w:t>public</w:t>
      </w:r>
      <w:r w:rsidRPr="00193AB3">
        <w:rPr>
          <w:b/>
          <w:sz w:val="21"/>
          <w:szCs w:val="21"/>
        </w:rPr>
        <w:t xml:space="preserve"> schools</w:t>
      </w:r>
      <w:r w:rsidRPr="00193AB3">
        <w:rPr>
          <w:b/>
          <w:color w:val="000000"/>
          <w:sz w:val="21"/>
          <w:szCs w:val="21"/>
        </w:rPr>
        <w:t xml:space="preserve"> attended by </w:t>
      </w:r>
      <w:proofErr w:type="gramStart"/>
      <w:r w:rsidRPr="00193AB3">
        <w:rPr>
          <w:b/>
          <w:sz w:val="21"/>
          <w:szCs w:val="21"/>
        </w:rPr>
        <w:t>this child/children</w:t>
      </w:r>
      <w:proofErr w:type="gramEnd"/>
      <w:r w:rsidRPr="00193AB3">
        <w:rPr>
          <w:b/>
          <w:sz w:val="21"/>
          <w:szCs w:val="21"/>
        </w:rPr>
        <w:t xml:space="preserve"> in your household? </w:t>
      </w:r>
    </w:p>
    <w:p w14:paraId="27F325A8" w14:textId="77777777" w:rsidR="00C877DD" w:rsidRPr="00193AB3" w:rsidRDefault="00C877DD" w:rsidP="00C877DD">
      <w:pPr>
        <w:jc w:val="both"/>
        <w:rPr>
          <w:b/>
          <w:sz w:val="21"/>
          <w:szCs w:val="21"/>
        </w:rPr>
      </w:pPr>
    </w:p>
    <w:p w14:paraId="35F85E2C" w14:textId="77777777" w:rsidR="00C877DD" w:rsidRPr="00193AB3" w:rsidRDefault="00C877DD" w:rsidP="00C877DD">
      <w:pPr>
        <w:pStyle w:val="ListParagraph"/>
        <w:numPr>
          <w:ilvl w:val="0"/>
          <w:numId w:val="29"/>
        </w:numPr>
        <w:pBdr>
          <w:top w:val="single" w:sz="4" w:space="1" w:color="auto"/>
          <w:left w:val="single" w:sz="4" w:space="4" w:color="auto"/>
          <w:bottom w:val="single" w:sz="4" w:space="1" w:color="auto"/>
          <w:right w:val="single" w:sz="4" w:space="4" w:color="auto"/>
        </w:pBdr>
        <w:spacing w:after="120" w:line="240" w:lineRule="auto"/>
        <w:jc w:val="both"/>
        <w:rPr>
          <w:b/>
          <w:sz w:val="21"/>
          <w:szCs w:val="21"/>
        </w:rPr>
      </w:pPr>
      <w:r w:rsidRPr="00193AB3">
        <w:rPr>
          <w:b/>
          <w:sz w:val="21"/>
          <w:szCs w:val="21"/>
        </w:rPr>
        <w:t xml:space="preserve">Ask respondents to respond </w:t>
      </w:r>
      <w:r w:rsidRPr="00193AB3">
        <w:rPr>
          <w:b/>
          <w:sz w:val="21"/>
          <w:szCs w:val="21"/>
          <w:u w:val="single"/>
        </w:rPr>
        <w:t>separately</w:t>
      </w:r>
      <w:r w:rsidRPr="00193AB3">
        <w:rPr>
          <w:b/>
          <w:sz w:val="21"/>
          <w:szCs w:val="21"/>
        </w:rPr>
        <w:t xml:space="preserve"> for primary and secondary schools if children in the</w:t>
      </w:r>
      <w:r>
        <w:rPr>
          <w:b/>
          <w:sz w:val="21"/>
          <w:szCs w:val="21"/>
        </w:rPr>
        <w:t>ir</w:t>
      </w:r>
      <w:r w:rsidRPr="00193AB3">
        <w:rPr>
          <w:b/>
          <w:sz w:val="21"/>
          <w:szCs w:val="21"/>
        </w:rPr>
        <w:t xml:space="preserve"> household attend school at different levels, </w:t>
      </w:r>
      <w:r w:rsidRPr="00193AB3">
        <w:rPr>
          <w:sz w:val="21"/>
          <w:szCs w:val="21"/>
        </w:rPr>
        <w:t xml:space="preserve">i.e. if some respondents have two or more children in their household attending different school levels, ask the below set of questions twice: first in relation to primary schools, and second in relation to secondary schools. </w:t>
      </w:r>
    </w:p>
    <w:p w14:paraId="1441840C" w14:textId="77777777" w:rsidR="00C877DD" w:rsidRPr="00193AB3" w:rsidRDefault="00C877DD" w:rsidP="00C877DD">
      <w:pPr>
        <w:spacing w:after="120"/>
        <w:jc w:val="both"/>
        <w:rPr>
          <w:b/>
          <w:sz w:val="21"/>
          <w:szCs w:val="21"/>
        </w:rPr>
      </w:pPr>
      <w:r w:rsidRPr="00193AB3">
        <w:rPr>
          <w:b/>
          <w:sz w:val="21"/>
          <w:szCs w:val="21"/>
        </w:rPr>
        <w:t xml:space="preserve">Are you reporting on: </w:t>
      </w:r>
    </w:p>
    <w:p w14:paraId="30736D78" w14:textId="77777777" w:rsidR="00C877DD" w:rsidRPr="00193AB3" w:rsidRDefault="00C877DD" w:rsidP="00C877DD">
      <w:pPr>
        <w:pStyle w:val="ListParagraph"/>
        <w:numPr>
          <w:ilvl w:val="0"/>
          <w:numId w:val="9"/>
        </w:numPr>
        <w:spacing w:after="120" w:line="240" w:lineRule="auto"/>
        <w:jc w:val="both"/>
        <w:rPr>
          <w:sz w:val="21"/>
          <w:szCs w:val="21"/>
        </w:rPr>
      </w:pPr>
      <w:r w:rsidRPr="00193AB3">
        <w:rPr>
          <w:sz w:val="21"/>
          <w:szCs w:val="21"/>
        </w:rPr>
        <w:t>Primary school in your area ___</w:t>
      </w:r>
    </w:p>
    <w:p w14:paraId="573B5568" w14:textId="77777777" w:rsidR="00C877DD" w:rsidRPr="00193AB3" w:rsidRDefault="00C877DD" w:rsidP="00C877DD">
      <w:pPr>
        <w:pStyle w:val="ListParagraph"/>
        <w:numPr>
          <w:ilvl w:val="0"/>
          <w:numId w:val="9"/>
        </w:numPr>
        <w:spacing w:after="120" w:line="240" w:lineRule="auto"/>
        <w:jc w:val="both"/>
        <w:rPr>
          <w:sz w:val="21"/>
          <w:szCs w:val="21"/>
        </w:rPr>
      </w:pPr>
      <w:r w:rsidRPr="00193AB3">
        <w:rPr>
          <w:sz w:val="21"/>
          <w:szCs w:val="21"/>
        </w:rPr>
        <w:t>Secondary school in your area ___</w:t>
      </w:r>
    </w:p>
    <w:p w14:paraId="1A485532" w14:textId="77777777" w:rsidR="00C877DD" w:rsidRPr="00193AB3" w:rsidRDefault="00C877DD" w:rsidP="00C877DD">
      <w:pPr>
        <w:jc w:val="both"/>
        <w:rPr>
          <w:color w:val="FF0000"/>
          <w:sz w:val="21"/>
          <w:szCs w:val="21"/>
        </w:rPr>
      </w:pPr>
    </w:p>
    <w:tbl>
      <w:tblPr>
        <w:tblStyle w:val="TableGrid"/>
        <w:tblW w:w="7108" w:type="pct"/>
        <w:tblInd w:w="265" w:type="dxa"/>
        <w:tblLayout w:type="fixed"/>
        <w:tblLook w:val="04A0" w:firstRow="1" w:lastRow="0" w:firstColumn="1" w:lastColumn="0" w:noHBand="0" w:noVBand="1"/>
      </w:tblPr>
      <w:tblGrid>
        <w:gridCol w:w="1529"/>
        <w:gridCol w:w="964"/>
        <w:gridCol w:w="1228"/>
        <w:gridCol w:w="1858"/>
        <w:gridCol w:w="990"/>
        <w:gridCol w:w="990"/>
        <w:gridCol w:w="1260"/>
        <w:gridCol w:w="4005"/>
      </w:tblGrid>
      <w:tr w:rsidR="00C877DD" w:rsidRPr="00E12701" w14:paraId="53C0D350" w14:textId="77777777" w:rsidTr="00912A1C">
        <w:tc>
          <w:tcPr>
            <w:tcW w:w="1530" w:type="dxa"/>
          </w:tcPr>
          <w:p w14:paraId="63F90D8B" w14:textId="77777777" w:rsidR="00C877DD" w:rsidRPr="00E12701" w:rsidRDefault="00C877DD" w:rsidP="00912A1C">
            <w:pPr>
              <w:jc w:val="center"/>
              <w:rPr>
                <w:b/>
                <w:color w:val="000000" w:themeColor="text1"/>
                <w:sz w:val="21"/>
                <w:szCs w:val="21"/>
              </w:rPr>
            </w:pPr>
            <w:r w:rsidRPr="00E12701">
              <w:rPr>
                <w:b/>
                <w:color w:val="000000" w:themeColor="text1"/>
                <w:sz w:val="21"/>
                <w:szCs w:val="21"/>
              </w:rPr>
              <w:t>Very satisfied</w:t>
            </w:r>
          </w:p>
        </w:tc>
        <w:tc>
          <w:tcPr>
            <w:tcW w:w="964" w:type="dxa"/>
          </w:tcPr>
          <w:p w14:paraId="6489780B" w14:textId="77777777" w:rsidR="00C877DD" w:rsidRPr="00E12701" w:rsidRDefault="00C877DD" w:rsidP="00912A1C">
            <w:pPr>
              <w:jc w:val="center"/>
              <w:rPr>
                <w:b/>
                <w:color w:val="000000" w:themeColor="text1"/>
                <w:sz w:val="21"/>
                <w:szCs w:val="21"/>
              </w:rPr>
            </w:pPr>
            <w:r w:rsidRPr="00E12701">
              <w:rPr>
                <w:b/>
                <w:color w:val="000000" w:themeColor="text1"/>
                <w:sz w:val="21"/>
                <w:szCs w:val="21"/>
              </w:rPr>
              <w:t>Satisfied</w:t>
            </w:r>
          </w:p>
        </w:tc>
        <w:tc>
          <w:tcPr>
            <w:tcW w:w="1228" w:type="dxa"/>
          </w:tcPr>
          <w:p w14:paraId="08CF2314" w14:textId="77777777" w:rsidR="00C877DD" w:rsidRPr="00E12701" w:rsidRDefault="00C877DD" w:rsidP="00912A1C">
            <w:pPr>
              <w:jc w:val="center"/>
              <w:rPr>
                <w:b/>
                <w:color w:val="000000" w:themeColor="text1"/>
                <w:sz w:val="21"/>
                <w:szCs w:val="21"/>
              </w:rPr>
            </w:pPr>
            <w:r w:rsidRPr="00E12701">
              <w:rPr>
                <w:b/>
                <w:color w:val="000000" w:themeColor="text1"/>
                <w:sz w:val="21"/>
                <w:szCs w:val="21"/>
              </w:rPr>
              <w:t>Dissatisfied</w:t>
            </w:r>
          </w:p>
        </w:tc>
        <w:tc>
          <w:tcPr>
            <w:tcW w:w="1858" w:type="dxa"/>
          </w:tcPr>
          <w:p w14:paraId="0D816B05" w14:textId="77777777" w:rsidR="00C877DD" w:rsidRPr="00E12701" w:rsidRDefault="00C877DD" w:rsidP="00912A1C">
            <w:pPr>
              <w:jc w:val="center"/>
              <w:rPr>
                <w:b/>
                <w:color w:val="000000" w:themeColor="text1"/>
                <w:sz w:val="21"/>
                <w:szCs w:val="21"/>
              </w:rPr>
            </w:pPr>
            <w:r w:rsidRPr="00E12701">
              <w:rPr>
                <w:b/>
                <w:color w:val="000000" w:themeColor="text1"/>
                <w:sz w:val="21"/>
                <w:szCs w:val="21"/>
              </w:rPr>
              <w:t>Very dissatisfied</w:t>
            </w:r>
          </w:p>
        </w:tc>
        <w:tc>
          <w:tcPr>
            <w:tcW w:w="990" w:type="dxa"/>
          </w:tcPr>
          <w:p w14:paraId="38F34D7F" w14:textId="77777777" w:rsidR="00C877DD" w:rsidRPr="00E12701" w:rsidRDefault="00C877DD" w:rsidP="00912A1C">
            <w:pPr>
              <w:jc w:val="center"/>
              <w:rPr>
                <w:b/>
                <w:color w:val="000000" w:themeColor="text1"/>
                <w:sz w:val="21"/>
                <w:szCs w:val="21"/>
              </w:rPr>
            </w:pPr>
            <w:r>
              <w:rPr>
                <w:b/>
                <w:color w:val="000000" w:themeColor="text1"/>
                <w:sz w:val="21"/>
                <w:szCs w:val="21"/>
              </w:rPr>
              <w:t>NA</w:t>
            </w:r>
          </w:p>
        </w:tc>
        <w:tc>
          <w:tcPr>
            <w:tcW w:w="990" w:type="dxa"/>
            <w:tcBorders>
              <w:right w:val="single" w:sz="4" w:space="0" w:color="auto"/>
            </w:tcBorders>
          </w:tcPr>
          <w:p w14:paraId="68F0E131" w14:textId="77777777" w:rsidR="00C877DD" w:rsidRPr="00E12701" w:rsidRDefault="00C877DD" w:rsidP="00912A1C">
            <w:pPr>
              <w:jc w:val="center"/>
              <w:rPr>
                <w:b/>
                <w:color w:val="000000" w:themeColor="text1"/>
                <w:sz w:val="21"/>
                <w:szCs w:val="21"/>
              </w:rPr>
            </w:pPr>
            <w:r>
              <w:rPr>
                <w:b/>
                <w:color w:val="000000" w:themeColor="text1"/>
                <w:sz w:val="21"/>
                <w:szCs w:val="21"/>
              </w:rPr>
              <w:t>DK</w:t>
            </w:r>
          </w:p>
        </w:tc>
        <w:tc>
          <w:tcPr>
            <w:tcW w:w="1260" w:type="dxa"/>
            <w:tcBorders>
              <w:right w:val="single" w:sz="4" w:space="0" w:color="auto"/>
            </w:tcBorders>
          </w:tcPr>
          <w:p w14:paraId="7BFC0FC1" w14:textId="77777777" w:rsidR="00C877DD" w:rsidRPr="00E12701" w:rsidRDefault="00C877DD" w:rsidP="00912A1C">
            <w:pPr>
              <w:jc w:val="center"/>
              <w:rPr>
                <w:b/>
                <w:color w:val="000000" w:themeColor="text1"/>
                <w:sz w:val="21"/>
                <w:szCs w:val="21"/>
              </w:rPr>
            </w:pPr>
            <w:r>
              <w:rPr>
                <w:b/>
                <w:color w:val="000000" w:themeColor="text1"/>
                <w:sz w:val="21"/>
                <w:szCs w:val="21"/>
              </w:rPr>
              <w:t>RA</w:t>
            </w:r>
          </w:p>
        </w:tc>
        <w:tc>
          <w:tcPr>
            <w:tcW w:w="4005" w:type="dxa"/>
            <w:tcBorders>
              <w:top w:val="nil"/>
              <w:left w:val="single" w:sz="4" w:space="0" w:color="auto"/>
              <w:bottom w:val="nil"/>
              <w:right w:val="nil"/>
            </w:tcBorders>
          </w:tcPr>
          <w:p w14:paraId="0FF56217" w14:textId="77777777" w:rsidR="00C877DD" w:rsidRPr="00E12701" w:rsidRDefault="00C877DD" w:rsidP="00912A1C">
            <w:pPr>
              <w:jc w:val="center"/>
              <w:rPr>
                <w:b/>
                <w:color w:val="000000" w:themeColor="text1"/>
                <w:sz w:val="21"/>
                <w:szCs w:val="21"/>
              </w:rPr>
            </w:pPr>
          </w:p>
        </w:tc>
      </w:tr>
      <w:tr w:rsidR="00C877DD" w:rsidRPr="00E12701" w14:paraId="5AF0D93F" w14:textId="77777777" w:rsidTr="00912A1C">
        <w:trPr>
          <w:trHeight w:val="58"/>
        </w:trPr>
        <w:tc>
          <w:tcPr>
            <w:tcW w:w="1530" w:type="dxa"/>
          </w:tcPr>
          <w:p w14:paraId="27777E6E" w14:textId="77777777" w:rsidR="00C877DD" w:rsidRPr="00E12701" w:rsidRDefault="00C877DD" w:rsidP="00912A1C">
            <w:pPr>
              <w:jc w:val="center"/>
              <w:rPr>
                <w:color w:val="000000" w:themeColor="text1"/>
                <w:sz w:val="21"/>
                <w:szCs w:val="21"/>
              </w:rPr>
            </w:pPr>
            <w:r>
              <w:rPr>
                <w:color w:val="000000" w:themeColor="text1"/>
                <w:sz w:val="21"/>
                <w:szCs w:val="21"/>
              </w:rPr>
              <w:t>3</w:t>
            </w:r>
          </w:p>
        </w:tc>
        <w:tc>
          <w:tcPr>
            <w:tcW w:w="964" w:type="dxa"/>
          </w:tcPr>
          <w:p w14:paraId="2E39F7B0" w14:textId="77777777" w:rsidR="00C877DD" w:rsidRPr="00E12701" w:rsidRDefault="00C877DD" w:rsidP="00912A1C">
            <w:pPr>
              <w:jc w:val="center"/>
              <w:rPr>
                <w:color w:val="000000" w:themeColor="text1"/>
                <w:sz w:val="21"/>
                <w:szCs w:val="21"/>
              </w:rPr>
            </w:pPr>
            <w:r>
              <w:rPr>
                <w:color w:val="000000" w:themeColor="text1"/>
                <w:sz w:val="21"/>
                <w:szCs w:val="21"/>
              </w:rPr>
              <w:t>2</w:t>
            </w:r>
          </w:p>
        </w:tc>
        <w:tc>
          <w:tcPr>
            <w:tcW w:w="1228" w:type="dxa"/>
          </w:tcPr>
          <w:p w14:paraId="00DFD77C" w14:textId="77777777" w:rsidR="00C877DD" w:rsidRPr="00E12701" w:rsidRDefault="00C877DD" w:rsidP="00912A1C">
            <w:pPr>
              <w:jc w:val="center"/>
              <w:rPr>
                <w:color w:val="000000" w:themeColor="text1"/>
                <w:sz w:val="21"/>
                <w:szCs w:val="21"/>
              </w:rPr>
            </w:pPr>
            <w:r>
              <w:rPr>
                <w:color w:val="000000" w:themeColor="text1"/>
                <w:sz w:val="21"/>
                <w:szCs w:val="21"/>
              </w:rPr>
              <w:t>1</w:t>
            </w:r>
          </w:p>
        </w:tc>
        <w:tc>
          <w:tcPr>
            <w:tcW w:w="1858" w:type="dxa"/>
          </w:tcPr>
          <w:p w14:paraId="265A5A88" w14:textId="77777777" w:rsidR="00C877DD" w:rsidRPr="00E12701" w:rsidRDefault="00C877DD" w:rsidP="00912A1C">
            <w:pPr>
              <w:jc w:val="center"/>
              <w:rPr>
                <w:color w:val="000000" w:themeColor="text1"/>
                <w:sz w:val="21"/>
                <w:szCs w:val="21"/>
              </w:rPr>
            </w:pPr>
            <w:r>
              <w:rPr>
                <w:color w:val="000000" w:themeColor="text1"/>
                <w:sz w:val="21"/>
                <w:szCs w:val="21"/>
              </w:rPr>
              <w:t>0</w:t>
            </w:r>
          </w:p>
        </w:tc>
        <w:tc>
          <w:tcPr>
            <w:tcW w:w="990" w:type="dxa"/>
          </w:tcPr>
          <w:p w14:paraId="734FECDE" w14:textId="77777777" w:rsidR="00C877DD" w:rsidRPr="00E12701" w:rsidRDefault="00C877DD" w:rsidP="00912A1C">
            <w:pPr>
              <w:jc w:val="center"/>
              <w:rPr>
                <w:color w:val="000000" w:themeColor="text1"/>
                <w:sz w:val="21"/>
                <w:szCs w:val="21"/>
              </w:rPr>
            </w:pPr>
            <w:r w:rsidRPr="00E12701">
              <w:rPr>
                <w:color w:val="000000" w:themeColor="text1"/>
                <w:sz w:val="21"/>
                <w:szCs w:val="21"/>
              </w:rPr>
              <w:t>9</w:t>
            </w:r>
            <w:r>
              <w:rPr>
                <w:color w:val="000000" w:themeColor="text1"/>
                <w:sz w:val="21"/>
                <w:szCs w:val="21"/>
              </w:rPr>
              <w:t>7</w:t>
            </w:r>
          </w:p>
        </w:tc>
        <w:tc>
          <w:tcPr>
            <w:tcW w:w="990" w:type="dxa"/>
            <w:tcBorders>
              <w:right w:val="single" w:sz="4" w:space="0" w:color="auto"/>
            </w:tcBorders>
          </w:tcPr>
          <w:p w14:paraId="5C3F07B5" w14:textId="77777777" w:rsidR="00C877DD" w:rsidRPr="00E12701" w:rsidRDefault="00C877DD" w:rsidP="00912A1C">
            <w:pPr>
              <w:jc w:val="center"/>
              <w:rPr>
                <w:color w:val="000000" w:themeColor="text1"/>
                <w:sz w:val="21"/>
                <w:szCs w:val="21"/>
              </w:rPr>
            </w:pPr>
            <w:r w:rsidRPr="00E12701">
              <w:rPr>
                <w:color w:val="000000" w:themeColor="text1"/>
                <w:sz w:val="21"/>
                <w:szCs w:val="21"/>
              </w:rPr>
              <w:t>9</w:t>
            </w:r>
            <w:r>
              <w:rPr>
                <w:color w:val="000000" w:themeColor="text1"/>
                <w:sz w:val="21"/>
                <w:szCs w:val="21"/>
              </w:rPr>
              <w:t>8</w:t>
            </w:r>
          </w:p>
        </w:tc>
        <w:tc>
          <w:tcPr>
            <w:tcW w:w="1260" w:type="dxa"/>
            <w:tcBorders>
              <w:right w:val="single" w:sz="4" w:space="0" w:color="auto"/>
            </w:tcBorders>
          </w:tcPr>
          <w:p w14:paraId="79178125" w14:textId="77777777" w:rsidR="00C877DD" w:rsidRPr="00E12701" w:rsidRDefault="00C877DD" w:rsidP="00912A1C">
            <w:pPr>
              <w:jc w:val="center"/>
              <w:rPr>
                <w:color w:val="000000" w:themeColor="text1"/>
                <w:sz w:val="21"/>
                <w:szCs w:val="21"/>
              </w:rPr>
            </w:pPr>
            <w:r>
              <w:rPr>
                <w:color w:val="000000" w:themeColor="text1"/>
                <w:sz w:val="21"/>
                <w:szCs w:val="21"/>
              </w:rPr>
              <w:t>99</w:t>
            </w:r>
          </w:p>
        </w:tc>
        <w:tc>
          <w:tcPr>
            <w:tcW w:w="4005" w:type="dxa"/>
            <w:tcBorders>
              <w:top w:val="nil"/>
              <w:left w:val="single" w:sz="4" w:space="0" w:color="auto"/>
              <w:bottom w:val="nil"/>
              <w:right w:val="nil"/>
            </w:tcBorders>
          </w:tcPr>
          <w:p w14:paraId="15C252D8" w14:textId="77777777" w:rsidR="00C877DD" w:rsidRPr="00E12701" w:rsidRDefault="00C877DD" w:rsidP="00912A1C">
            <w:pPr>
              <w:jc w:val="both"/>
              <w:rPr>
                <w:color w:val="000000" w:themeColor="text1"/>
                <w:sz w:val="21"/>
                <w:szCs w:val="21"/>
              </w:rPr>
            </w:pPr>
          </w:p>
        </w:tc>
      </w:tr>
    </w:tbl>
    <w:p w14:paraId="64CB293D" w14:textId="77777777" w:rsidR="00C877DD" w:rsidRPr="00193AB3" w:rsidRDefault="00C877DD" w:rsidP="00C877DD">
      <w:pPr>
        <w:jc w:val="both"/>
        <w:rPr>
          <w:b/>
          <w:sz w:val="21"/>
          <w:szCs w:val="21"/>
        </w:rPr>
      </w:pPr>
    </w:p>
    <w:p w14:paraId="60FA03D1" w14:textId="77777777" w:rsidR="00C877DD" w:rsidRPr="00193AB3" w:rsidRDefault="00C877DD" w:rsidP="00C877DD">
      <w:pPr>
        <w:pStyle w:val="NormalWeb"/>
        <w:spacing w:before="0" w:beforeAutospacing="0" w:after="0" w:afterAutospacing="0"/>
        <w:rPr>
          <w:rFonts w:asciiTheme="minorHAnsi" w:hAnsiTheme="minorHAnsi"/>
          <w:b/>
          <w:sz w:val="21"/>
          <w:szCs w:val="21"/>
          <w:lang w:val="en-GB"/>
        </w:rPr>
      </w:pPr>
    </w:p>
    <w:p w14:paraId="72715006" w14:textId="77777777" w:rsidR="00C877DD" w:rsidRPr="00193AB3"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b/>
          <w:color w:val="000000" w:themeColor="text1"/>
          <w:sz w:val="21"/>
          <w:szCs w:val="21"/>
        </w:rPr>
      </w:pPr>
      <w:r w:rsidRPr="00193AB3">
        <w:rPr>
          <w:b/>
          <w:color w:val="000000" w:themeColor="text1"/>
          <w:sz w:val="21"/>
          <w:szCs w:val="21"/>
        </w:rPr>
        <w:t xml:space="preserve">The aim of Q10 is to ask respondents to give their personal evaluation </w:t>
      </w:r>
      <w:r w:rsidRPr="00193AB3">
        <w:rPr>
          <w:color w:val="000000" w:themeColor="text1"/>
          <w:sz w:val="21"/>
          <w:szCs w:val="21"/>
        </w:rPr>
        <w:t>of their overall experience with</w:t>
      </w:r>
      <w:r>
        <w:rPr>
          <w:color w:val="000000" w:themeColor="text1"/>
          <w:sz w:val="21"/>
          <w:szCs w:val="21"/>
        </w:rPr>
        <w:t xml:space="preserve"> primary and secondary</w:t>
      </w:r>
      <w:r w:rsidRPr="00193AB3">
        <w:rPr>
          <w:color w:val="000000" w:themeColor="text1"/>
          <w:sz w:val="21"/>
          <w:szCs w:val="21"/>
        </w:rPr>
        <w:t xml:space="preserve"> public education services in their area.</w:t>
      </w:r>
      <w:r w:rsidRPr="00193AB3">
        <w:rPr>
          <w:b/>
          <w:color w:val="000000" w:themeColor="text1"/>
          <w:sz w:val="21"/>
          <w:szCs w:val="21"/>
        </w:rPr>
        <w:t xml:space="preserve">  </w:t>
      </w:r>
    </w:p>
    <w:p w14:paraId="0017F3FD" w14:textId="77777777" w:rsidR="00C877DD" w:rsidRPr="00DF3746" w:rsidRDefault="00C877DD" w:rsidP="00C877DD">
      <w:pPr>
        <w:shd w:val="clear" w:color="auto" w:fill="FFFFFF" w:themeFill="background1"/>
        <w:rPr>
          <w:b/>
          <w:bCs/>
          <w:color w:val="000000" w:themeColor="text1"/>
          <w:sz w:val="21"/>
          <w:szCs w:val="21"/>
          <w:lang w:eastAsia="en-GB"/>
        </w:rPr>
      </w:pPr>
    </w:p>
    <w:p w14:paraId="31F7E37D" w14:textId="77777777" w:rsidR="00C877DD" w:rsidRPr="00FE3CEB" w:rsidRDefault="00C877DD" w:rsidP="00C877DD">
      <w:pPr>
        <w:pStyle w:val="NormalWeb"/>
        <w:shd w:val="clear" w:color="auto" w:fill="CCC0D9" w:themeFill="accent4" w:themeFillTint="66"/>
        <w:spacing w:before="0" w:beforeAutospacing="0" w:after="0" w:afterAutospacing="0"/>
        <w:rPr>
          <w:rFonts w:asciiTheme="minorHAnsi" w:hAnsiTheme="minorHAnsi"/>
          <w:b/>
          <w:sz w:val="21"/>
          <w:szCs w:val="21"/>
          <w:lang w:val="en-GB"/>
        </w:rPr>
      </w:pPr>
      <w:r>
        <w:rPr>
          <w:rFonts w:asciiTheme="minorHAnsi" w:hAnsiTheme="minorHAnsi"/>
          <w:b/>
          <w:sz w:val="21"/>
          <w:szCs w:val="21"/>
          <w:lang w:val="en-GB"/>
        </w:rPr>
        <w:t>Government</w:t>
      </w:r>
      <w:r w:rsidRPr="00FE3CEB">
        <w:rPr>
          <w:rFonts w:asciiTheme="minorHAnsi" w:hAnsiTheme="minorHAnsi"/>
          <w:b/>
          <w:sz w:val="21"/>
          <w:szCs w:val="21"/>
          <w:lang w:val="en-GB"/>
        </w:rPr>
        <w:t xml:space="preserve"> services </w:t>
      </w:r>
    </w:p>
    <w:p w14:paraId="0DDEFD32" w14:textId="77777777" w:rsidR="00C877DD" w:rsidRPr="00FE3CEB" w:rsidRDefault="00C877DD" w:rsidP="00C877DD">
      <w:pPr>
        <w:rPr>
          <w:i/>
          <w:sz w:val="21"/>
          <w:szCs w:val="21"/>
        </w:rPr>
      </w:pPr>
    </w:p>
    <w:p w14:paraId="3EA40C8E" w14:textId="77777777" w:rsidR="00C877DD" w:rsidRPr="00FE3CEB" w:rsidRDefault="00C877DD" w:rsidP="00C877DD">
      <w:pPr>
        <w:rPr>
          <w:b/>
          <w:color w:val="000000" w:themeColor="text1"/>
          <w:sz w:val="21"/>
          <w:szCs w:val="21"/>
        </w:rPr>
      </w:pPr>
      <w:r w:rsidRPr="00FE3CEB">
        <w:rPr>
          <w:b/>
          <w:color w:val="000000" w:themeColor="text1"/>
          <w:sz w:val="21"/>
          <w:szCs w:val="21"/>
        </w:rPr>
        <w:t xml:space="preserve">I am now going to ask you </w:t>
      </w:r>
      <w:r>
        <w:rPr>
          <w:b/>
          <w:color w:val="000000" w:themeColor="text1"/>
          <w:sz w:val="21"/>
          <w:szCs w:val="21"/>
        </w:rPr>
        <w:t xml:space="preserve">a few questions </w:t>
      </w:r>
      <w:r w:rsidRPr="00FE3CEB">
        <w:rPr>
          <w:b/>
          <w:color w:val="000000" w:themeColor="text1"/>
          <w:sz w:val="21"/>
          <w:szCs w:val="21"/>
        </w:rPr>
        <w:t xml:space="preserve">about </w:t>
      </w:r>
      <w:r>
        <w:rPr>
          <w:b/>
          <w:color w:val="000000" w:themeColor="text1"/>
          <w:sz w:val="21"/>
          <w:szCs w:val="21"/>
        </w:rPr>
        <w:t>government</w:t>
      </w:r>
      <w:r w:rsidRPr="00FE3CEB">
        <w:rPr>
          <w:b/>
          <w:color w:val="000000" w:themeColor="text1"/>
          <w:sz w:val="21"/>
          <w:szCs w:val="21"/>
        </w:rPr>
        <w:t xml:space="preserve"> services in [country name]. </w:t>
      </w:r>
    </w:p>
    <w:p w14:paraId="36826F90" w14:textId="77777777" w:rsidR="00C877DD" w:rsidRPr="00FE3CEB" w:rsidRDefault="00C877DD" w:rsidP="00C877DD">
      <w:pPr>
        <w:pStyle w:val="NormalWeb"/>
        <w:numPr>
          <w:ilvl w:val="0"/>
          <w:numId w:val="12"/>
        </w:numPr>
        <w:pBdr>
          <w:top w:val="single" w:sz="4" w:space="1" w:color="auto"/>
          <w:left w:val="single" w:sz="4" w:space="1" w:color="auto"/>
          <w:bottom w:val="single" w:sz="4" w:space="1" w:color="auto"/>
          <w:right w:val="single" w:sz="4" w:space="1" w:color="auto"/>
        </w:pBdr>
        <w:rPr>
          <w:rFonts w:asciiTheme="minorHAnsi" w:hAnsiTheme="minorHAnsi"/>
          <w:sz w:val="21"/>
          <w:szCs w:val="21"/>
        </w:rPr>
      </w:pPr>
      <w:r w:rsidRPr="00FE3CEB">
        <w:rPr>
          <w:rFonts w:asciiTheme="minorHAnsi" w:hAnsiTheme="minorHAnsi"/>
          <w:b/>
          <w:color w:val="000000" w:themeColor="text1"/>
          <w:sz w:val="21"/>
          <w:szCs w:val="21"/>
          <w:lang w:val="en-GB"/>
        </w:rPr>
        <w:t xml:space="preserve">The aim of Q11-14 is to </w:t>
      </w:r>
      <w:r>
        <w:rPr>
          <w:rFonts w:asciiTheme="minorHAnsi" w:hAnsiTheme="minorHAnsi"/>
          <w:b/>
          <w:color w:val="000000" w:themeColor="text1"/>
          <w:sz w:val="21"/>
          <w:szCs w:val="21"/>
          <w:lang w:val="en-GB"/>
        </w:rPr>
        <w:t xml:space="preserve">assess </w:t>
      </w:r>
      <w:r w:rsidRPr="00FE3CEB">
        <w:rPr>
          <w:rFonts w:asciiTheme="minorHAnsi" w:hAnsiTheme="minorHAnsi"/>
          <w:b/>
          <w:color w:val="000000" w:themeColor="text1"/>
          <w:sz w:val="21"/>
          <w:szCs w:val="21"/>
          <w:lang w:val="en-GB"/>
        </w:rPr>
        <w:t>access</w:t>
      </w:r>
      <w:r>
        <w:rPr>
          <w:rFonts w:asciiTheme="minorHAnsi" w:hAnsiTheme="minorHAnsi"/>
          <w:b/>
          <w:color w:val="000000" w:themeColor="text1"/>
          <w:sz w:val="21"/>
          <w:szCs w:val="21"/>
          <w:lang w:val="en-GB"/>
        </w:rPr>
        <w:t>ibility</w:t>
      </w:r>
      <w:r w:rsidRPr="00FE3CEB">
        <w:rPr>
          <w:rFonts w:asciiTheme="minorHAnsi" w:hAnsiTheme="minorHAnsi"/>
          <w:b/>
          <w:color w:val="000000" w:themeColor="text1"/>
          <w:sz w:val="21"/>
          <w:szCs w:val="21"/>
          <w:lang w:val="en-GB"/>
        </w:rPr>
        <w:t xml:space="preserve"> to </w:t>
      </w:r>
      <w:r>
        <w:rPr>
          <w:rFonts w:asciiTheme="minorHAnsi" w:hAnsiTheme="minorHAnsi"/>
          <w:b/>
          <w:color w:val="000000" w:themeColor="text1"/>
          <w:sz w:val="21"/>
          <w:szCs w:val="21"/>
          <w:lang w:val="en-GB"/>
        </w:rPr>
        <w:t>government</w:t>
      </w:r>
      <w:r w:rsidRPr="00FE3CEB">
        <w:rPr>
          <w:rFonts w:asciiTheme="minorHAnsi" w:hAnsiTheme="minorHAnsi"/>
          <w:b/>
          <w:color w:val="000000" w:themeColor="text1"/>
          <w:sz w:val="21"/>
          <w:szCs w:val="21"/>
          <w:lang w:val="en-GB"/>
        </w:rPr>
        <w:t xml:space="preserve"> services</w:t>
      </w:r>
      <w:r w:rsidRPr="00FE3CEB">
        <w:rPr>
          <w:rFonts w:asciiTheme="minorHAnsi" w:hAnsiTheme="minorHAnsi"/>
          <w:color w:val="000000" w:themeColor="text1"/>
          <w:sz w:val="21"/>
          <w:szCs w:val="21"/>
          <w:lang w:val="en-GB"/>
        </w:rPr>
        <w:t>.</w:t>
      </w:r>
    </w:p>
    <w:p w14:paraId="44FEC832" w14:textId="77777777" w:rsidR="00C877DD" w:rsidRPr="00501C64" w:rsidRDefault="00C877DD" w:rsidP="00C877DD">
      <w:pPr>
        <w:pStyle w:val="NormalWeb"/>
        <w:numPr>
          <w:ilvl w:val="0"/>
          <w:numId w:val="12"/>
        </w:numPr>
        <w:pBdr>
          <w:top w:val="single" w:sz="4" w:space="1" w:color="auto"/>
          <w:left w:val="single" w:sz="4" w:space="1" w:color="auto"/>
          <w:bottom w:val="single" w:sz="4" w:space="1" w:color="auto"/>
          <w:right w:val="single" w:sz="4" w:space="1" w:color="auto"/>
        </w:pBdr>
        <w:rPr>
          <w:rFonts w:asciiTheme="minorHAnsi" w:hAnsiTheme="minorHAnsi"/>
          <w:color w:val="000000" w:themeColor="text1"/>
          <w:sz w:val="21"/>
          <w:szCs w:val="21"/>
          <w:lang w:val="en-GB"/>
        </w:rPr>
      </w:pPr>
      <w:r>
        <w:rPr>
          <w:rFonts w:asciiTheme="minorHAnsi" w:hAnsiTheme="minorHAnsi"/>
          <w:color w:val="000000" w:themeColor="text1"/>
          <w:sz w:val="21"/>
          <w:szCs w:val="21"/>
          <w:lang w:val="en-GB"/>
        </w:rPr>
        <w:t>T</w:t>
      </w:r>
      <w:r w:rsidRPr="00FE3CEB">
        <w:rPr>
          <w:rFonts w:asciiTheme="minorHAnsi" w:hAnsiTheme="minorHAnsi"/>
          <w:color w:val="000000" w:themeColor="text1"/>
          <w:sz w:val="21"/>
          <w:szCs w:val="21"/>
          <w:lang w:val="en-GB"/>
        </w:rPr>
        <w:t xml:space="preserve">he focus here is on two </w:t>
      </w:r>
      <w:r>
        <w:rPr>
          <w:rFonts w:asciiTheme="minorHAnsi" w:hAnsiTheme="minorHAnsi"/>
          <w:color w:val="000000" w:themeColor="text1"/>
          <w:sz w:val="21"/>
          <w:szCs w:val="21"/>
          <w:lang w:val="en-GB"/>
        </w:rPr>
        <w:t>frequently used government</w:t>
      </w:r>
      <w:r w:rsidRPr="00FE3CEB">
        <w:rPr>
          <w:rFonts w:asciiTheme="minorHAnsi" w:hAnsiTheme="minorHAnsi"/>
          <w:color w:val="000000" w:themeColor="text1"/>
          <w:sz w:val="21"/>
          <w:szCs w:val="21"/>
          <w:lang w:val="en-GB"/>
        </w:rPr>
        <w:t xml:space="preserve"> services: 1) Services to obtain government-issued identification documents (i.e. four </w:t>
      </w:r>
      <w:r>
        <w:rPr>
          <w:rFonts w:asciiTheme="minorHAnsi" w:hAnsiTheme="minorHAnsi"/>
          <w:color w:val="000000" w:themeColor="text1"/>
          <w:sz w:val="21"/>
          <w:szCs w:val="21"/>
          <w:lang w:val="en-GB"/>
        </w:rPr>
        <w:t xml:space="preserve">such documents are mentioned </w:t>
      </w:r>
      <w:r w:rsidRPr="00FE3CEB">
        <w:rPr>
          <w:rFonts w:asciiTheme="minorHAnsi" w:hAnsiTheme="minorHAnsi"/>
          <w:color w:val="000000" w:themeColor="text1"/>
          <w:sz w:val="21"/>
          <w:szCs w:val="21"/>
          <w:lang w:val="en-GB"/>
        </w:rPr>
        <w:t>in Q11 below: national identity cards, passports, drivers</w:t>
      </w:r>
      <w:r>
        <w:rPr>
          <w:rFonts w:asciiTheme="minorHAnsi" w:hAnsiTheme="minorHAnsi"/>
          <w:color w:val="000000" w:themeColor="text1"/>
          <w:sz w:val="21"/>
          <w:szCs w:val="21"/>
          <w:lang w:val="en-GB"/>
        </w:rPr>
        <w:t>’</w:t>
      </w:r>
      <w:r w:rsidRPr="00FE3CEB">
        <w:rPr>
          <w:rFonts w:asciiTheme="minorHAnsi" w:hAnsiTheme="minorHAnsi"/>
          <w:color w:val="000000" w:themeColor="text1"/>
          <w:sz w:val="21"/>
          <w:szCs w:val="21"/>
          <w:lang w:val="en-GB"/>
        </w:rPr>
        <w:t xml:space="preserve"> licenses </w:t>
      </w:r>
      <w:r>
        <w:rPr>
          <w:rFonts w:asciiTheme="minorHAnsi" w:hAnsiTheme="minorHAnsi"/>
          <w:color w:val="000000" w:themeColor="text1"/>
          <w:sz w:val="21"/>
          <w:szCs w:val="21"/>
          <w:lang w:val="en-GB"/>
        </w:rPr>
        <w:t>and</w:t>
      </w:r>
      <w:r w:rsidRPr="00FE3CEB">
        <w:rPr>
          <w:rFonts w:asciiTheme="minorHAnsi" w:hAnsiTheme="minorHAnsi"/>
          <w:color w:val="000000" w:themeColor="text1"/>
          <w:sz w:val="21"/>
          <w:szCs w:val="21"/>
          <w:lang w:val="en-GB"/>
        </w:rPr>
        <w:t xml:space="preserve"> voters</w:t>
      </w:r>
      <w:r>
        <w:rPr>
          <w:rFonts w:asciiTheme="minorHAnsi" w:hAnsiTheme="minorHAnsi"/>
          <w:color w:val="000000" w:themeColor="text1"/>
          <w:sz w:val="21"/>
          <w:szCs w:val="21"/>
          <w:lang w:val="en-GB"/>
        </w:rPr>
        <w:t>’</w:t>
      </w:r>
      <w:r w:rsidRPr="00FE3CEB">
        <w:rPr>
          <w:rFonts w:asciiTheme="minorHAnsi" w:hAnsiTheme="minorHAnsi"/>
          <w:color w:val="000000" w:themeColor="text1"/>
          <w:sz w:val="21"/>
          <w:szCs w:val="21"/>
          <w:lang w:val="en-GB"/>
        </w:rPr>
        <w:t xml:space="preserve"> cards) and 2) services </w:t>
      </w:r>
      <w:r>
        <w:rPr>
          <w:rFonts w:asciiTheme="minorHAnsi" w:hAnsiTheme="minorHAnsi"/>
          <w:color w:val="000000" w:themeColor="text1"/>
          <w:sz w:val="21"/>
          <w:szCs w:val="21"/>
          <w:lang w:val="en-GB"/>
        </w:rPr>
        <w:t>related to</w:t>
      </w:r>
      <w:r w:rsidRPr="00FE3CEB">
        <w:rPr>
          <w:rFonts w:asciiTheme="minorHAnsi" w:hAnsiTheme="minorHAnsi"/>
          <w:color w:val="000000" w:themeColor="text1"/>
          <w:sz w:val="21"/>
          <w:szCs w:val="21"/>
          <w:lang w:val="en-GB"/>
        </w:rPr>
        <w:t xml:space="preserve"> the civil registration of life events (i.e. four </w:t>
      </w:r>
      <w:r>
        <w:rPr>
          <w:rFonts w:asciiTheme="minorHAnsi" w:hAnsiTheme="minorHAnsi"/>
          <w:color w:val="000000" w:themeColor="text1"/>
          <w:sz w:val="21"/>
          <w:szCs w:val="21"/>
          <w:lang w:val="en-GB"/>
        </w:rPr>
        <w:t xml:space="preserve">such documents are mentioned </w:t>
      </w:r>
      <w:r w:rsidRPr="00FE3CEB">
        <w:rPr>
          <w:rFonts w:asciiTheme="minorHAnsi" w:hAnsiTheme="minorHAnsi"/>
          <w:color w:val="000000" w:themeColor="text1"/>
          <w:sz w:val="21"/>
          <w:szCs w:val="21"/>
          <w:lang w:val="en-GB"/>
        </w:rPr>
        <w:t xml:space="preserve">in Q11 below: </w:t>
      </w:r>
      <w:r>
        <w:rPr>
          <w:rFonts w:asciiTheme="minorHAnsi" w:hAnsiTheme="minorHAnsi"/>
          <w:color w:val="000000" w:themeColor="text1"/>
          <w:sz w:val="21"/>
          <w:szCs w:val="21"/>
          <w:lang w:val="en-GB"/>
        </w:rPr>
        <w:t>certificates of</w:t>
      </w:r>
      <w:r w:rsidRPr="00FE3CEB">
        <w:rPr>
          <w:rFonts w:asciiTheme="minorHAnsi" w:hAnsiTheme="minorHAnsi"/>
          <w:color w:val="000000" w:themeColor="text1"/>
          <w:sz w:val="21"/>
          <w:szCs w:val="21"/>
          <w:lang w:val="en-GB"/>
        </w:rPr>
        <w:t xml:space="preserve"> birth, death</w:t>
      </w:r>
      <w:r>
        <w:rPr>
          <w:rFonts w:asciiTheme="minorHAnsi" w:hAnsiTheme="minorHAnsi"/>
          <w:color w:val="000000" w:themeColor="text1"/>
          <w:sz w:val="21"/>
          <w:szCs w:val="21"/>
          <w:lang w:val="en-GB"/>
        </w:rPr>
        <w:t>, marriage and divorce)</w:t>
      </w:r>
      <w:r w:rsidRPr="00FE3CEB">
        <w:rPr>
          <w:rFonts w:asciiTheme="minorHAnsi" w:hAnsiTheme="minorHAnsi"/>
          <w:color w:val="000000" w:themeColor="text1"/>
          <w:sz w:val="21"/>
          <w:szCs w:val="21"/>
          <w:lang w:val="en-GB"/>
        </w:rPr>
        <w:t xml:space="preserve">. </w:t>
      </w:r>
    </w:p>
    <w:p w14:paraId="7D52FAAE" w14:textId="77777777" w:rsidR="00C877DD" w:rsidRPr="00FE3CEB" w:rsidRDefault="00C877DD" w:rsidP="00C877DD">
      <w:pPr>
        <w:rPr>
          <w:b/>
          <w:sz w:val="21"/>
          <w:szCs w:val="21"/>
        </w:rPr>
      </w:pPr>
      <w:r w:rsidRPr="00FE3CEB">
        <w:rPr>
          <w:b/>
          <w:sz w:val="21"/>
          <w:szCs w:val="21"/>
        </w:rPr>
        <w:t xml:space="preserve">11. </w:t>
      </w:r>
      <w:r w:rsidRPr="00FE3CEB">
        <w:rPr>
          <w:b/>
          <w:sz w:val="21"/>
          <w:szCs w:val="21"/>
          <w:u w:val="single"/>
        </w:rPr>
        <w:t>In the past 12 months</w:t>
      </w:r>
      <w:r w:rsidRPr="00FE3CEB">
        <w:rPr>
          <w:b/>
          <w:sz w:val="21"/>
          <w:szCs w:val="21"/>
        </w:rPr>
        <w:t xml:space="preserve">, did you </w:t>
      </w:r>
      <w:r w:rsidRPr="00FE3CEB">
        <w:rPr>
          <w:b/>
          <w:sz w:val="21"/>
          <w:szCs w:val="21"/>
          <w:u w:val="single"/>
        </w:rPr>
        <w:t>need</w:t>
      </w:r>
      <w:r w:rsidRPr="00FE3CEB">
        <w:rPr>
          <w:b/>
          <w:sz w:val="21"/>
          <w:szCs w:val="21"/>
        </w:rPr>
        <w:t xml:space="preserve"> to obtain a piece of government-issued identification, such as </w:t>
      </w:r>
      <w:r>
        <w:rPr>
          <w:b/>
          <w:color w:val="FF0000"/>
          <w:sz w:val="21"/>
          <w:szCs w:val="21"/>
        </w:rPr>
        <w:t>[</w:t>
      </w:r>
      <w:r>
        <w:rPr>
          <w:b/>
          <w:i/>
          <w:iCs/>
          <w:sz w:val="21"/>
          <w:szCs w:val="21"/>
        </w:rPr>
        <w:t xml:space="preserve">NSOs should provide a full </w:t>
      </w:r>
      <w:r w:rsidRPr="00985D0C">
        <w:rPr>
          <w:b/>
          <w:i/>
          <w:iCs/>
          <w:sz w:val="21"/>
          <w:szCs w:val="21"/>
        </w:rPr>
        <w:t xml:space="preserve">list of </w:t>
      </w:r>
      <w:r>
        <w:rPr>
          <w:b/>
          <w:i/>
          <w:iCs/>
          <w:sz w:val="21"/>
          <w:szCs w:val="21"/>
        </w:rPr>
        <w:t xml:space="preserve">relevant </w:t>
      </w:r>
      <w:r w:rsidRPr="00985D0C">
        <w:rPr>
          <w:b/>
          <w:i/>
          <w:iCs/>
          <w:sz w:val="21"/>
          <w:szCs w:val="21"/>
        </w:rPr>
        <w:t>documents</w:t>
      </w:r>
      <w:r>
        <w:rPr>
          <w:b/>
          <w:i/>
          <w:iCs/>
          <w:sz w:val="21"/>
          <w:szCs w:val="21"/>
        </w:rPr>
        <w:t>, based on</w:t>
      </w:r>
      <w:r w:rsidRPr="00985D0C">
        <w:rPr>
          <w:b/>
          <w:i/>
          <w:iCs/>
          <w:sz w:val="21"/>
          <w:szCs w:val="21"/>
        </w:rPr>
        <w:t xml:space="preserve"> national context</w:t>
      </w:r>
      <w:r>
        <w:rPr>
          <w:b/>
          <w:i/>
          <w:iCs/>
          <w:sz w:val="21"/>
          <w:szCs w:val="21"/>
        </w:rPr>
        <w:t>, using a showcard if the list is long. This list may include:</w:t>
      </w:r>
      <w:r w:rsidRPr="00FE3CEB">
        <w:rPr>
          <w:b/>
          <w:sz w:val="21"/>
          <w:szCs w:val="21"/>
        </w:rPr>
        <w:t xml:space="preserve"> a national identity card, a passport, a driver’s license, a voter’s card, </w:t>
      </w:r>
      <w:r>
        <w:rPr>
          <w:b/>
          <w:sz w:val="21"/>
          <w:szCs w:val="21"/>
        </w:rPr>
        <w:t xml:space="preserve">or </w:t>
      </w:r>
      <w:r w:rsidRPr="00FE3CEB">
        <w:rPr>
          <w:b/>
          <w:sz w:val="21"/>
          <w:szCs w:val="21"/>
        </w:rPr>
        <w:t>a certificate of birth, death, marriage or divorce</w:t>
      </w:r>
      <w:r>
        <w:rPr>
          <w:b/>
          <w:sz w:val="21"/>
          <w:szCs w:val="21"/>
        </w:rPr>
        <w:t>]</w:t>
      </w:r>
      <w:r w:rsidRPr="00FE3CEB">
        <w:rPr>
          <w:b/>
          <w:sz w:val="21"/>
          <w:szCs w:val="21"/>
        </w:rPr>
        <w:t>?</w:t>
      </w:r>
    </w:p>
    <w:p w14:paraId="7367E137" w14:textId="77777777" w:rsidR="00C877DD" w:rsidRPr="00FE3CEB" w:rsidRDefault="00C877DD" w:rsidP="00C877DD">
      <w:pPr>
        <w:rPr>
          <w:b/>
          <w:sz w:val="21"/>
          <w:szCs w:val="21"/>
        </w:rPr>
      </w:pPr>
    </w:p>
    <w:p w14:paraId="7337EC7E" w14:textId="77777777" w:rsidR="00C877DD" w:rsidRPr="00FE3CEB" w:rsidRDefault="00C877DD" w:rsidP="00C877DD">
      <w:pPr>
        <w:ind w:left="720"/>
        <w:jc w:val="both"/>
        <w:rPr>
          <w:color w:val="C00000"/>
          <w:sz w:val="21"/>
          <w:szCs w:val="21"/>
        </w:rPr>
      </w:pPr>
      <w:r w:rsidRPr="00FE3CEB">
        <w:rPr>
          <w:sz w:val="21"/>
          <w:szCs w:val="21"/>
        </w:rPr>
        <w:t xml:space="preserve">A. Yes </w:t>
      </w:r>
      <w:r w:rsidRPr="00FE3CEB">
        <w:rPr>
          <w:i/>
          <w:sz w:val="21"/>
          <w:szCs w:val="21"/>
        </w:rPr>
        <w:t>(I needed to obtain</w:t>
      </w:r>
      <w:r>
        <w:rPr>
          <w:i/>
          <w:sz w:val="21"/>
          <w:szCs w:val="21"/>
        </w:rPr>
        <w:t xml:space="preserve"> </w:t>
      </w:r>
      <w:r w:rsidRPr="00493FD4">
        <w:rPr>
          <w:i/>
          <w:sz w:val="21"/>
          <w:szCs w:val="21"/>
          <w:u w:val="single"/>
        </w:rPr>
        <w:t>at least one</w:t>
      </w:r>
      <w:r>
        <w:rPr>
          <w:i/>
          <w:sz w:val="21"/>
          <w:szCs w:val="21"/>
        </w:rPr>
        <w:t xml:space="preserve"> of</w:t>
      </w:r>
      <w:r w:rsidRPr="00FE3CEB">
        <w:rPr>
          <w:i/>
          <w:sz w:val="21"/>
          <w:szCs w:val="21"/>
        </w:rPr>
        <w:t xml:space="preserve"> </w:t>
      </w:r>
      <w:r>
        <w:rPr>
          <w:i/>
          <w:sz w:val="21"/>
          <w:szCs w:val="21"/>
        </w:rPr>
        <w:t>[full list of relevant documents, based on national context]</w:t>
      </w:r>
      <w:r w:rsidRPr="00FE3CEB">
        <w:rPr>
          <w:i/>
          <w:sz w:val="21"/>
          <w:szCs w:val="21"/>
        </w:rPr>
        <w:t xml:space="preserve"> in the past 12 months) </w:t>
      </w:r>
      <w:r w:rsidRPr="00FE3CEB">
        <w:rPr>
          <w:color w:val="C00000"/>
          <w:sz w:val="21"/>
          <w:szCs w:val="21"/>
        </w:rPr>
        <w:t>[Go to 12]</w:t>
      </w:r>
    </w:p>
    <w:p w14:paraId="4378A52B" w14:textId="77777777" w:rsidR="00C877DD" w:rsidRPr="00FE3CEB" w:rsidRDefault="00C877DD" w:rsidP="00C877DD">
      <w:pPr>
        <w:ind w:left="720"/>
        <w:jc w:val="both"/>
        <w:rPr>
          <w:i/>
          <w:sz w:val="21"/>
          <w:szCs w:val="21"/>
        </w:rPr>
      </w:pPr>
      <w:r w:rsidRPr="00FE3CEB">
        <w:rPr>
          <w:sz w:val="21"/>
          <w:szCs w:val="21"/>
        </w:rPr>
        <w:t xml:space="preserve">B. No </w:t>
      </w:r>
      <w:r w:rsidRPr="00FE3CEB">
        <w:rPr>
          <w:i/>
          <w:sz w:val="21"/>
          <w:szCs w:val="21"/>
        </w:rPr>
        <w:t>(I did NOT need to obtain</w:t>
      </w:r>
      <w:r>
        <w:rPr>
          <w:i/>
          <w:sz w:val="21"/>
          <w:szCs w:val="21"/>
        </w:rPr>
        <w:t xml:space="preserve"> </w:t>
      </w:r>
      <w:r w:rsidRPr="00493FD4">
        <w:rPr>
          <w:i/>
          <w:sz w:val="21"/>
          <w:szCs w:val="21"/>
          <w:u w:val="single"/>
        </w:rPr>
        <w:t>any of</w:t>
      </w:r>
      <w:r w:rsidRPr="00FE3CEB">
        <w:rPr>
          <w:i/>
          <w:sz w:val="21"/>
          <w:szCs w:val="21"/>
        </w:rPr>
        <w:t xml:space="preserve"> </w:t>
      </w:r>
      <w:r>
        <w:rPr>
          <w:i/>
          <w:sz w:val="21"/>
          <w:szCs w:val="21"/>
        </w:rPr>
        <w:t>[full list of relevant documents, based on national context]</w:t>
      </w:r>
      <w:r w:rsidRPr="00FE3CEB">
        <w:rPr>
          <w:i/>
          <w:sz w:val="21"/>
          <w:szCs w:val="21"/>
        </w:rPr>
        <w:t xml:space="preserve"> e in the past 12 months) </w:t>
      </w:r>
      <w:r w:rsidRPr="00FE3CEB">
        <w:rPr>
          <w:color w:val="C00000"/>
          <w:sz w:val="21"/>
          <w:szCs w:val="21"/>
        </w:rPr>
        <w:t>[end here]</w:t>
      </w:r>
    </w:p>
    <w:p w14:paraId="06654528" w14:textId="77777777" w:rsidR="00C877DD" w:rsidRPr="00FE3CEB" w:rsidRDefault="00C877DD" w:rsidP="00C877DD">
      <w:pPr>
        <w:ind w:left="720"/>
        <w:jc w:val="both"/>
        <w:rPr>
          <w:sz w:val="21"/>
          <w:szCs w:val="21"/>
        </w:rPr>
      </w:pPr>
      <w:r w:rsidRPr="00FE3CEB">
        <w:rPr>
          <w:sz w:val="21"/>
          <w:szCs w:val="21"/>
        </w:rPr>
        <w:t xml:space="preserve">99. Refuse to answer </w:t>
      </w:r>
    </w:p>
    <w:p w14:paraId="761ABD89" w14:textId="77777777" w:rsidR="00C877DD" w:rsidRPr="00FE3CEB" w:rsidRDefault="00C877DD" w:rsidP="00C877DD">
      <w:pPr>
        <w:jc w:val="both"/>
        <w:rPr>
          <w:sz w:val="21"/>
          <w:szCs w:val="21"/>
        </w:rPr>
      </w:pPr>
    </w:p>
    <w:p w14:paraId="7AE61ED6" w14:textId="77777777" w:rsidR="00C877DD" w:rsidRPr="00FE3CEB" w:rsidRDefault="00C877DD" w:rsidP="00C877DD">
      <w:pPr>
        <w:jc w:val="both"/>
        <w:rPr>
          <w:sz w:val="21"/>
          <w:szCs w:val="21"/>
        </w:rPr>
      </w:pPr>
    </w:p>
    <w:p w14:paraId="6939F180" w14:textId="77777777" w:rsidR="00C877DD" w:rsidRPr="00FE3CEB"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b/>
          <w:sz w:val="21"/>
          <w:szCs w:val="21"/>
        </w:rPr>
      </w:pPr>
      <w:r w:rsidRPr="00FE3CEB">
        <w:rPr>
          <w:b/>
          <w:sz w:val="21"/>
          <w:szCs w:val="21"/>
        </w:rPr>
        <w:t xml:space="preserve">“Did you </w:t>
      </w:r>
      <w:r w:rsidRPr="00FE3CEB">
        <w:rPr>
          <w:b/>
          <w:i/>
          <w:sz w:val="21"/>
          <w:szCs w:val="21"/>
          <w:u w:val="single"/>
        </w:rPr>
        <w:t>need</w:t>
      </w:r>
      <w:r w:rsidRPr="00FE3CEB">
        <w:rPr>
          <w:b/>
          <w:sz w:val="21"/>
          <w:szCs w:val="21"/>
        </w:rPr>
        <w:t xml:space="preserve"> to obtain…” </w:t>
      </w:r>
      <w:r w:rsidRPr="00FE3CEB">
        <w:rPr>
          <w:sz w:val="21"/>
          <w:szCs w:val="21"/>
        </w:rPr>
        <w:t xml:space="preserve">means that the respondent </w:t>
      </w:r>
      <w:r w:rsidRPr="00FE3CEB">
        <w:rPr>
          <w:i/>
          <w:sz w:val="21"/>
          <w:szCs w:val="21"/>
        </w:rPr>
        <w:t xml:space="preserve">wanted </w:t>
      </w:r>
      <w:r w:rsidRPr="00FE3CEB">
        <w:rPr>
          <w:sz w:val="21"/>
          <w:szCs w:val="21"/>
        </w:rPr>
        <w:t xml:space="preserve">to obtain such government-issued identification documents, irrespective of the reason why such documents were needed. This includes situations where respondents had to renew an expired identification.  </w:t>
      </w:r>
    </w:p>
    <w:p w14:paraId="6EF29BC8" w14:textId="77777777" w:rsidR="00C877DD" w:rsidRPr="00493FD4"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rFonts w:cstheme="minorHAnsi"/>
          <w:b/>
          <w:sz w:val="21"/>
          <w:szCs w:val="21"/>
        </w:rPr>
      </w:pPr>
      <w:r w:rsidRPr="00FE3CEB">
        <w:rPr>
          <w:b/>
          <w:sz w:val="21"/>
          <w:szCs w:val="21"/>
        </w:rPr>
        <w:t>NSOs should tailor the list of government-issued identification documents in this question</w:t>
      </w:r>
      <w:r w:rsidRPr="00FE3CEB">
        <w:rPr>
          <w:sz w:val="21"/>
          <w:szCs w:val="21"/>
        </w:rPr>
        <w:t xml:space="preserve"> </w:t>
      </w:r>
      <w:r w:rsidRPr="00FE3CEB">
        <w:rPr>
          <w:b/>
          <w:sz w:val="21"/>
          <w:szCs w:val="21"/>
        </w:rPr>
        <w:t xml:space="preserve">to their national context </w:t>
      </w:r>
      <w:r w:rsidRPr="00FE3CEB">
        <w:rPr>
          <w:sz w:val="21"/>
          <w:szCs w:val="21"/>
        </w:rPr>
        <w:t xml:space="preserve">and include only those in use in the country, and for which citizens </w:t>
      </w:r>
      <w:proofErr w:type="gramStart"/>
      <w:r w:rsidRPr="00FE3CEB">
        <w:rPr>
          <w:sz w:val="21"/>
          <w:szCs w:val="21"/>
        </w:rPr>
        <w:t>actually need</w:t>
      </w:r>
      <w:proofErr w:type="gramEnd"/>
      <w:r w:rsidRPr="00FE3CEB">
        <w:rPr>
          <w:sz w:val="21"/>
          <w:szCs w:val="21"/>
        </w:rPr>
        <w:t xml:space="preserve"> to file an application. For instance, national identity cards may not exist, or voters</w:t>
      </w:r>
      <w:r>
        <w:rPr>
          <w:sz w:val="21"/>
          <w:szCs w:val="21"/>
        </w:rPr>
        <w:t>’</w:t>
      </w:r>
      <w:r w:rsidRPr="00FE3CEB">
        <w:rPr>
          <w:sz w:val="21"/>
          <w:szCs w:val="21"/>
        </w:rPr>
        <w:t xml:space="preserve"> cards may simply be mailed to a person before voting, etc. Depending on the national context, other relevant ID documents that could be added includ</w:t>
      </w:r>
      <w:r>
        <w:rPr>
          <w:sz w:val="21"/>
          <w:szCs w:val="21"/>
        </w:rPr>
        <w:t>ing</w:t>
      </w:r>
      <w:r w:rsidRPr="00FE3CEB">
        <w:rPr>
          <w:sz w:val="21"/>
          <w:szCs w:val="21"/>
        </w:rPr>
        <w:t xml:space="preserve"> permanent resident cards and citizenship cards. </w:t>
      </w:r>
      <w:r>
        <w:rPr>
          <w:sz w:val="21"/>
          <w:szCs w:val="21"/>
        </w:rPr>
        <w:t xml:space="preserve">Showcards with the complete list of relevant documents could be shown to </w:t>
      </w:r>
      <w:proofErr w:type="spellStart"/>
      <w:r>
        <w:rPr>
          <w:sz w:val="21"/>
          <w:szCs w:val="21"/>
        </w:rPr>
        <w:t>responsents</w:t>
      </w:r>
      <w:proofErr w:type="spellEnd"/>
      <w:r>
        <w:rPr>
          <w:sz w:val="21"/>
          <w:szCs w:val="21"/>
        </w:rPr>
        <w:t xml:space="preserve"> (while they are being read aloud by the interviewer) if the list is long.</w:t>
      </w:r>
    </w:p>
    <w:p w14:paraId="6C4F3127" w14:textId="77777777" w:rsidR="00C877DD" w:rsidRPr="00FE3CEB" w:rsidRDefault="00C877DD" w:rsidP="00C877DD">
      <w:pPr>
        <w:rPr>
          <w:b/>
          <w:sz w:val="21"/>
          <w:szCs w:val="21"/>
        </w:rPr>
      </w:pPr>
    </w:p>
    <w:p w14:paraId="351D9BC8" w14:textId="77777777" w:rsidR="00C877DD" w:rsidRPr="00FE3CEB" w:rsidRDefault="00C877DD" w:rsidP="00C877DD">
      <w:pPr>
        <w:rPr>
          <w:color w:val="C00000"/>
          <w:sz w:val="21"/>
          <w:szCs w:val="21"/>
        </w:rPr>
      </w:pPr>
      <w:r w:rsidRPr="00FE3CEB">
        <w:rPr>
          <w:b/>
          <w:sz w:val="21"/>
          <w:szCs w:val="21"/>
        </w:rPr>
        <w:t xml:space="preserve">12. Did you </w:t>
      </w:r>
      <w:r w:rsidRPr="00FE3CEB">
        <w:rPr>
          <w:b/>
          <w:sz w:val="21"/>
          <w:szCs w:val="21"/>
          <w:u w:val="single"/>
        </w:rPr>
        <w:t>try</w:t>
      </w:r>
      <w:r w:rsidRPr="00FE3CEB">
        <w:rPr>
          <w:b/>
          <w:sz w:val="21"/>
          <w:szCs w:val="21"/>
        </w:rPr>
        <w:t xml:space="preserve"> to obtain </w:t>
      </w:r>
      <w:r w:rsidRPr="00FE3CEB">
        <w:rPr>
          <w:b/>
          <w:sz w:val="21"/>
          <w:szCs w:val="21"/>
          <w:u w:val="single"/>
        </w:rPr>
        <w:t>all</w:t>
      </w:r>
      <w:r w:rsidRPr="00FE3CEB">
        <w:rPr>
          <w:b/>
          <w:sz w:val="21"/>
          <w:szCs w:val="21"/>
        </w:rPr>
        <w:t xml:space="preserve"> document(s) you needed from the civil registration services or other relevant agencies? </w:t>
      </w:r>
    </w:p>
    <w:p w14:paraId="4BEE0FD0" w14:textId="77777777" w:rsidR="00C877DD" w:rsidRPr="00FE3CEB" w:rsidRDefault="00C877DD" w:rsidP="00C877DD">
      <w:pPr>
        <w:ind w:left="720"/>
        <w:jc w:val="both"/>
        <w:rPr>
          <w:sz w:val="21"/>
          <w:szCs w:val="21"/>
        </w:rPr>
      </w:pPr>
      <w:r w:rsidRPr="00FE3CEB">
        <w:rPr>
          <w:sz w:val="21"/>
          <w:szCs w:val="21"/>
        </w:rPr>
        <w:t xml:space="preserve">A. Yes </w:t>
      </w:r>
      <w:r w:rsidRPr="00FE3CEB">
        <w:rPr>
          <w:i/>
          <w:sz w:val="21"/>
          <w:szCs w:val="21"/>
        </w:rPr>
        <w:t xml:space="preserve">(I did try to obtain </w:t>
      </w:r>
      <w:r w:rsidRPr="00FE3CEB">
        <w:rPr>
          <w:i/>
          <w:sz w:val="21"/>
          <w:szCs w:val="21"/>
          <w:u w:val="single"/>
        </w:rPr>
        <w:t>all</w:t>
      </w:r>
      <w:r w:rsidRPr="00FE3CEB">
        <w:rPr>
          <w:i/>
          <w:sz w:val="21"/>
          <w:szCs w:val="21"/>
        </w:rPr>
        <w:t xml:space="preserve"> </w:t>
      </w:r>
      <w:r>
        <w:rPr>
          <w:i/>
          <w:sz w:val="21"/>
          <w:szCs w:val="21"/>
        </w:rPr>
        <w:t xml:space="preserve">document(s) </w:t>
      </w:r>
      <w:r w:rsidRPr="00FE3CEB">
        <w:rPr>
          <w:i/>
          <w:sz w:val="21"/>
          <w:szCs w:val="21"/>
        </w:rPr>
        <w:t xml:space="preserve">I needed from the civil registration services or other relevant agencies) </w:t>
      </w:r>
      <w:r w:rsidRPr="00FE3CEB">
        <w:rPr>
          <w:color w:val="C00000"/>
          <w:sz w:val="21"/>
          <w:szCs w:val="21"/>
        </w:rPr>
        <w:t>[Go to 14]</w:t>
      </w:r>
    </w:p>
    <w:p w14:paraId="06E17555" w14:textId="77777777" w:rsidR="00C877DD" w:rsidRPr="00FE3CEB" w:rsidRDefault="00C877DD" w:rsidP="00C877DD">
      <w:pPr>
        <w:ind w:left="720"/>
        <w:jc w:val="both"/>
        <w:rPr>
          <w:i/>
          <w:sz w:val="21"/>
          <w:szCs w:val="21"/>
        </w:rPr>
      </w:pPr>
      <w:r w:rsidRPr="00FE3CEB">
        <w:rPr>
          <w:sz w:val="21"/>
          <w:szCs w:val="21"/>
        </w:rPr>
        <w:t xml:space="preserve">B. No </w:t>
      </w:r>
      <w:r w:rsidRPr="00FE3CEB">
        <w:rPr>
          <w:i/>
          <w:sz w:val="21"/>
          <w:szCs w:val="21"/>
        </w:rPr>
        <w:t xml:space="preserve">(I did NOT try to obtain </w:t>
      </w:r>
      <w:r w:rsidRPr="00FE3CEB">
        <w:rPr>
          <w:i/>
          <w:sz w:val="21"/>
          <w:szCs w:val="21"/>
          <w:u w:val="single"/>
        </w:rPr>
        <w:t>at least one</w:t>
      </w:r>
      <w:r w:rsidRPr="00FE3CEB">
        <w:rPr>
          <w:i/>
          <w:sz w:val="21"/>
          <w:szCs w:val="21"/>
        </w:rPr>
        <w:t xml:space="preserve"> </w:t>
      </w:r>
      <w:r>
        <w:rPr>
          <w:i/>
          <w:sz w:val="21"/>
          <w:szCs w:val="21"/>
        </w:rPr>
        <w:t>document</w:t>
      </w:r>
      <w:r w:rsidRPr="00FE3CEB">
        <w:rPr>
          <w:i/>
          <w:sz w:val="21"/>
          <w:szCs w:val="21"/>
        </w:rPr>
        <w:t xml:space="preserve"> I needed from the civil registration services or other relevant agencies) </w:t>
      </w:r>
      <w:r w:rsidRPr="00FE3CEB">
        <w:rPr>
          <w:color w:val="C00000"/>
          <w:sz w:val="21"/>
          <w:szCs w:val="21"/>
        </w:rPr>
        <w:t>[Go to 13]</w:t>
      </w:r>
    </w:p>
    <w:p w14:paraId="125EFE65" w14:textId="77777777" w:rsidR="00C877DD" w:rsidRPr="00FE3CEB" w:rsidRDefault="00C877DD" w:rsidP="00C877DD">
      <w:pPr>
        <w:ind w:left="720"/>
        <w:jc w:val="both"/>
        <w:rPr>
          <w:sz w:val="21"/>
          <w:szCs w:val="21"/>
        </w:rPr>
      </w:pPr>
      <w:r w:rsidRPr="00FE3CEB">
        <w:rPr>
          <w:sz w:val="21"/>
          <w:szCs w:val="21"/>
        </w:rPr>
        <w:t xml:space="preserve">99. Refuse to answer </w:t>
      </w:r>
    </w:p>
    <w:p w14:paraId="61522B3A" w14:textId="77777777" w:rsidR="00C877DD" w:rsidRPr="00FE3CEB" w:rsidRDefault="00C877DD" w:rsidP="00C877DD">
      <w:pPr>
        <w:ind w:left="720"/>
        <w:jc w:val="both"/>
        <w:rPr>
          <w:sz w:val="21"/>
          <w:szCs w:val="21"/>
        </w:rPr>
      </w:pPr>
      <w:r w:rsidRPr="00FE3CEB">
        <w:rPr>
          <w:b/>
          <w:sz w:val="21"/>
          <w:szCs w:val="21"/>
        </w:rPr>
        <w:t xml:space="preserve">If no, please specify the document(s) you did </w:t>
      </w:r>
      <w:r w:rsidRPr="00FE3CEB">
        <w:rPr>
          <w:b/>
          <w:sz w:val="21"/>
          <w:szCs w:val="21"/>
          <w:u w:val="single"/>
        </w:rPr>
        <w:t>not</w:t>
      </w:r>
      <w:r w:rsidRPr="00FE3CEB">
        <w:rPr>
          <w:b/>
          <w:sz w:val="21"/>
          <w:szCs w:val="21"/>
        </w:rPr>
        <w:t xml:space="preserve"> try to obtain:</w:t>
      </w:r>
      <w:r w:rsidRPr="00FE3CEB">
        <w:rPr>
          <w:sz w:val="21"/>
          <w:szCs w:val="21"/>
        </w:rPr>
        <w:t xml:space="preserve"> ___________________</w:t>
      </w:r>
    </w:p>
    <w:p w14:paraId="2851354D" w14:textId="77777777" w:rsidR="00C877DD" w:rsidRPr="00FE3CEB" w:rsidRDefault="00C877DD" w:rsidP="00C877DD">
      <w:pPr>
        <w:jc w:val="both"/>
        <w:rPr>
          <w:sz w:val="21"/>
          <w:szCs w:val="21"/>
        </w:rPr>
      </w:pPr>
    </w:p>
    <w:p w14:paraId="4E768DA9" w14:textId="77777777" w:rsidR="00C877DD"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i/>
          <w:sz w:val="21"/>
          <w:szCs w:val="21"/>
        </w:rPr>
      </w:pPr>
      <w:r w:rsidRPr="00FE3CEB">
        <w:rPr>
          <w:b/>
          <w:sz w:val="21"/>
          <w:szCs w:val="21"/>
        </w:rPr>
        <w:t xml:space="preserve">Q12 aims to capture </w:t>
      </w:r>
      <w:r w:rsidRPr="00FE3CEB">
        <w:rPr>
          <w:b/>
          <w:sz w:val="21"/>
          <w:szCs w:val="21"/>
          <w:u w:val="single"/>
        </w:rPr>
        <w:t>attempts</w:t>
      </w:r>
      <w:r w:rsidRPr="00FE3CEB">
        <w:rPr>
          <w:b/>
          <w:sz w:val="21"/>
          <w:szCs w:val="21"/>
        </w:rPr>
        <w:t xml:space="preserve"> to obtain identification documents</w:t>
      </w:r>
      <w:r w:rsidRPr="00FE3CEB">
        <w:rPr>
          <w:sz w:val="21"/>
          <w:szCs w:val="21"/>
        </w:rPr>
        <w:t xml:space="preserve">, </w:t>
      </w:r>
      <w:r w:rsidRPr="00C96D55">
        <w:rPr>
          <w:sz w:val="21"/>
          <w:szCs w:val="21"/>
          <w:u w:val="single"/>
        </w:rPr>
        <w:t>irrespective of whether these attempts were successful or not.</w:t>
      </w:r>
      <w:r w:rsidRPr="00FE3CEB">
        <w:rPr>
          <w:i/>
          <w:sz w:val="21"/>
          <w:szCs w:val="21"/>
        </w:rPr>
        <w:t xml:space="preserve"> </w:t>
      </w:r>
    </w:p>
    <w:p w14:paraId="35255932" w14:textId="77777777" w:rsidR="00C877DD" w:rsidRPr="00314969"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sz w:val="21"/>
          <w:szCs w:val="21"/>
        </w:rPr>
      </w:pPr>
      <w:r w:rsidRPr="00314969">
        <w:rPr>
          <w:sz w:val="21"/>
          <w:szCs w:val="21"/>
        </w:rPr>
        <w:t xml:space="preserve">For the open-ended question 12 on the documents the respondent tried to obtain, a pre-coded list of 10 to 20 types of documents will be developed, plus </w:t>
      </w:r>
      <w:proofErr w:type="gramStart"/>
      <w:r w:rsidRPr="00314969">
        <w:rPr>
          <w:sz w:val="21"/>
          <w:szCs w:val="21"/>
        </w:rPr>
        <w:t>an "other" options</w:t>
      </w:r>
      <w:proofErr w:type="gramEnd"/>
      <w:r w:rsidRPr="00314969">
        <w:rPr>
          <w:sz w:val="21"/>
          <w:szCs w:val="21"/>
        </w:rPr>
        <w:t xml:space="preserve"> for a write-in.</w:t>
      </w:r>
    </w:p>
    <w:p w14:paraId="74DBB3F8" w14:textId="77777777" w:rsidR="00C877DD" w:rsidRPr="00FE3CEB"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sz w:val="21"/>
          <w:szCs w:val="21"/>
        </w:rPr>
      </w:pPr>
      <w:r w:rsidRPr="00FE3CEB">
        <w:rPr>
          <w:b/>
          <w:sz w:val="21"/>
          <w:szCs w:val="21"/>
        </w:rPr>
        <w:t>NSOs should replace ‘civil registration services</w:t>
      </w:r>
      <w:r>
        <w:rPr>
          <w:b/>
          <w:sz w:val="21"/>
          <w:szCs w:val="21"/>
        </w:rPr>
        <w:t xml:space="preserve"> or other relevant agencies</w:t>
      </w:r>
      <w:r w:rsidRPr="00FE3CEB">
        <w:rPr>
          <w:b/>
          <w:sz w:val="21"/>
          <w:szCs w:val="21"/>
        </w:rPr>
        <w:t>’ with the name of the particular agency(</w:t>
      </w:r>
      <w:proofErr w:type="spellStart"/>
      <w:r w:rsidRPr="00FE3CEB">
        <w:rPr>
          <w:b/>
          <w:sz w:val="21"/>
          <w:szCs w:val="21"/>
        </w:rPr>
        <w:t>ies</w:t>
      </w:r>
      <w:proofErr w:type="spellEnd"/>
      <w:r w:rsidRPr="00FE3CEB">
        <w:rPr>
          <w:b/>
          <w:sz w:val="21"/>
          <w:szCs w:val="21"/>
        </w:rPr>
        <w:t>)</w:t>
      </w:r>
      <w:r w:rsidRPr="00FE3CEB">
        <w:rPr>
          <w:sz w:val="21"/>
          <w:szCs w:val="21"/>
        </w:rPr>
        <w:t xml:space="preserve"> responsible for issuing such identification documents in the country.</w:t>
      </w:r>
    </w:p>
    <w:p w14:paraId="2B942502" w14:textId="77777777" w:rsidR="00C877DD" w:rsidRPr="00FE3CEB" w:rsidRDefault="00C877DD" w:rsidP="00C877DD">
      <w:pPr>
        <w:jc w:val="both"/>
        <w:rPr>
          <w:sz w:val="21"/>
          <w:szCs w:val="21"/>
        </w:rPr>
      </w:pPr>
    </w:p>
    <w:p w14:paraId="6D5C9790" w14:textId="77777777" w:rsidR="00C877DD" w:rsidRPr="00FE3CEB" w:rsidRDefault="00C877DD" w:rsidP="00C877DD">
      <w:pPr>
        <w:rPr>
          <w:b/>
          <w:sz w:val="21"/>
          <w:szCs w:val="21"/>
        </w:rPr>
      </w:pPr>
      <w:r w:rsidRPr="00FE3CEB">
        <w:rPr>
          <w:b/>
          <w:sz w:val="21"/>
          <w:szCs w:val="21"/>
        </w:rPr>
        <w:t xml:space="preserve">13. What is the </w:t>
      </w:r>
      <w:r w:rsidRPr="00FE3CEB">
        <w:rPr>
          <w:b/>
          <w:sz w:val="21"/>
          <w:szCs w:val="21"/>
          <w:u w:val="single"/>
        </w:rPr>
        <w:t>main reason</w:t>
      </w:r>
      <w:r w:rsidRPr="00FE3CEB">
        <w:rPr>
          <w:b/>
          <w:sz w:val="21"/>
          <w:szCs w:val="21"/>
        </w:rPr>
        <w:t xml:space="preserve"> you did not try to obtain such document(s) from the civil registration services or other relevant agencies?</w:t>
      </w:r>
    </w:p>
    <w:p w14:paraId="142F675A" w14:textId="77777777" w:rsidR="00C877DD" w:rsidRPr="00FE3CEB" w:rsidRDefault="00C877DD" w:rsidP="00C877DD">
      <w:pPr>
        <w:pStyle w:val="NormalWeb"/>
        <w:numPr>
          <w:ilvl w:val="0"/>
          <w:numId w:val="31"/>
        </w:numPr>
        <w:rPr>
          <w:rFonts w:asciiTheme="minorHAnsi" w:hAnsiTheme="minorHAnsi"/>
          <w:color w:val="000000" w:themeColor="text1"/>
          <w:sz w:val="21"/>
          <w:szCs w:val="21"/>
          <w:lang w:val="en-GB"/>
        </w:rPr>
      </w:pPr>
      <w:r w:rsidRPr="00FE3CEB">
        <w:rPr>
          <w:rFonts w:asciiTheme="minorHAnsi" w:hAnsiTheme="minorHAnsi"/>
          <w:color w:val="000000" w:themeColor="text1"/>
          <w:sz w:val="21"/>
          <w:szCs w:val="21"/>
          <w:lang w:val="en-GB"/>
        </w:rPr>
        <w:t>Cannot afford to (</w:t>
      </w:r>
      <w:r w:rsidRPr="00FE3CEB">
        <w:rPr>
          <w:rFonts w:asciiTheme="minorHAnsi" w:hAnsiTheme="minorHAnsi"/>
          <w:sz w:val="21"/>
          <w:szCs w:val="21"/>
          <w:lang w:val="en-GB"/>
        </w:rPr>
        <w:t>administrative fees are too expensive)</w:t>
      </w:r>
    </w:p>
    <w:p w14:paraId="799C9ADE" w14:textId="77777777" w:rsidR="00C877DD" w:rsidRPr="00FE3CEB" w:rsidRDefault="00C877DD" w:rsidP="00C877DD">
      <w:pPr>
        <w:pStyle w:val="NormalWeb"/>
        <w:numPr>
          <w:ilvl w:val="0"/>
          <w:numId w:val="31"/>
        </w:numPr>
        <w:rPr>
          <w:rFonts w:asciiTheme="minorHAnsi" w:hAnsiTheme="minorHAnsi"/>
          <w:color w:val="000000" w:themeColor="text1"/>
          <w:sz w:val="21"/>
          <w:szCs w:val="21"/>
          <w:u w:val="single"/>
          <w:lang w:val="en-GB"/>
        </w:rPr>
      </w:pPr>
      <w:r w:rsidRPr="00FE3CEB">
        <w:rPr>
          <w:rFonts w:asciiTheme="minorHAnsi" w:hAnsiTheme="minorHAnsi"/>
          <w:color w:val="000000"/>
          <w:sz w:val="21"/>
          <w:szCs w:val="21"/>
        </w:rPr>
        <w:t>Too difficult to access the ‘point-of-service’ (</w:t>
      </w:r>
      <w:r w:rsidRPr="00FE3CEB">
        <w:rPr>
          <w:rFonts w:asciiTheme="minorHAnsi" w:hAnsiTheme="minorHAnsi"/>
          <w:sz w:val="21"/>
          <w:szCs w:val="21"/>
          <w:lang w:val="en-GB"/>
        </w:rPr>
        <w:t xml:space="preserve">office, phone number, website) </w:t>
      </w:r>
      <w:r w:rsidRPr="00FE3CEB">
        <w:rPr>
          <w:rFonts w:asciiTheme="minorHAnsi" w:hAnsiTheme="minorHAnsi"/>
          <w:color w:val="000000"/>
          <w:sz w:val="21"/>
          <w:szCs w:val="21"/>
        </w:rPr>
        <w:t xml:space="preserve"> </w:t>
      </w:r>
    </w:p>
    <w:p w14:paraId="07EE392D" w14:textId="77777777" w:rsidR="00C877DD" w:rsidRPr="00FE3CEB" w:rsidRDefault="00C877DD" w:rsidP="00C877DD">
      <w:pPr>
        <w:pStyle w:val="NormalWeb"/>
        <w:numPr>
          <w:ilvl w:val="0"/>
          <w:numId w:val="31"/>
        </w:numPr>
        <w:rPr>
          <w:rFonts w:asciiTheme="minorHAnsi" w:hAnsiTheme="minorHAnsi"/>
          <w:color w:val="000000" w:themeColor="text1"/>
          <w:sz w:val="21"/>
          <w:szCs w:val="21"/>
          <w:lang w:val="en-GB"/>
        </w:rPr>
      </w:pPr>
      <w:r w:rsidRPr="00FE3CEB">
        <w:rPr>
          <w:rFonts w:asciiTheme="minorHAnsi" w:hAnsiTheme="minorHAnsi"/>
          <w:color w:val="000000"/>
          <w:sz w:val="21"/>
          <w:szCs w:val="21"/>
        </w:rPr>
        <w:t>The staff do</w:t>
      </w:r>
      <w:r>
        <w:rPr>
          <w:rFonts w:asciiTheme="minorHAnsi" w:hAnsiTheme="minorHAnsi"/>
          <w:color w:val="000000"/>
          <w:sz w:val="21"/>
          <w:szCs w:val="21"/>
        </w:rPr>
        <w:t xml:space="preserve"> not</w:t>
      </w:r>
      <w:r w:rsidRPr="00FE3CEB">
        <w:rPr>
          <w:rFonts w:asciiTheme="minorHAnsi" w:hAnsiTheme="minorHAnsi"/>
          <w:color w:val="000000"/>
          <w:sz w:val="21"/>
          <w:szCs w:val="21"/>
        </w:rPr>
        <w:t xml:space="preserve"> treat people with respect</w:t>
      </w:r>
      <w:r w:rsidRPr="00FE3CEB">
        <w:rPr>
          <w:rFonts w:asciiTheme="minorHAnsi" w:hAnsiTheme="minorHAnsi"/>
          <w:sz w:val="21"/>
          <w:szCs w:val="21"/>
          <w:lang w:val="en-GB"/>
        </w:rPr>
        <w:t xml:space="preserve"> </w:t>
      </w:r>
    </w:p>
    <w:p w14:paraId="59143702" w14:textId="77777777" w:rsidR="00C877DD" w:rsidRPr="00FE3CEB" w:rsidRDefault="00C877DD" w:rsidP="00C877DD">
      <w:pPr>
        <w:pStyle w:val="NormalWeb"/>
        <w:numPr>
          <w:ilvl w:val="0"/>
          <w:numId w:val="31"/>
        </w:numPr>
        <w:rPr>
          <w:rFonts w:asciiTheme="minorHAnsi" w:hAnsiTheme="minorHAnsi"/>
          <w:color w:val="000000" w:themeColor="text1"/>
          <w:sz w:val="21"/>
          <w:szCs w:val="21"/>
          <w:u w:val="single"/>
          <w:lang w:val="en-GB"/>
        </w:rPr>
      </w:pPr>
      <w:r w:rsidRPr="00FE3CEB">
        <w:rPr>
          <w:rFonts w:asciiTheme="minorHAnsi" w:hAnsiTheme="minorHAnsi"/>
          <w:color w:val="000000"/>
          <w:sz w:val="21"/>
          <w:szCs w:val="21"/>
        </w:rPr>
        <w:t xml:space="preserve">The process </w:t>
      </w:r>
      <w:r w:rsidRPr="00FE3CEB">
        <w:rPr>
          <w:rFonts w:asciiTheme="minorHAnsi" w:hAnsiTheme="minorHAnsi"/>
          <w:sz w:val="21"/>
          <w:szCs w:val="21"/>
          <w:lang w:val="en-GB"/>
        </w:rPr>
        <w:t>for applying and obtaining such documents is too complicated</w:t>
      </w:r>
      <w:r w:rsidRPr="00FE3CEB">
        <w:rPr>
          <w:rFonts w:asciiTheme="minorHAnsi" w:hAnsiTheme="minorHAnsi"/>
          <w:color w:val="000000" w:themeColor="text1"/>
          <w:sz w:val="21"/>
          <w:szCs w:val="21"/>
          <w:lang w:val="en-GB"/>
        </w:rPr>
        <w:t xml:space="preserve"> </w:t>
      </w:r>
    </w:p>
    <w:p w14:paraId="778F2263" w14:textId="77777777" w:rsidR="00C877DD" w:rsidRPr="00FE3CEB" w:rsidRDefault="00C877DD" w:rsidP="00C877DD">
      <w:pPr>
        <w:pStyle w:val="NormalWeb"/>
        <w:numPr>
          <w:ilvl w:val="0"/>
          <w:numId w:val="31"/>
        </w:numPr>
        <w:rPr>
          <w:rFonts w:asciiTheme="minorHAnsi" w:hAnsiTheme="minorHAnsi"/>
          <w:color w:val="000000" w:themeColor="text1"/>
          <w:sz w:val="21"/>
          <w:szCs w:val="21"/>
          <w:u w:val="single"/>
          <w:lang w:val="en-GB"/>
        </w:rPr>
      </w:pPr>
      <w:r w:rsidRPr="00FE3CEB">
        <w:rPr>
          <w:rFonts w:asciiTheme="minorHAnsi" w:hAnsiTheme="minorHAnsi"/>
          <w:color w:val="000000"/>
          <w:sz w:val="21"/>
          <w:szCs w:val="21"/>
        </w:rPr>
        <w:t>It takes too long to get what you need</w:t>
      </w:r>
    </w:p>
    <w:p w14:paraId="492727ED" w14:textId="77777777" w:rsidR="00C877DD" w:rsidRPr="00FE3CEB" w:rsidRDefault="00C877DD" w:rsidP="00C877DD">
      <w:pPr>
        <w:pStyle w:val="NormalWeb"/>
        <w:numPr>
          <w:ilvl w:val="0"/>
          <w:numId w:val="31"/>
        </w:numPr>
        <w:rPr>
          <w:rFonts w:asciiTheme="minorHAnsi" w:hAnsiTheme="minorHAnsi"/>
          <w:color w:val="000000" w:themeColor="text1"/>
          <w:sz w:val="21"/>
          <w:szCs w:val="21"/>
          <w:u w:val="single"/>
          <w:lang w:val="en-GB"/>
        </w:rPr>
      </w:pPr>
      <w:r w:rsidRPr="00FE3CEB">
        <w:rPr>
          <w:rFonts w:asciiTheme="minorHAnsi" w:hAnsiTheme="minorHAnsi"/>
          <w:color w:val="000000" w:themeColor="text1"/>
          <w:sz w:val="21"/>
          <w:szCs w:val="21"/>
          <w:lang w:val="en-GB"/>
        </w:rPr>
        <w:t>Other reasons: _______________</w:t>
      </w:r>
    </w:p>
    <w:p w14:paraId="7E338197" w14:textId="77777777" w:rsidR="00C877DD" w:rsidRPr="00FE3CEB" w:rsidRDefault="00C877DD" w:rsidP="00C877DD">
      <w:pPr>
        <w:ind w:left="720"/>
        <w:jc w:val="both"/>
        <w:rPr>
          <w:color w:val="C00000"/>
          <w:sz w:val="21"/>
          <w:szCs w:val="21"/>
        </w:rPr>
      </w:pPr>
      <w:r w:rsidRPr="00FE3CEB">
        <w:rPr>
          <w:color w:val="C00000"/>
          <w:sz w:val="21"/>
          <w:szCs w:val="21"/>
        </w:rPr>
        <w:t>[End here if the respondent did not try to obtain a single document. Continue with Q14-16 if the respondent tried at least once to obtain a document</w:t>
      </w:r>
      <w:r>
        <w:rPr>
          <w:color w:val="C00000"/>
          <w:sz w:val="21"/>
          <w:szCs w:val="21"/>
        </w:rPr>
        <w:t>, in the past 12 months.</w:t>
      </w:r>
      <w:r w:rsidRPr="00FE3CEB">
        <w:rPr>
          <w:color w:val="C00000"/>
          <w:sz w:val="21"/>
          <w:szCs w:val="21"/>
        </w:rPr>
        <w:t xml:space="preserve">] </w:t>
      </w:r>
    </w:p>
    <w:p w14:paraId="18FF7D89" w14:textId="77777777" w:rsidR="00C877DD" w:rsidRPr="00FE3CEB" w:rsidRDefault="00C877DD" w:rsidP="00C877DD">
      <w:pPr>
        <w:rPr>
          <w:b/>
          <w:sz w:val="21"/>
          <w:szCs w:val="21"/>
        </w:rPr>
      </w:pPr>
      <w:r w:rsidRPr="00FE3CEB">
        <w:rPr>
          <w:b/>
          <w:sz w:val="21"/>
          <w:szCs w:val="21"/>
        </w:rPr>
        <w:t xml:space="preserve">14. I now want to ask you some questions about </w:t>
      </w:r>
      <w:r w:rsidRPr="00FE3CEB">
        <w:rPr>
          <w:b/>
          <w:sz w:val="21"/>
          <w:szCs w:val="21"/>
          <w:u w:val="single"/>
        </w:rPr>
        <w:t>the last time</w:t>
      </w:r>
      <w:r w:rsidRPr="00FE3CEB">
        <w:rPr>
          <w:b/>
          <w:sz w:val="21"/>
          <w:szCs w:val="21"/>
        </w:rPr>
        <w:t xml:space="preserve"> you tried to obtain an ID or a certificate of birth, death, marriage or divorce </w:t>
      </w:r>
      <w:r w:rsidRPr="00FE3CEB">
        <w:rPr>
          <w:b/>
          <w:sz w:val="21"/>
          <w:szCs w:val="21"/>
          <w:u w:val="single"/>
        </w:rPr>
        <w:t>in the past 12 months</w:t>
      </w:r>
      <w:r w:rsidRPr="00FE3CEB">
        <w:rPr>
          <w:b/>
          <w:sz w:val="21"/>
          <w:szCs w:val="21"/>
        </w:rPr>
        <w:t xml:space="preserve">. </w:t>
      </w:r>
    </w:p>
    <w:p w14:paraId="1C7FB807" w14:textId="77777777" w:rsidR="00C877DD" w:rsidRPr="00FE3CEB" w:rsidRDefault="00C877DD" w:rsidP="00C877DD">
      <w:pPr>
        <w:pStyle w:val="ListParagraph"/>
        <w:numPr>
          <w:ilvl w:val="0"/>
          <w:numId w:val="32"/>
        </w:numPr>
        <w:spacing w:after="0" w:line="240" w:lineRule="auto"/>
        <w:rPr>
          <w:b/>
          <w:sz w:val="21"/>
          <w:szCs w:val="21"/>
        </w:rPr>
      </w:pPr>
      <w:r w:rsidRPr="00FE3CEB">
        <w:rPr>
          <w:b/>
          <w:sz w:val="21"/>
          <w:szCs w:val="21"/>
        </w:rPr>
        <w:t xml:space="preserve">Please tell me what was the last document you tried to obtain: </w:t>
      </w:r>
      <w:r w:rsidRPr="00FE3CEB">
        <w:rPr>
          <w:b/>
          <w:sz w:val="21"/>
          <w:szCs w:val="21"/>
        </w:rPr>
        <w:softHyphen/>
      </w:r>
      <w:r w:rsidRPr="00FE3CEB">
        <w:rPr>
          <w:b/>
          <w:sz w:val="21"/>
          <w:szCs w:val="21"/>
        </w:rPr>
        <w:softHyphen/>
      </w:r>
      <w:r w:rsidRPr="00FE3CEB">
        <w:rPr>
          <w:b/>
          <w:sz w:val="21"/>
          <w:szCs w:val="21"/>
        </w:rPr>
        <w:softHyphen/>
        <w:t>________________________</w:t>
      </w:r>
    </w:p>
    <w:p w14:paraId="6AC3B46A" w14:textId="77777777" w:rsidR="00C877DD" w:rsidRPr="00FE3CEB" w:rsidRDefault="00C877DD" w:rsidP="00C877DD">
      <w:pPr>
        <w:pStyle w:val="ListParagraph"/>
        <w:rPr>
          <w:b/>
          <w:sz w:val="21"/>
          <w:szCs w:val="21"/>
        </w:rPr>
      </w:pPr>
    </w:p>
    <w:p w14:paraId="70ED3879" w14:textId="77777777" w:rsidR="00C877DD" w:rsidRPr="00FE3CEB" w:rsidRDefault="00C877DD" w:rsidP="00C877DD">
      <w:pPr>
        <w:pStyle w:val="ListParagraph"/>
        <w:numPr>
          <w:ilvl w:val="0"/>
          <w:numId w:val="32"/>
        </w:numPr>
        <w:spacing w:after="0" w:line="240" w:lineRule="auto"/>
        <w:rPr>
          <w:b/>
          <w:sz w:val="21"/>
          <w:szCs w:val="21"/>
        </w:rPr>
      </w:pPr>
      <w:r w:rsidRPr="00FE3CEB">
        <w:rPr>
          <w:b/>
          <w:sz w:val="21"/>
          <w:szCs w:val="21"/>
        </w:rPr>
        <w:t xml:space="preserve">Did you apply for this document online? </w:t>
      </w:r>
    </w:p>
    <w:p w14:paraId="579C5E5C" w14:textId="77777777" w:rsidR="00C877DD" w:rsidRPr="00FE3CEB" w:rsidRDefault="00C877DD" w:rsidP="00C877DD">
      <w:pPr>
        <w:ind w:firstLine="720"/>
        <w:jc w:val="both"/>
        <w:rPr>
          <w:color w:val="C00000"/>
          <w:sz w:val="21"/>
          <w:szCs w:val="21"/>
        </w:rPr>
      </w:pPr>
      <w:r w:rsidRPr="00FE3CEB">
        <w:rPr>
          <w:sz w:val="21"/>
          <w:szCs w:val="21"/>
        </w:rPr>
        <w:t xml:space="preserve">A. Yes </w:t>
      </w:r>
      <w:r w:rsidRPr="00FE3CEB">
        <w:rPr>
          <w:i/>
          <w:sz w:val="21"/>
          <w:szCs w:val="21"/>
        </w:rPr>
        <w:t xml:space="preserve">[I applied online] </w:t>
      </w:r>
    </w:p>
    <w:p w14:paraId="24DCD88C" w14:textId="77777777" w:rsidR="00C877DD" w:rsidRPr="00FE3CEB" w:rsidRDefault="00C877DD" w:rsidP="00C877DD">
      <w:pPr>
        <w:ind w:firstLine="720"/>
        <w:jc w:val="both"/>
        <w:rPr>
          <w:i/>
          <w:sz w:val="21"/>
          <w:szCs w:val="21"/>
        </w:rPr>
      </w:pPr>
      <w:r w:rsidRPr="00FE3CEB">
        <w:rPr>
          <w:sz w:val="21"/>
          <w:szCs w:val="21"/>
        </w:rPr>
        <w:t xml:space="preserve">B. No </w:t>
      </w:r>
      <w:r w:rsidRPr="00FE3CEB">
        <w:rPr>
          <w:i/>
          <w:sz w:val="21"/>
          <w:szCs w:val="21"/>
        </w:rPr>
        <w:t xml:space="preserve">[I did NOT apply online] </w:t>
      </w:r>
    </w:p>
    <w:p w14:paraId="476C46A1" w14:textId="77777777" w:rsidR="00C877DD" w:rsidRPr="00FE3CEB" w:rsidRDefault="00C877DD" w:rsidP="00C877DD">
      <w:pPr>
        <w:ind w:firstLine="720"/>
        <w:jc w:val="both"/>
        <w:rPr>
          <w:sz w:val="21"/>
          <w:szCs w:val="21"/>
        </w:rPr>
      </w:pPr>
      <w:r w:rsidRPr="00FE3CEB">
        <w:rPr>
          <w:sz w:val="21"/>
          <w:szCs w:val="21"/>
        </w:rPr>
        <w:t xml:space="preserve">99. Refuse to answer </w:t>
      </w:r>
    </w:p>
    <w:p w14:paraId="1FDE6B2D" w14:textId="77777777" w:rsidR="00C877DD" w:rsidRPr="00314969"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sz w:val="21"/>
          <w:szCs w:val="21"/>
        </w:rPr>
      </w:pPr>
      <w:r w:rsidRPr="00314969">
        <w:rPr>
          <w:sz w:val="21"/>
          <w:szCs w:val="21"/>
        </w:rPr>
        <w:t>For the open-ended question 1</w:t>
      </w:r>
      <w:r>
        <w:rPr>
          <w:sz w:val="21"/>
          <w:szCs w:val="21"/>
        </w:rPr>
        <w:t>4</w:t>
      </w:r>
      <w:r w:rsidRPr="00314969">
        <w:rPr>
          <w:sz w:val="21"/>
          <w:szCs w:val="21"/>
        </w:rPr>
        <w:t xml:space="preserve"> on </w:t>
      </w:r>
      <w:r>
        <w:rPr>
          <w:sz w:val="21"/>
          <w:szCs w:val="21"/>
        </w:rPr>
        <w:t>which</w:t>
      </w:r>
      <w:r w:rsidRPr="00314969">
        <w:rPr>
          <w:sz w:val="21"/>
          <w:szCs w:val="21"/>
        </w:rPr>
        <w:t xml:space="preserve"> document the respondent </w:t>
      </w:r>
      <w:r>
        <w:rPr>
          <w:sz w:val="21"/>
          <w:szCs w:val="21"/>
        </w:rPr>
        <w:t xml:space="preserve">last </w:t>
      </w:r>
      <w:r w:rsidRPr="00314969">
        <w:rPr>
          <w:sz w:val="21"/>
          <w:szCs w:val="21"/>
        </w:rPr>
        <w:t xml:space="preserve">tried to obtain, a pre-coded list of 10 to 20 types of documents will be developed, plus </w:t>
      </w:r>
      <w:proofErr w:type="gramStart"/>
      <w:r w:rsidRPr="00314969">
        <w:rPr>
          <w:sz w:val="21"/>
          <w:szCs w:val="21"/>
        </w:rPr>
        <w:t>an "other" options</w:t>
      </w:r>
      <w:proofErr w:type="gramEnd"/>
      <w:r w:rsidRPr="00314969">
        <w:rPr>
          <w:sz w:val="21"/>
          <w:szCs w:val="21"/>
        </w:rPr>
        <w:t xml:space="preserve"> for a write-in.</w:t>
      </w:r>
    </w:p>
    <w:p w14:paraId="32C26B46" w14:textId="77777777" w:rsidR="00C877DD"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sz w:val="21"/>
          <w:szCs w:val="21"/>
        </w:rPr>
      </w:pPr>
      <w:r>
        <w:rPr>
          <w:b/>
          <w:sz w:val="21"/>
          <w:szCs w:val="21"/>
        </w:rPr>
        <w:t>“</w:t>
      </w:r>
      <w:r w:rsidRPr="00FE3CEB">
        <w:rPr>
          <w:b/>
          <w:sz w:val="21"/>
          <w:szCs w:val="21"/>
        </w:rPr>
        <w:t>Did you apply for this document online?</w:t>
      </w:r>
      <w:r>
        <w:rPr>
          <w:b/>
          <w:sz w:val="21"/>
          <w:szCs w:val="21"/>
        </w:rPr>
        <w:t>”</w:t>
      </w:r>
      <w:r w:rsidRPr="00FE3CEB">
        <w:rPr>
          <w:b/>
          <w:sz w:val="21"/>
          <w:szCs w:val="21"/>
        </w:rPr>
        <w:t xml:space="preserve">: </w:t>
      </w:r>
      <w:r w:rsidRPr="00FE3CEB">
        <w:rPr>
          <w:sz w:val="21"/>
          <w:szCs w:val="21"/>
        </w:rPr>
        <w:t>This additional context will help refine the analysis of results on Q15, helping to distinguish satisfaction levels for services provided online from satisfaction levels for services provided offline.</w:t>
      </w:r>
    </w:p>
    <w:p w14:paraId="679A32AC" w14:textId="77777777" w:rsidR="00C877DD" w:rsidRPr="00FE3CEB"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jc w:val="both"/>
        <w:rPr>
          <w:sz w:val="21"/>
          <w:szCs w:val="21"/>
        </w:rPr>
      </w:pPr>
      <w:r w:rsidRPr="00FE3CEB">
        <w:rPr>
          <w:b/>
          <w:sz w:val="21"/>
          <w:szCs w:val="21"/>
        </w:rPr>
        <w:t>NSOs can skip this question</w:t>
      </w:r>
      <w:r>
        <w:rPr>
          <w:b/>
          <w:sz w:val="21"/>
          <w:szCs w:val="21"/>
        </w:rPr>
        <w:t xml:space="preserve"> (14b)</w:t>
      </w:r>
      <w:r w:rsidRPr="00FE3CEB">
        <w:rPr>
          <w:sz w:val="21"/>
          <w:szCs w:val="21"/>
        </w:rPr>
        <w:t xml:space="preserve"> if obtaining such documents cannot be done online in their country. </w:t>
      </w:r>
    </w:p>
    <w:p w14:paraId="2196CCF3" w14:textId="77777777" w:rsidR="00C877DD" w:rsidRPr="00FE3CEB" w:rsidRDefault="00C877DD" w:rsidP="00C877DD">
      <w:pPr>
        <w:jc w:val="both"/>
        <w:rPr>
          <w:color w:val="C00000"/>
          <w:sz w:val="21"/>
          <w:szCs w:val="21"/>
        </w:rPr>
      </w:pPr>
    </w:p>
    <w:p w14:paraId="31413F4D" w14:textId="77777777" w:rsidR="00C877DD" w:rsidRPr="00FE3CEB" w:rsidRDefault="00C877DD" w:rsidP="00C877DD">
      <w:pPr>
        <w:rPr>
          <w:b/>
          <w:sz w:val="21"/>
          <w:szCs w:val="21"/>
        </w:rPr>
      </w:pPr>
      <w:r w:rsidRPr="00FE3CEB">
        <w:rPr>
          <w:b/>
          <w:sz w:val="21"/>
          <w:szCs w:val="21"/>
        </w:rPr>
        <w:t>15. Thinking about this last time you tried to obtain [</w:t>
      </w:r>
      <w:r w:rsidRPr="00FE3CEB">
        <w:rPr>
          <w:b/>
          <w:i/>
          <w:sz w:val="21"/>
          <w:szCs w:val="21"/>
        </w:rPr>
        <w:t>name of the document identified by the respondent in 14a</w:t>
      </w:r>
      <w:r w:rsidRPr="00FE3CEB">
        <w:rPr>
          <w:b/>
          <w:sz w:val="21"/>
          <w:szCs w:val="21"/>
        </w:rPr>
        <w:t>], would you say that:</w:t>
      </w:r>
    </w:p>
    <w:tbl>
      <w:tblPr>
        <w:tblStyle w:val="TableGrid"/>
        <w:tblW w:w="11138" w:type="dxa"/>
        <w:tblInd w:w="-973" w:type="dxa"/>
        <w:tblLayout w:type="fixed"/>
        <w:tblLook w:val="04A0" w:firstRow="1" w:lastRow="0" w:firstColumn="1" w:lastColumn="0" w:noHBand="0" w:noVBand="1"/>
      </w:tblPr>
      <w:tblGrid>
        <w:gridCol w:w="608"/>
        <w:gridCol w:w="4950"/>
        <w:gridCol w:w="990"/>
        <w:gridCol w:w="900"/>
        <w:gridCol w:w="990"/>
        <w:gridCol w:w="1080"/>
        <w:gridCol w:w="540"/>
        <w:gridCol w:w="540"/>
        <w:gridCol w:w="540"/>
      </w:tblGrid>
      <w:tr w:rsidR="00C877DD" w:rsidRPr="00FE3CEB" w14:paraId="10A5F3FE" w14:textId="77777777" w:rsidTr="00912A1C">
        <w:trPr>
          <w:trHeight w:val="585"/>
        </w:trPr>
        <w:tc>
          <w:tcPr>
            <w:tcW w:w="608" w:type="dxa"/>
          </w:tcPr>
          <w:p w14:paraId="2F262937" w14:textId="77777777" w:rsidR="00C877DD" w:rsidRPr="00FE3CEB" w:rsidRDefault="00C877DD" w:rsidP="00912A1C">
            <w:pPr>
              <w:rPr>
                <w:b/>
                <w:sz w:val="21"/>
                <w:szCs w:val="21"/>
              </w:rPr>
            </w:pPr>
          </w:p>
        </w:tc>
        <w:tc>
          <w:tcPr>
            <w:tcW w:w="4950" w:type="dxa"/>
          </w:tcPr>
          <w:p w14:paraId="6607FE51" w14:textId="77777777" w:rsidR="00C877DD" w:rsidRPr="00FE3CEB" w:rsidRDefault="00C877DD" w:rsidP="00912A1C">
            <w:pPr>
              <w:rPr>
                <w:b/>
                <w:sz w:val="21"/>
                <w:szCs w:val="21"/>
              </w:rPr>
            </w:pPr>
          </w:p>
        </w:tc>
        <w:tc>
          <w:tcPr>
            <w:tcW w:w="990" w:type="dxa"/>
          </w:tcPr>
          <w:p w14:paraId="5BB4535F" w14:textId="77777777" w:rsidR="00C877DD" w:rsidRPr="00FE3CEB" w:rsidRDefault="00C877DD" w:rsidP="00912A1C">
            <w:pPr>
              <w:jc w:val="center"/>
              <w:rPr>
                <w:b/>
                <w:sz w:val="21"/>
                <w:szCs w:val="21"/>
              </w:rPr>
            </w:pPr>
            <w:r>
              <w:rPr>
                <w:b/>
                <w:sz w:val="21"/>
                <w:szCs w:val="21"/>
              </w:rPr>
              <w:t>Strongly agree</w:t>
            </w:r>
          </w:p>
        </w:tc>
        <w:tc>
          <w:tcPr>
            <w:tcW w:w="900" w:type="dxa"/>
          </w:tcPr>
          <w:p w14:paraId="2FEF5D92" w14:textId="77777777" w:rsidR="00C877DD" w:rsidRPr="00FE3CEB" w:rsidRDefault="00C877DD" w:rsidP="00912A1C">
            <w:pPr>
              <w:jc w:val="center"/>
              <w:rPr>
                <w:b/>
                <w:sz w:val="21"/>
                <w:szCs w:val="21"/>
              </w:rPr>
            </w:pPr>
            <w:r>
              <w:rPr>
                <w:b/>
                <w:sz w:val="21"/>
                <w:szCs w:val="21"/>
              </w:rPr>
              <w:t>Agree</w:t>
            </w:r>
          </w:p>
        </w:tc>
        <w:tc>
          <w:tcPr>
            <w:tcW w:w="990" w:type="dxa"/>
          </w:tcPr>
          <w:p w14:paraId="0CE57FC3" w14:textId="77777777" w:rsidR="00C877DD" w:rsidRPr="00FE3CEB" w:rsidRDefault="00C877DD" w:rsidP="00912A1C">
            <w:pPr>
              <w:jc w:val="center"/>
              <w:rPr>
                <w:b/>
                <w:sz w:val="21"/>
                <w:szCs w:val="21"/>
              </w:rPr>
            </w:pPr>
            <w:r>
              <w:rPr>
                <w:b/>
                <w:sz w:val="21"/>
                <w:szCs w:val="21"/>
              </w:rPr>
              <w:t>Disagree</w:t>
            </w:r>
          </w:p>
        </w:tc>
        <w:tc>
          <w:tcPr>
            <w:tcW w:w="1080" w:type="dxa"/>
          </w:tcPr>
          <w:p w14:paraId="5B630786" w14:textId="77777777" w:rsidR="00C877DD" w:rsidRPr="00FE3CEB" w:rsidRDefault="00C877DD" w:rsidP="00912A1C">
            <w:pPr>
              <w:jc w:val="center"/>
              <w:rPr>
                <w:b/>
                <w:sz w:val="21"/>
                <w:szCs w:val="21"/>
              </w:rPr>
            </w:pPr>
            <w:r>
              <w:rPr>
                <w:b/>
                <w:sz w:val="21"/>
                <w:szCs w:val="21"/>
              </w:rPr>
              <w:t>Strongly disagree</w:t>
            </w:r>
          </w:p>
        </w:tc>
        <w:tc>
          <w:tcPr>
            <w:tcW w:w="540" w:type="dxa"/>
          </w:tcPr>
          <w:p w14:paraId="0124758D" w14:textId="77777777" w:rsidR="00C877DD" w:rsidRPr="00FE3CEB" w:rsidRDefault="00C877DD" w:rsidP="00912A1C">
            <w:pPr>
              <w:jc w:val="center"/>
              <w:rPr>
                <w:b/>
                <w:sz w:val="21"/>
                <w:szCs w:val="21"/>
              </w:rPr>
            </w:pPr>
            <w:r>
              <w:rPr>
                <w:b/>
                <w:sz w:val="21"/>
                <w:szCs w:val="21"/>
              </w:rPr>
              <w:t>NA</w:t>
            </w:r>
          </w:p>
        </w:tc>
        <w:tc>
          <w:tcPr>
            <w:tcW w:w="540" w:type="dxa"/>
          </w:tcPr>
          <w:p w14:paraId="6EBE5BD7" w14:textId="77777777" w:rsidR="00C877DD" w:rsidRDefault="00C877DD" w:rsidP="00912A1C">
            <w:pPr>
              <w:jc w:val="center"/>
              <w:rPr>
                <w:b/>
                <w:sz w:val="21"/>
                <w:szCs w:val="21"/>
              </w:rPr>
            </w:pPr>
            <w:r>
              <w:rPr>
                <w:b/>
                <w:sz w:val="21"/>
                <w:szCs w:val="21"/>
              </w:rPr>
              <w:t>DK</w:t>
            </w:r>
          </w:p>
        </w:tc>
        <w:tc>
          <w:tcPr>
            <w:tcW w:w="540" w:type="dxa"/>
          </w:tcPr>
          <w:p w14:paraId="17D63B19" w14:textId="77777777" w:rsidR="00C877DD" w:rsidRPr="00FE3CEB" w:rsidRDefault="00C877DD" w:rsidP="00912A1C">
            <w:pPr>
              <w:jc w:val="center"/>
              <w:rPr>
                <w:b/>
                <w:sz w:val="21"/>
                <w:szCs w:val="21"/>
              </w:rPr>
            </w:pPr>
            <w:r>
              <w:rPr>
                <w:b/>
                <w:sz w:val="21"/>
                <w:szCs w:val="21"/>
              </w:rPr>
              <w:t>RA</w:t>
            </w:r>
          </w:p>
        </w:tc>
      </w:tr>
      <w:tr w:rsidR="00C877DD" w:rsidRPr="00FE3CEB" w14:paraId="6D30934E" w14:textId="77777777" w:rsidTr="00912A1C">
        <w:tc>
          <w:tcPr>
            <w:tcW w:w="608" w:type="dxa"/>
          </w:tcPr>
          <w:p w14:paraId="498E1CCE" w14:textId="77777777" w:rsidR="00C877DD" w:rsidRPr="00FE3CEB" w:rsidRDefault="00C877DD" w:rsidP="00912A1C">
            <w:pPr>
              <w:rPr>
                <w:b/>
                <w:sz w:val="21"/>
                <w:szCs w:val="21"/>
              </w:rPr>
            </w:pPr>
            <w:r w:rsidRPr="00FE3CEB">
              <w:rPr>
                <w:b/>
                <w:sz w:val="21"/>
                <w:szCs w:val="21"/>
              </w:rPr>
              <w:t>15.1</w:t>
            </w:r>
          </w:p>
        </w:tc>
        <w:tc>
          <w:tcPr>
            <w:tcW w:w="4950" w:type="dxa"/>
          </w:tcPr>
          <w:p w14:paraId="6BF3FA40" w14:textId="77777777" w:rsidR="00C877DD" w:rsidRPr="00FE3CEB" w:rsidRDefault="00C877DD" w:rsidP="00912A1C">
            <w:pPr>
              <w:rPr>
                <w:sz w:val="21"/>
                <w:szCs w:val="21"/>
              </w:rPr>
            </w:pPr>
            <w:r w:rsidRPr="00FE3CEB">
              <w:rPr>
                <w:sz w:val="21"/>
                <w:szCs w:val="21"/>
              </w:rPr>
              <w:t>The office, website</w:t>
            </w:r>
            <w:r>
              <w:rPr>
                <w:sz w:val="21"/>
                <w:szCs w:val="21"/>
              </w:rPr>
              <w:t xml:space="preserve"> or [toll free] tele</w:t>
            </w:r>
            <w:r w:rsidRPr="00FE3CEB">
              <w:rPr>
                <w:sz w:val="21"/>
                <w:szCs w:val="21"/>
              </w:rPr>
              <w:t>phone number was easily accessible.</w:t>
            </w:r>
          </w:p>
        </w:tc>
        <w:tc>
          <w:tcPr>
            <w:tcW w:w="990" w:type="dxa"/>
          </w:tcPr>
          <w:p w14:paraId="09D46D47" w14:textId="77777777" w:rsidR="00C877DD" w:rsidRPr="00FE3CEB" w:rsidRDefault="00C877DD" w:rsidP="00912A1C">
            <w:pPr>
              <w:jc w:val="center"/>
              <w:rPr>
                <w:sz w:val="21"/>
                <w:szCs w:val="21"/>
              </w:rPr>
            </w:pPr>
            <w:r>
              <w:rPr>
                <w:sz w:val="21"/>
                <w:szCs w:val="21"/>
              </w:rPr>
              <w:t>3</w:t>
            </w:r>
          </w:p>
        </w:tc>
        <w:tc>
          <w:tcPr>
            <w:tcW w:w="900" w:type="dxa"/>
          </w:tcPr>
          <w:p w14:paraId="3570F25E" w14:textId="77777777" w:rsidR="00C877DD" w:rsidRPr="00FE3CEB" w:rsidRDefault="00C877DD" w:rsidP="00912A1C">
            <w:pPr>
              <w:jc w:val="center"/>
              <w:rPr>
                <w:sz w:val="21"/>
                <w:szCs w:val="21"/>
              </w:rPr>
            </w:pPr>
            <w:r>
              <w:rPr>
                <w:sz w:val="21"/>
                <w:szCs w:val="21"/>
              </w:rPr>
              <w:t>2</w:t>
            </w:r>
          </w:p>
        </w:tc>
        <w:tc>
          <w:tcPr>
            <w:tcW w:w="990" w:type="dxa"/>
          </w:tcPr>
          <w:p w14:paraId="490ED51E" w14:textId="77777777" w:rsidR="00C877DD" w:rsidRPr="00FE3CEB" w:rsidRDefault="00C877DD" w:rsidP="00912A1C">
            <w:pPr>
              <w:jc w:val="center"/>
              <w:rPr>
                <w:sz w:val="21"/>
                <w:szCs w:val="21"/>
              </w:rPr>
            </w:pPr>
            <w:r>
              <w:rPr>
                <w:sz w:val="21"/>
                <w:szCs w:val="21"/>
              </w:rPr>
              <w:t>1</w:t>
            </w:r>
          </w:p>
        </w:tc>
        <w:tc>
          <w:tcPr>
            <w:tcW w:w="1080" w:type="dxa"/>
          </w:tcPr>
          <w:p w14:paraId="5912B8FD" w14:textId="77777777" w:rsidR="00C877DD" w:rsidRPr="00FE3CEB" w:rsidRDefault="00C877DD" w:rsidP="00912A1C">
            <w:pPr>
              <w:jc w:val="center"/>
              <w:rPr>
                <w:sz w:val="21"/>
                <w:szCs w:val="21"/>
              </w:rPr>
            </w:pPr>
            <w:r>
              <w:rPr>
                <w:sz w:val="21"/>
                <w:szCs w:val="21"/>
              </w:rPr>
              <w:t>0</w:t>
            </w:r>
          </w:p>
        </w:tc>
        <w:tc>
          <w:tcPr>
            <w:tcW w:w="540" w:type="dxa"/>
          </w:tcPr>
          <w:p w14:paraId="3E4F9AA0" w14:textId="77777777" w:rsidR="00C877DD" w:rsidRPr="00FE3CEB" w:rsidRDefault="00C877DD" w:rsidP="00912A1C">
            <w:pPr>
              <w:jc w:val="center"/>
              <w:rPr>
                <w:sz w:val="21"/>
                <w:szCs w:val="21"/>
              </w:rPr>
            </w:pPr>
            <w:r w:rsidRPr="00E12701">
              <w:rPr>
                <w:sz w:val="21"/>
                <w:szCs w:val="21"/>
              </w:rPr>
              <w:t>9</w:t>
            </w:r>
            <w:r>
              <w:rPr>
                <w:sz w:val="21"/>
                <w:szCs w:val="21"/>
              </w:rPr>
              <w:t>7</w:t>
            </w:r>
          </w:p>
        </w:tc>
        <w:tc>
          <w:tcPr>
            <w:tcW w:w="540" w:type="dxa"/>
          </w:tcPr>
          <w:p w14:paraId="0EEBC85D" w14:textId="77777777" w:rsidR="00C877DD" w:rsidRPr="00FE3CEB" w:rsidRDefault="00C877DD" w:rsidP="00912A1C">
            <w:pPr>
              <w:jc w:val="center"/>
              <w:rPr>
                <w:sz w:val="21"/>
                <w:szCs w:val="21"/>
              </w:rPr>
            </w:pPr>
            <w:r>
              <w:rPr>
                <w:sz w:val="21"/>
                <w:szCs w:val="21"/>
              </w:rPr>
              <w:t>98</w:t>
            </w:r>
          </w:p>
        </w:tc>
        <w:tc>
          <w:tcPr>
            <w:tcW w:w="540" w:type="dxa"/>
          </w:tcPr>
          <w:p w14:paraId="06726245" w14:textId="77777777" w:rsidR="00C877DD" w:rsidRPr="00FE3CEB" w:rsidRDefault="00C877DD" w:rsidP="00912A1C">
            <w:pPr>
              <w:jc w:val="center"/>
              <w:rPr>
                <w:b/>
                <w:sz w:val="21"/>
                <w:szCs w:val="21"/>
              </w:rPr>
            </w:pPr>
            <w:r w:rsidRPr="00E12701">
              <w:rPr>
                <w:sz w:val="21"/>
                <w:szCs w:val="21"/>
              </w:rPr>
              <w:t>9</w:t>
            </w:r>
            <w:r>
              <w:rPr>
                <w:sz w:val="21"/>
                <w:szCs w:val="21"/>
              </w:rPr>
              <w:t>9</w:t>
            </w:r>
          </w:p>
        </w:tc>
      </w:tr>
      <w:tr w:rsidR="00C877DD" w:rsidRPr="00FE3CEB" w14:paraId="74422E19" w14:textId="77777777" w:rsidTr="00912A1C">
        <w:tc>
          <w:tcPr>
            <w:tcW w:w="608" w:type="dxa"/>
          </w:tcPr>
          <w:p w14:paraId="7B9017E9" w14:textId="77777777" w:rsidR="00C877DD" w:rsidRPr="00FE3CEB" w:rsidRDefault="00C877DD" w:rsidP="00912A1C">
            <w:pPr>
              <w:rPr>
                <w:b/>
                <w:sz w:val="21"/>
                <w:szCs w:val="21"/>
              </w:rPr>
            </w:pPr>
            <w:r w:rsidRPr="00FE3CEB">
              <w:rPr>
                <w:b/>
                <w:sz w:val="21"/>
                <w:szCs w:val="21"/>
              </w:rPr>
              <w:t>15.2</w:t>
            </w:r>
          </w:p>
        </w:tc>
        <w:tc>
          <w:tcPr>
            <w:tcW w:w="4950" w:type="dxa"/>
          </w:tcPr>
          <w:p w14:paraId="61F23A28" w14:textId="77777777" w:rsidR="00C877DD" w:rsidRPr="00FE3CEB" w:rsidRDefault="00C877DD" w:rsidP="00912A1C">
            <w:pPr>
              <w:rPr>
                <w:sz w:val="21"/>
                <w:szCs w:val="21"/>
              </w:rPr>
            </w:pPr>
            <w:r w:rsidRPr="00FE3CEB">
              <w:rPr>
                <w:sz w:val="21"/>
                <w:szCs w:val="21"/>
              </w:rPr>
              <w:t xml:space="preserve">The fees you needed to pay for the ID or the certificate were affordable to you/your household. </w:t>
            </w:r>
          </w:p>
        </w:tc>
        <w:tc>
          <w:tcPr>
            <w:tcW w:w="990" w:type="dxa"/>
          </w:tcPr>
          <w:p w14:paraId="24ADFBC1" w14:textId="77777777" w:rsidR="00C877DD" w:rsidRPr="00FE3CEB" w:rsidRDefault="00C877DD" w:rsidP="00912A1C">
            <w:pPr>
              <w:jc w:val="center"/>
              <w:rPr>
                <w:sz w:val="21"/>
                <w:szCs w:val="21"/>
              </w:rPr>
            </w:pPr>
            <w:r>
              <w:rPr>
                <w:sz w:val="21"/>
                <w:szCs w:val="21"/>
              </w:rPr>
              <w:t>3</w:t>
            </w:r>
          </w:p>
        </w:tc>
        <w:tc>
          <w:tcPr>
            <w:tcW w:w="900" w:type="dxa"/>
          </w:tcPr>
          <w:p w14:paraId="419FF22E" w14:textId="77777777" w:rsidR="00C877DD" w:rsidRPr="00FE3CEB" w:rsidRDefault="00C877DD" w:rsidP="00912A1C">
            <w:pPr>
              <w:jc w:val="center"/>
              <w:rPr>
                <w:sz w:val="21"/>
                <w:szCs w:val="21"/>
              </w:rPr>
            </w:pPr>
            <w:r>
              <w:rPr>
                <w:sz w:val="21"/>
                <w:szCs w:val="21"/>
              </w:rPr>
              <w:t>2</w:t>
            </w:r>
          </w:p>
        </w:tc>
        <w:tc>
          <w:tcPr>
            <w:tcW w:w="990" w:type="dxa"/>
          </w:tcPr>
          <w:p w14:paraId="301AAB19" w14:textId="77777777" w:rsidR="00C877DD" w:rsidRPr="00FE3CEB" w:rsidRDefault="00C877DD" w:rsidP="00912A1C">
            <w:pPr>
              <w:jc w:val="center"/>
              <w:rPr>
                <w:sz w:val="21"/>
                <w:szCs w:val="21"/>
              </w:rPr>
            </w:pPr>
            <w:r>
              <w:rPr>
                <w:sz w:val="21"/>
                <w:szCs w:val="21"/>
              </w:rPr>
              <w:t>1</w:t>
            </w:r>
          </w:p>
        </w:tc>
        <w:tc>
          <w:tcPr>
            <w:tcW w:w="1080" w:type="dxa"/>
          </w:tcPr>
          <w:p w14:paraId="0A22B680" w14:textId="77777777" w:rsidR="00C877DD" w:rsidRPr="00FE3CEB" w:rsidRDefault="00C877DD" w:rsidP="00912A1C">
            <w:pPr>
              <w:jc w:val="center"/>
              <w:rPr>
                <w:sz w:val="21"/>
                <w:szCs w:val="21"/>
              </w:rPr>
            </w:pPr>
            <w:r>
              <w:rPr>
                <w:sz w:val="21"/>
                <w:szCs w:val="21"/>
              </w:rPr>
              <w:t>0</w:t>
            </w:r>
          </w:p>
        </w:tc>
        <w:tc>
          <w:tcPr>
            <w:tcW w:w="540" w:type="dxa"/>
          </w:tcPr>
          <w:p w14:paraId="70C00CDC" w14:textId="77777777" w:rsidR="00C877DD" w:rsidRPr="00FE3CEB" w:rsidRDefault="00C877DD" w:rsidP="00912A1C">
            <w:pPr>
              <w:jc w:val="center"/>
              <w:rPr>
                <w:sz w:val="21"/>
                <w:szCs w:val="21"/>
              </w:rPr>
            </w:pPr>
            <w:r w:rsidRPr="00E12701">
              <w:rPr>
                <w:sz w:val="21"/>
                <w:szCs w:val="21"/>
              </w:rPr>
              <w:t>9</w:t>
            </w:r>
            <w:r>
              <w:rPr>
                <w:sz w:val="21"/>
                <w:szCs w:val="21"/>
              </w:rPr>
              <w:t>7</w:t>
            </w:r>
          </w:p>
        </w:tc>
        <w:tc>
          <w:tcPr>
            <w:tcW w:w="540" w:type="dxa"/>
          </w:tcPr>
          <w:p w14:paraId="12BA5540" w14:textId="77777777" w:rsidR="00C877DD" w:rsidRPr="00FE3CEB" w:rsidRDefault="00C877DD" w:rsidP="00912A1C">
            <w:pPr>
              <w:jc w:val="center"/>
              <w:rPr>
                <w:sz w:val="21"/>
                <w:szCs w:val="21"/>
              </w:rPr>
            </w:pPr>
            <w:r>
              <w:rPr>
                <w:sz w:val="21"/>
                <w:szCs w:val="21"/>
              </w:rPr>
              <w:t>98</w:t>
            </w:r>
          </w:p>
        </w:tc>
        <w:tc>
          <w:tcPr>
            <w:tcW w:w="540" w:type="dxa"/>
          </w:tcPr>
          <w:p w14:paraId="11653F83" w14:textId="77777777" w:rsidR="00C877DD" w:rsidRPr="00FE3CEB" w:rsidRDefault="00C877DD" w:rsidP="00912A1C">
            <w:pPr>
              <w:jc w:val="center"/>
              <w:rPr>
                <w:b/>
                <w:sz w:val="21"/>
                <w:szCs w:val="21"/>
              </w:rPr>
            </w:pPr>
            <w:r w:rsidRPr="00E12701">
              <w:rPr>
                <w:sz w:val="21"/>
                <w:szCs w:val="21"/>
              </w:rPr>
              <w:t>9</w:t>
            </w:r>
            <w:r>
              <w:rPr>
                <w:sz w:val="21"/>
                <w:szCs w:val="21"/>
              </w:rPr>
              <w:t>9</w:t>
            </w:r>
          </w:p>
        </w:tc>
      </w:tr>
      <w:tr w:rsidR="00C877DD" w:rsidRPr="00FE3CEB" w14:paraId="161864FF" w14:textId="77777777" w:rsidTr="00912A1C">
        <w:tc>
          <w:tcPr>
            <w:tcW w:w="608" w:type="dxa"/>
          </w:tcPr>
          <w:p w14:paraId="29EF670D" w14:textId="77777777" w:rsidR="00C877DD" w:rsidRPr="00FE3CEB" w:rsidRDefault="00C877DD" w:rsidP="00912A1C">
            <w:pPr>
              <w:rPr>
                <w:b/>
                <w:sz w:val="21"/>
                <w:szCs w:val="21"/>
              </w:rPr>
            </w:pPr>
            <w:r w:rsidRPr="00FE3CEB">
              <w:rPr>
                <w:b/>
                <w:sz w:val="21"/>
                <w:szCs w:val="21"/>
              </w:rPr>
              <w:t>15.3</w:t>
            </w:r>
          </w:p>
        </w:tc>
        <w:tc>
          <w:tcPr>
            <w:tcW w:w="4950" w:type="dxa"/>
          </w:tcPr>
          <w:p w14:paraId="60511BD6" w14:textId="77777777" w:rsidR="00C877DD" w:rsidRPr="00FE3CEB" w:rsidRDefault="00C877DD" w:rsidP="00912A1C">
            <w:pPr>
              <w:rPr>
                <w:sz w:val="21"/>
                <w:szCs w:val="21"/>
                <w:highlight w:val="yellow"/>
              </w:rPr>
            </w:pPr>
            <w:r w:rsidRPr="00FE3CEB">
              <w:rPr>
                <w:sz w:val="21"/>
                <w:szCs w:val="21"/>
              </w:rPr>
              <w:t>The process for applying and obtaining the ID or the certificate was s</w:t>
            </w:r>
            <w:r>
              <w:rPr>
                <w:sz w:val="21"/>
                <w:szCs w:val="21"/>
              </w:rPr>
              <w:t>imple</w:t>
            </w:r>
            <w:r w:rsidRPr="00FE3CEB">
              <w:rPr>
                <w:sz w:val="21"/>
                <w:szCs w:val="21"/>
              </w:rPr>
              <w:t xml:space="preserve"> and easy to understand.</w:t>
            </w:r>
            <w:r w:rsidRPr="00FE3CEB">
              <w:rPr>
                <w:color w:val="FF0000"/>
                <w:sz w:val="21"/>
                <w:szCs w:val="21"/>
              </w:rPr>
              <w:t xml:space="preserve"> </w:t>
            </w:r>
          </w:p>
        </w:tc>
        <w:tc>
          <w:tcPr>
            <w:tcW w:w="990" w:type="dxa"/>
          </w:tcPr>
          <w:p w14:paraId="22A5D0D6" w14:textId="77777777" w:rsidR="00C877DD" w:rsidRPr="00FE3CEB" w:rsidRDefault="00C877DD" w:rsidP="00912A1C">
            <w:pPr>
              <w:jc w:val="center"/>
              <w:rPr>
                <w:sz w:val="21"/>
                <w:szCs w:val="21"/>
              </w:rPr>
            </w:pPr>
            <w:r>
              <w:rPr>
                <w:sz w:val="21"/>
                <w:szCs w:val="21"/>
              </w:rPr>
              <w:t>3</w:t>
            </w:r>
          </w:p>
        </w:tc>
        <w:tc>
          <w:tcPr>
            <w:tcW w:w="900" w:type="dxa"/>
          </w:tcPr>
          <w:p w14:paraId="4E497164" w14:textId="77777777" w:rsidR="00C877DD" w:rsidRPr="00FE3CEB" w:rsidRDefault="00C877DD" w:rsidP="00912A1C">
            <w:pPr>
              <w:jc w:val="center"/>
              <w:rPr>
                <w:sz w:val="21"/>
                <w:szCs w:val="21"/>
              </w:rPr>
            </w:pPr>
            <w:r>
              <w:rPr>
                <w:sz w:val="21"/>
                <w:szCs w:val="21"/>
              </w:rPr>
              <w:t>2</w:t>
            </w:r>
          </w:p>
        </w:tc>
        <w:tc>
          <w:tcPr>
            <w:tcW w:w="990" w:type="dxa"/>
          </w:tcPr>
          <w:p w14:paraId="728FE663" w14:textId="77777777" w:rsidR="00C877DD" w:rsidRPr="00FE3CEB" w:rsidRDefault="00C877DD" w:rsidP="00912A1C">
            <w:pPr>
              <w:jc w:val="center"/>
              <w:rPr>
                <w:sz w:val="21"/>
                <w:szCs w:val="21"/>
              </w:rPr>
            </w:pPr>
            <w:r>
              <w:rPr>
                <w:sz w:val="21"/>
                <w:szCs w:val="21"/>
              </w:rPr>
              <w:t>1</w:t>
            </w:r>
          </w:p>
        </w:tc>
        <w:tc>
          <w:tcPr>
            <w:tcW w:w="1080" w:type="dxa"/>
          </w:tcPr>
          <w:p w14:paraId="158654BC" w14:textId="77777777" w:rsidR="00C877DD" w:rsidRPr="00FE3CEB" w:rsidRDefault="00C877DD" w:rsidP="00912A1C">
            <w:pPr>
              <w:jc w:val="center"/>
              <w:rPr>
                <w:sz w:val="21"/>
                <w:szCs w:val="21"/>
              </w:rPr>
            </w:pPr>
            <w:r>
              <w:rPr>
                <w:sz w:val="21"/>
                <w:szCs w:val="21"/>
              </w:rPr>
              <w:t>0</w:t>
            </w:r>
          </w:p>
        </w:tc>
        <w:tc>
          <w:tcPr>
            <w:tcW w:w="540" w:type="dxa"/>
          </w:tcPr>
          <w:p w14:paraId="5D6D7202" w14:textId="77777777" w:rsidR="00C877DD" w:rsidRPr="00FE3CEB" w:rsidRDefault="00C877DD" w:rsidP="00912A1C">
            <w:pPr>
              <w:jc w:val="center"/>
              <w:rPr>
                <w:sz w:val="21"/>
                <w:szCs w:val="21"/>
              </w:rPr>
            </w:pPr>
            <w:r w:rsidRPr="00E12701">
              <w:rPr>
                <w:sz w:val="21"/>
                <w:szCs w:val="21"/>
              </w:rPr>
              <w:t>9</w:t>
            </w:r>
            <w:r>
              <w:rPr>
                <w:sz w:val="21"/>
                <w:szCs w:val="21"/>
              </w:rPr>
              <w:t>7</w:t>
            </w:r>
          </w:p>
        </w:tc>
        <w:tc>
          <w:tcPr>
            <w:tcW w:w="540" w:type="dxa"/>
          </w:tcPr>
          <w:p w14:paraId="4ABB9C07" w14:textId="77777777" w:rsidR="00C877DD" w:rsidRPr="00FE3CEB" w:rsidRDefault="00C877DD" w:rsidP="00912A1C">
            <w:pPr>
              <w:jc w:val="center"/>
              <w:rPr>
                <w:sz w:val="21"/>
                <w:szCs w:val="21"/>
              </w:rPr>
            </w:pPr>
            <w:r>
              <w:rPr>
                <w:sz w:val="21"/>
                <w:szCs w:val="21"/>
              </w:rPr>
              <w:t>98</w:t>
            </w:r>
          </w:p>
        </w:tc>
        <w:tc>
          <w:tcPr>
            <w:tcW w:w="540" w:type="dxa"/>
          </w:tcPr>
          <w:p w14:paraId="1A5DA890" w14:textId="77777777" w:rsidR="00C877DD" w:rsidRPr="00FE3CEB" w:rsidRDefault="00C877DD" w:rsidP="00912A1C">
            <w:pPr>
              <w:jc w:val="center"/>
              <w:rPr>
                <w:b/>
                <w:sz w:val="21"/>
                <w:szCs w:val="21"/>
              </w:rPr>
            </w:pPr>
            <w:r w:rsidRPr="00E12701">
              <w:rPr>
                <w:sz w:val="21"/>
                <w:szCs w:val="21"/>
              </w:rPr>
              <w:t>9</w:t>
            </w:r>
            <w:r>
              <w:rPr>
                <w:sz w:val="21"/>
                <w:szCs w:val="21"/>
              </w:rPr>
              <w:t>9</w:t>
            </w:r>
          </w:p>
        </w:tc>
      </w:tr>
      <w:tr w:rsidR="00C877DD" w:rsidRPr="00FE3CEB" w14:paraId="1C0C2781" w14:textId="77777777" w:rsidTr="00912A1C">
        <w:tc>
          <w:tcPr>
            <w:tcW w:w="608" w:type="dxa"/>
          </w:tcPr>
          <w:p w14:paraId="40E74575" w14:textId="77777777" w:rsidR="00C877DD" w:rsidRPr="00FE3CEB" w:rsidRDefault="00C877DD" w:rsidP="00912A1C">
            <w:pPr>
              <w:rPr>
                <w:b/>
                <w:sz w:val="21"/>
                <w:szCs w:val="21"/>
              </w:rPr>
            </w:pPr>
            <w:r w:rsidRPr="00FE3CEB">
              <w:rPr>
                <w:b/>
                <w:sz w:val="21"/>
                <w:szCs w:val="21"/>
              </w:rPr>
              <w:t>15.4</w:t>
            </w:r>
          </w:p>
        </w:tc>
        <w:tc>
          <w:tcPr>
            <w:tcW w:w="4950" w:type="dxa"/>
          </w:tcPr>
          <w:p w14:paraId="03606389" w14:textId="77777777" w:rsidR="00C877DD" w:rsidRPr="00FE3CEB" w:rsidRDefault="00C877DD" w:rsidP="00912A1C">
            <w:pPr>
              <w:rPr>
                <w:sz w:val="21"/>
                <w:szCs w:val="21"/>
              </w:rPr>
            </w:pPr>
            <w:r w:rsidRPr="003A426E">
              <w:rPr>
                <w:sz w:val="21"/>
                <w:szCs w:val="21"/>
              </w:rPr>
              <w:t xml:space="preserve">All people are treated equally in receiving </w:t>
            </w:r>
            <w:r w:rsidRPr="00EB615E">
              <w:rPr>
                <w:rFonts w:cstheme="minorHAnsi"/>
                <w:sz w:val="21"/>
                <w:szCs w:val="21"/>
              </w:rPr>
              <w:t xml:space="preserve">government </w:t>
            </w:r>
            <w:r w:rsidRPr="003A426E">
              <w:rPr>
                <w:sz w:val="21"/>
                <w:szCs w:val="21"/>
              </w:rPr>
              <w:t>services in your area.</w:t>
            </w:r>
          </w:p>
        </w:tc>
        <w:tc>
          <w:tcPr>
            <w:tcW w:w="990" w:type="dxa"/>
          </w:tcPr>
          <w:p w14:paraId="23D743EE" w14:textId="77777777" w:rsidR="00C877DD" w:rsidRPr="00FE3CEB" w:rsidRDefault="00C877DD" w:rsidP="00912A1C">
            <w:pPr>
              <w:jc w:val="center"/>
              <w:rPr>
                <w:sz w:val="21"/>
                <w:szCs w:val="21"/>
              </w:rPr>
            </w:pPr>
            <w:r>
              <w:rPr>
                <w:sz w:val="21"/>
                <w:szCs w:val="21"/>
              </w:rPr>
              <w:t>3</w:t>
            </w:r>
          </w:p>
        </w:tc>
        <w:tc>
          <w:tcPr>
            <w:tcW w:w="900" w:type="dxa"/>
          </w:tcPr>
          <w:p w14:paraId="1455CE0A" w14:textId="77777777" w:rsidR="00C877DD" w:rsidRPr="00FE3CEB" w:rsidRDefault="00C877DD" w:rsidP="00912A1C">
            <w:pPr>
              <w:jc w:val="center"/>
              <w:rPr>
                <w:sz w:val="21"/>
                <w:szCs w:val="21"/>
              </w:rPr>
            </w:pPr>
            <w:r>
              <w:rPr>
                <w:sz w:val="21"/>
                <w:szCs w:val="21"/>
              </w:rPr>
              <w:t>2</w:t>
            </w:r>
          </w:p>
        </w:tc>
        <w:tc>
          <w:tcPr>
            <w:tcW w:w="990" w:type="dxa"/>
          </w:tcPr>
          <w:p w14:paraId="3ACE2189" w14:textId="77777777" w:rsidR="00C877DD" w:rsidRPr="00FE3CEB" w:rsidRDefault="00C877DD" w:rsidP="00912A1C">
            <w:pPr>
              <w:jc w:val="center"/>
              <w:rPr>
                <w:sz w:val="21"/>
                <w:szCs w:val="21"/>
              </w:rPr>
            </w:pPr>
            <w:r>
              <w:rPr>
                <w:sz w:val="21"/>
                <w:szCs w:val="21"/>
              </w:rPr>
              <w:t>1</w:t>
            </w:r>
          </w:p>
        </w:tc>
        <w:tc>
          <w:tcPr>
            <w:tcW w:w="1080" w:type="dxa"/>
          </w:tcPr>
          <w:p w14:paraId="10E95EB0" w14:textId="77777777" w:rsidR="00C877DD" w:rsidRPr="00FE3CEB" w:rsidRDefault="00C877DD" w:rsidP="00912A1C">
            <w:pPr>
              <w:jc w:val="center"/>
              <w:rPr>
                <w:sz w:val="21"/>
                <w:szCs w:val="21"/>
              </w:rPr>
            </w:pPr>
            <w:r>
              <w:rPr>
                <w:sz w:val="21"/>
                <w:szCs w:val="21"/>
              </w:rPr>
              <w:t>0</w:t>
            </w:r>
          </w:p>
        </w:tc>
        <w:tc>
          <w:tcPr>
            <w:tcW w:w="540" w:type="dxa"/>
          </w:tcPr>
          <w:p w14:paraId="63E23836" w14:textId="77777777" w:rsidR="00C877DD" w:rsidRPr="00FE3CEB" w:rsidRDefault="00C877DD" w:rsidP="00912A1C">
            <w:pPr>
              <w:jc w:val="center"/>
              <w:rPr>
                <w:sz w:val="21"/>
                <w:szCs w:val="21"/>
              </w:rPr>
            </w:pPr>
            <w:r w:rsidRPr="00E12701">
              <w:rPr>
                <w:sz w:val="21"/>
                <w:szCs w:val="21"/>
              </w:rPr>
              <w:t>9</w:t>
            </w:r>
            <w:r>
              <w:rPr>
                <w:sz w:val="21"/>
                <w:szCs w:val="21"/>
              </w:rPr>
              <w:t>7</w:t>
            </w:r>
          </w:p>
        </w:tc>
        <w:tc>
          <w:tcPr>
            <w:tcW w:w="540" w:type="dxa"/>
          </w:tcPr>
          <w:p w14:paraId="78936B3F" w14:textId="77777777" w:rsidR="00C877DD" w:rsidRPr="00FE3CEB" w:rsidRDefault="00C877DD" w:rsidP="00912A1C">
            <w:pPr>
              <w:jc w:val="center"/>
              <w:rPr>
                <w:sz w:val="21"/>
                <w:szCs w:val="21"/>
              </w:rPr>
            </w:pPr>
            <w:r>
              <w:rPr>
                <w:sz w:val="21"/>
                <w:szCs w:val="21"/>
              </w:rPr>
              <w:t>98</w:t>
            </w:r>
          </w:p>
        </w:tc>
        <w:tc>
          <w:tcPr>
            <w:tcW w:w="540" w:type="dxa"/>
          </w:tcPr>
          <w:p w14:paraId="4A8644D9" w14:textId="77777777" w:rsidR="00C877DD" w:rsidRPr="00FE3CEB" w:rsidRDefault="00C877DD" w:rsidP="00912A1C">
            <w:pPr>
              <w:jc w:val="center"/>
              <w:rPr>
                <w:b/>
                <w:sz w:val="21"/>
                <w:szCs w:val="21"/>
              </w:rPr>
            </w:pPr>
            <w:r w:rsidRPr="00E12701">
              <w:rPr>
                <w:sz w:val="21"/>
                <w:szCs w:val="21"/>
              </w:rPr>
              <w:t>9</w:t>
            </w:r>
            <w:r>
              <w:rPr>
                <w:sz w:val="21"/>
                <w:szCs w:val="21"/>
              </w:rPr>
              <w:t>9</w:t>
            </w:r>
          </w:p>
        </w:tc>
      </w:tr>
      <w:tr w:rsidR="00C877DD" w:rsidRPr="00FE3CEB" w14:paraId="6F32DF17" w14:textId="77777777" w:rsidTr="00912A1C">
        <w:tc>
          <w:tcPr>
            <w:tcW w:w="608" w:type="dxa"/>
          </w:tcPr>
          <w:p w14:paraId="19543E35" w14:textId="77777777" w:rsidR="00C877DD" w:rsidRPr="00FE3CEB" w:rsidRDefault="00C877DD" w:rsidP="00912A1C">
            <w:pPr>
              <w:rPr>
                <w:b/>
                <w:sz w:val="21"/>
                <w:szCs w:val="21"/>
              </w:rPr>
            </w:pPr>
            <w:r w:rsidRPr="00FE3CEB">
              <w:rPr>
                <w:b/>
                <w:sz w:val="21"/>
                <w:szCs w:val="21"/>
              </w:rPr>
              <w:t>15.5</w:t>
            </w:r>
          </w:p>
        </w:tc>
        <w:tc>
          <w:tcPr>
            <w:tcW w:w="4950" w:type="dxa"/>
          </w:tcPr>
          <w:p w14:paraId="4FE32F86" w14:textId="77777777" w:rsidR="00C877DD" w:rsidRPr="00FE3CEB" w:rsidRDefault="00C877DD" w:rsidP="00912A1C">
            <w:pPr>
              <w:rPr>
                <w:sz w:val="21"/>
                <w:szCs w:val="21"/>
              </w:rPr>
            </w:pPr>
            <w:r w:rsidRPr="00FE3CEB">
              <w:rPr>
                <w:sz w:val="21"/>
                <w:szCs w:val="21"/>
              </w:rPr>
              <w:t>The amount of time it took to obtain the ID or the certificate was reasonable.</w:t>
            </w:r>
          </w:p>
        </w:tc>
        <w:tc>
          <w:tcPr>
            <w:tcW w:w="990" w:type="dxa"/>
          </w:tcPr>
          <w:p w14:paraId="59A31154" w14:textId="77777777" w:rsidR="00C877DD" w:rsidRPr="00FE3CEB" w:rsidRDefault="00C877DD" w:rsidP="00912A1C">
            <w:pPr>
              <w:jc w:val="center"/>
              <w:rPr>
                <w:sz w:val="21"/>
                <w:szCs w:val="21"/>
              </w:rPr>
            </w:pPr>
            <w:r>
              <w:rPr>
                <w:sz w:val="21"/>
                <w:szCs w:val="21"/>
              </w:rPr>
              <w:t>3</w:t>
            </w:r>
          </w:p>
        </w:tc>
        <w:tc>
          <w:tcPr>
            <w:tcW w:w="900" w:type="dxa"/>
          </w:tcPr>
          <w:p w14:paraId="5FDCA1B3" w14:textId="77777777" w:rsidR="00C877DD" w:rsidRPr="00FE3CEB" w:rsidRDefault="00C877DD" w:rsidP="00912A1C">
            <w:pPr>
              <w:jc w:val="center"/>
              <w:rPr>
                <w:sz w:val="21"/>
                <w:szCs w:val="21"/>
              </w:rPr>
            </w:pPr>
            <w:r>
              <w:rPr>
                <w:sz w:val="21"/>
                <w:szCs w:val="21"/>
              </w:rPr>
              <w:t>2</w:t>
            </w:r>
          </w:p>
        </w:tc>
        <w:tc>
          <w:tcPr>
            <w:tcW w:w="990" w:type="dxa"/>
          </w:tcPr>
          <w:p w14:paraId="2E34363B" w14:textId="77777777" w:rsidR="00C877DD" w:rsidRPr="00FE3CEB" w:rsidRDefault="00C877DD" w:rsidP="00912A1C">
            <w:pPr>
              <w:jc w:val="center"/>
              <w:rPr>
                <w:sz w:val="21"/>
                <w:szCs w:val="21"/>
              </w:rPr>
            </w:pPr>
            <w:r>
              <w:rPr>
                <w:sz w:val="21"/>
                <w:szCs w:val="21"/>
              </w:rPr>
              <w:t>1</w:t>
            </w:r>
          </w:p>
        </w:tc>
        <w:tc>
          <w:tcPr>
            <w:tcW w:w="1080" w:type="dxa"/>
          </w:tcPr>
          <w:p w14:paraId="241145FC" w14:textId="77777777" w:rsidR="00C877DD" w:rsidRPr="00FE3CEB" w:rsidRDefault="00C877DD" w:rsidP="00912A1C">
            <w:pPr>
              <w:jc w:val="center"/>
              <w:rPr>
                <w:sz w:val="21"/>
                <w:szCs w:val="21"/>
              </w:rPr>
            </w:pPr>
            <w:r>
              <w:rPr>
                <w:sz w:val="21"/>
                <w:szCs w:val="21"/>
              </w:rPr>
              <w:t>0</w:t>
            </w:r>
          </w:p>
        </w:tc>
        <w:tc>
          <w:tcPr>
            <w:tcW w:w="540" w:type="dxa"/>
          </w:tcPr>
          <w:p w14:paraId="45B69223" w14:textId="77777777" w:rsidR="00C877DD" w:rsidRPr="00FE3CEB" w:rsidRDefault="00C877DD" w:rsidP="00912A1C">
            <w:pPr>
              <w:jc w:val="center"/>
              <w:rPr>
                <w:sz w:val="21"/>
                <w:szCs w:val="21"/>
              </w:rPr>
            </w:pPr>
            <w:r w:rsidRPr="00E12701">
              <w:rPr>
                <w:sz w:val="21"/>
                <w:szCs w:val="21"/>
              </w:rPr>
              <w:t>9</w:t>
            </w:r>
            <w:r>
              <w:rPr>
                <w:sz w:val="21"/>
                <w:szCs w:val="21"/>
              </w:rPr>
              <w:t>7</w:t>
            </w:r>
          </w:p>
        </w:tc>
        <w:tc>
          <w:tcPr>
            <w:tcW w:w="540" w:type="dxa"/>
          </w:tcPr>
          <w:p w14:paraId="08112E65" w14:textId="77777777" w:rsidR="00C877DD" w:rsidRPr="00FE3CEB" w:rsidRDefault="00C877DD" w:rsidP="00912A1C">
            <w:pPr>
              <w:jc w:val="center"/>
              <w:rPr>
                <w:sz w:val="21"/>
                <w:szCs w:val="21"/>
              </w:rPr>
            </w:pPr>
            <w:r>
              <w:rPr>
                <w:sz w:val="21"/>
                <w:szCs w:val="21"/>
              </w:rPr>
              <w:t>98</w:t>
            </w:r>
          </w:p>
        </w:tc>
        <w:tc>
          <w:tcPr>
            <w:tcW w:w="540" w:type="dxa"/>
          </w:tcPr>
          <w:p w14:paraId="162D9ED4" w14:textId="77777777" w:rsidR="00C877DD" w:rsidRPr="00FE3CEB" w:rsidRDefault="00C877DD" w:rsidP="00912A1C">
            <w:pPr>
              <w:jc w:val="center"/>
              <w:rPr>
                <w:b/>
                <w:sz w:val="21"/>
                <w:szCs w:val="21"/>
              </w:rPr>
            </w:pPr>
            <w:r w:rsidRPr="00E12701">
              <w:rPr>
                <w:sz w:val="21"/>
                <w:szCs w:val="21"/>
              </w:rPr>
              <w:t>9</w:t>
            </w:r>
            <w:r>
              <w:rPr>
                <w:sz w:val="21"/>
                <w:szCs w:val="21"/>
              </w:rPr>
              <w:t>9</w:t>
            </w:r>
          </w:p>
        </w:tc>
      </w:tr>
    </w:tbl>
    <w:p w14:paraId="0DA5586A" w14:textId="77777777" w:rsidR="00C877DD" w:rsidRPr="00FE3CEB" w:rsidRDefault="00C877DD" w:rsidP="00C877DD">
      <w:pPr>
        <w:rPr>
          <w:sz w:val="21"/>
          <w:szCs w:val="21"/>
        </w:rPr>
      </w:pPr>
    </w:p>
    <w:p w14:paraId="1B3D9315" w14:textId="77777777" w:rsidR="00C877DD" w:rsidRPr="00FE3CEB"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sz w:val="21"/>
          <w:szCs w:val="21"/>
        </w:rPr>
      </w:pPr>
      <w:r w:rsidRPr="00FE3CEB">
        <w:rPr>
          <w:sz w:val="21"/>
          <w:szCs w:val="21"/>
        </w:rPr>
        <w:t xml:space="preserve">The aim of Q15 is to ask respondents to provide their </w:t>
      </w:r>
      <w:r w:rsidRPr="00FE3CEB">
        <w:rPr>
          <w:b/>
          <w:sz w:val="21"/>
          <w:szCs w:val="21"/>
        </w:rPr>
        <w:t>personal evaluation of specific attributes</w:t>
      </w:r>
      <w:r w:rsidRPr="00FE3CEB">
        <w:rPr>
          <w:sz w:val="21"/>
          <w:szCs w:val="21"/>
        </w:rPr>
        <w:t xml:space="preserve"> of the last </w:t>
      </w:r>
      <w:r w:rsidRPr="00EB615E">
        <w:rPr>
          <w:rFonts w:cstheme="minorHAnsi"/>
          <w:sz w:val="21"/>
          <w:szCs w:val="21"/>
        </w:rPr>
        <w:t xml:space="preserve">government </w:t>
      </w:r>
      <w:r w:rsidRPr="00FE3CEB">
        <w:rPr>
          <w:sz w:val="21"/>
          <w:szCs w:val="21"/>
        </w:rPr>
        <w:t xml:space="preserve">service they received in the past 12 months.  </w:t>
      </w:r>
    </w:p>
    <w:p w14:paraId="2440456D" w14:textId="77777777" w:rsidR="00C877DD" w:rsidRPr="00FE3CEB" w:rsidRDefault="00C877DD" w:rsidP="00C877DD">
      <w:pPr>
        <w:rPr>
          <w:sz w:val="21"/>
          <w:szCs w:val="21"/>
        </w:rPr>
      </w:pPr>
    </w:p>
    <w:p w14:paraId="50B4344C" w14:textId="77777777" w:rsidR="00C877DD" w:rsidRPr="00FE3CEB" w:rsidRDefault="00C877DD" w:rsidP="00C877DD">
      <w:pPr>
        <w:jc w:val="both"/>
        <w:rPr>
          <w:b/>
          <w:sz w:val="21"/>
          <w:szCs w:val="21"/>
        </w:rPr>
      </w:pPr>
      <w:r w:rsidRPr="00FE3CEB">
        <w:rPr>
          <w:b/>
          <w:sz w:val="21"/>
          <w:szCs w:val="21"/>
        </w:rPr>
        <w:t xml:space="preserve">16. </w:t>
      </w:r>
      <w:r w:rsidRPr="00FE3CEB">
        <w:rPr>
          <w:b/>
          <w:sz w:val="21"/>
          <w:szCs w:val="21"/>
          <w:u w:val="single"/>
        </w:rPr>
        <w:t>Overall</w:t>
      </w:r>
      <w:r w:rsidRPr="00FE3CEB">
        <w:rPr>
          <w:b/>
          <w:sz w:val="21"/>
          <w:szCs w:val="21"/>
        </w:rPr>
        <w:t xml:space="preserve">, how satisfied </w:t>
      </w:r>
      <w:r w:rsidRPr="00FE3CEB">
        <w:rPr>
          <w:b/>
          <w:color w:val="000000" w:themeColor="text1"/>
          <w:sz w:val="21"/>
          <w:szCs w:val="21"/>
        </w:rPr>
        <w:t xml:space="preserve">or dissatisfied </w:t>
      </w:r>
      <w:r w:rsidRPr="00FE3CEB">
        <w:rPr>
          <w:b/>
          <w:sz w:val="21"/>
          <w:szCs w:val="21"/>
        </w:rPr>
        <w:t xml:space="preserve">were you with the quality of </w:t>
      </w:r>
      <w:r>
        <w:rPr>
          <w:b/>
          <w:sz w:val="21"/>
          <w:szCs w:val="21"/>
        </w:rPr>
        <w:t>government</w:t>
      </w:r>
      <w:r w:rsidRPr="00FE3CEB">
        <w:rPr>
          <w:b/>
          <w:sz w:val="21"/>
          <w:szCs w:val="21"/>
        </w:rPr>
        <w:t xml:space="preserve"> services you received </w:t>
      </w:r>
      <w:r w:rsidRPr="00FE3CEB">
        <w:rPr>
          <w:b/>
          <w:sz w:val="21"/>
          <w:szCs w:val="21"/>
          <w:u w:val="single"/>
        </w:rPr>
        <w:t>on that occasion</w:t>
      </w:r>
      <w:r w:rsidRPr="00FE3CEB">
        <w:rPr>
          <w:b/>
          <w:sz w:val="21"/>
          <w:szCs w:val="21"/>
        </w:rPr>
        <w:t xml:space="preserve">? </w:t>
      </w:r>
      <w:r w:rsidRPr="00FE3CEB">
        <w:rPr>
          <w:i/>
          <w:sz w:val="21"/>
          <w:szCs w:val="21"/>
        </w:rPr>
        <w:t xml:space="preserve">(i.e. </w:t>
      </w:r>
      <w:r w:rsidRPr="00FE3CEB">
        <w:rPr>
          <w:i/>
          <w:color w:val="000000" w:themeColor="text1"/>
          <w:sz w:val="21"/>
          <w:szCs w:val="21"/>
        </w:rPr>
        <w:t xml:space="preserve">the </w:t>
      </w:r>
      <w:r w:rsidRPr="00FE3CEB">
        <w:rPr>
          <w:i/>
          <w:color w:val="000000" w:themeColor="text1"/>
          <w:sz w:val="21"/>
          <w:szCs w:val="21"/>
          <w:u w:val="single"/>
        </w:rPr>
        <w:t>last time</w:t>
      </w:r>
      <w:r w:rsidRPr="00FE3CEB">
        <w:rPr>
          <w:i/>
          <w:color w:val="000000" w:themeColor="text1"/>
          <w:sz w:val="21"/>
          <w:szCs w:val="21"/>
        </w:rPr>
        <w:t xml:space="preserve"> you applied for an ID </w:t>
      </w:r>
      <w:r w:rsidRPr="00FE3CEB">
        <w:rPr>
          <w:i/>
          <w:sz w:val="21"/>
          <w:szCs w:val="21"/>
        </w:rPr>
        <w:t>or a certificate of birth, death, marriage or divorce</w:t>
      </w:r>
      <w:r w:rsidRPr="00FE3CEB">
        <w:rPr>
          <w:b/>
          <w:sz w:val="21"/>
          <w:szCs w:val="21"/>
        </w:rPr>
        <w:t xml:space="preserve"> </w:t>
      </w:r>
      <w:r w:rsidRPr="00FE3CEB">
        <w:rPr>
          <w:i/>
          <w:color w:val="000000" w:themeColor="text1"/>
          <w:sz w:val="21"/>
          <w:szCs w:val="21"/>
        </w:rPr>
        <w:t>in the past 12 months)</w:t>
      </w:r>
    </w:p>
    <w:tbl>
      <w:tblPr>
        <w:tblStyle w:val="TableGrid"/>
        <w:tblW w:w="7111" w:type="pct"/>
        <w:tblInd w:w="265" w:type="dxa"/>
        <w:tblLayout w:type="fixed"/>
        <w:tblLook w:val="04A0" w:firstRow="1" w:lastRow="0" w:firstColumn="1" w:lastColumn="0" w:noHBand="0" w:noVBand="1"/>
      </w:tblPr>
      <w:tblGrid>
        <w:gridCol w:w="1530"/>
        <w:gridCol w:w="969"/>
        <w:gridCol w:w="1228"/>
        <w:gridCol w:w="2033"/>
        <w:gridCol w:w="1080"/>
        <w:gridCol w:w="1080"/>
        <w:gridCol w:w="990"/>
        <w:gridCol w:w="3920"/>
      </w:tblGrid>
      <w:tr w:rsidR="00C877DD" w:rsidRPr="00E12701" w14:paraId="68A11498" w14:textId="77777777" w:rsidTr="00912A1C">
        <w:tc>
          <w:tcPr>
            <w:tcW w:w="1530" w:type="dxa"/>
          </w:tcPr>
          <w:p w14:paraId="2C472F50" w14:textId="77777777" w:rsidR="00C877DD" w:rsidRPr="00E12701" w:rsidRDefault="00C877DD" w:rsidP="00912A1C">
            <w:pPr>
              <w:jc w:val="center"/>
              <w:rPr>
                <w:b/>
                <w:color w:val="000000" w:themeColor="text1"/>
                <w:sz w:val="21"/>
                <w:szCs w:val="21"/>
              </w:rPr>
            </w:pPr>
            <w:r w:rsidRPr="00E12701">
              <w:rPr>
                <w:b/>
                <w:color w:val="000000" w:themeColor="text1"/>
                <w:sz w:val="21"/>
                <w:szCs w:val="21"/>
              </w:rPr>
              <w:t>Very satisfied</w:t>
            </w:r>
          </w:p>
        </w:tc>
        <w:tc>
          <w:tcPr>
            <w:tcW w:w="969" w:type="dxa"/>
          </w:tcPr>
          <w:p w14:paraId="41EED286" w14:textId="77777777" w:rsidR="00C877DD" w:rsidRPr="00E12701" w:rsidRDefault="00C877DD" w:rsidP="00912A1C">
            <w:pPr>
              <w:jc w:val="center"/>
              <w:rPr>
                <w:b/>
                <w:color w:val="000000" w:themeColor="text1"/>
                <w:sz w:val="21"/>
                <w:szCs w:val="21"/>
              </w:rPr>
            </w:pPr>
            <w:r w:rsidRPr="00E12701">
              <w:rPr>
                <w:b/>
                <w:color w:val="000000" w:themeColor="text1"/>
                <w:sz w:val="21"/>
                <w:szCs w:val="21"/>
              </w:rPr>
              <w:t>Satisfied</w:t>
            </w:r>
          </w:p>
        </w:tc>
        <w:tc>
          <w:tcPr>
            <w:tcW w:w="1228" w:type="dxa"/>
          </w:tcPr>
          <w:p w14:paraId="020F3CF2" w14:textId="77777777" w:rsidR="00C877DD" w:rsidRPr="00E12701" w:rsidRDefault="00C877DD" w:rsidP="00912A1C">
            <w:pPr>
              <w:jc w:val="center"/>
              <w:rPr>
                <w:b/>
                <w:color w:val="000000" w:themeColor="text1"/>
                <w:sz w:val="21"/>
                <w:szCs w:val="21"/>
              </w:rPr>
            </w:pPr>
            <w:r w:rsidRPr="00E12701">
              <w:rPr>
                <w:b/>
                <w:color w:val="000000" w:themeColor="text1"/>
                <w:sz w:val="21"/>
                <w:szCs w:val="21"/>
              </w:rPr>
              <w:t>Dissatisfied</w:t>
            </w:r>
          </w:p>
        </w:tc>
        <w:tc>
          <w:tcPr>
            <w:tcW w:w="2033" w:type="dxa"/>
          </w:tcPr>
          <w:p w14:paraId="1DA1B05C" w14:textId="77777777" w:rsidR="00C877DD" w:rsidRPr="00E12701" w:rsidRDefault="00C877DD" w:rsidP="00912A1C">
            <w:pPr>
              <w:jc w:val="center"/>
              <w:rPr>
                <w:b/>
                <w:color w:val="000000" w:themeColor="text1"/>
                <w:sz w:val="21"/>
                <w:szCs w:val="21"/>
              </w:rPr>
            </w:pPr>
            <w:r w:rsidRPr="00E12701">
              <w:rPr>
                <w:b/>
                <w:color w:val="000000" w:themeColor="text1"/>
                <w:sz w:val="21"/>
                <w:szCs w:val="21"/>
              </w:rPr>
              <w:t>Very dissatisfied</w:t>
            </w:r>
          </w:p>
        </w:tc>
        <w:tc>
          <w:tcPr>
            <w:tcW w:w="1080" w:type="dxa"/>
          </w:tcPr>
          <w:p w14:paraId="5EF785D9" w14:textId="77777777" w:rsidR="00C877DD" w:rsidRPr="00E12701" w:rsidRDefault="00C877DD" w:rsidP="00912A1C">
            <w:pPr>
              <w:jc w:val="center"/>
              <w:rPr>
                <w:b/>
                <w:color w:val="000000" w:themeColor="text1"/>
                <w:sz w:val="21"/>
                <w:szCs w:val="21"/>
              </w:rPr>
            </w:pPr>
            <w:r>
              <w:rPr>
                <w:b/>
                <w:color w:val="000000" w:themeColor="text1"/>
                <w:sz w:val="21"/>
                <w:szCs w:val="21"/>
              </w:rPr>
              <w:t>NA</w:t>
            </w:r>
          </w:p>
        </w:tc>
        <w:tc>
          <w:tcPr>
            <w:tcW w:w="1080" w:type="dxa"/>
            <w:tcBorders>
              <w:right w:val="single" w:sz="4" w:space="0" w:color="auto"/>
            </w:tcBorders>
          </w:tcPr>
          <w:p w14:paraId="58D6D12A" w14:textId="77777777" w:rsidR="00C877DD" w:rsidRPr="00E12701" w:rsidRDefault="00C877DD" w:rsidP="00912A1C">
            <w:pPr>
              <w:jc w:val="center"/>
              <w:rPr>
                <w:b/>
                <w:color w:val="000000" w:themeColor="text1"/>
                <w:sz w:val="21"/>
                <w:szCs w:val="21"/>
              </w:rPr>
            </w:pPr>
            <w:r>
              <w:rPr>
                <w:b/>
                <w:color w:val="000000" w:themeColor="text1"/>
                <w:sz w:val="21"/>
                <w:szCs w:val="21"/>
              </w:rPr>
              <w:t>DK</w:t>
            </w:r>
          </w:p>
        </w:tc>
        <w:tc>
          <w:tcPr>
            <w:tcW w:w="990" w:type="dxa"/>
            <w:tcBorders>
              <w:right w:val="single" w:sz="4" w:space="0" w:color="auto"/>
            </w:tcBorders>
          </w:tcPr>
          <w:p w14:paraId="44231159" w14:textId="77777777" w:rsidR="00C877DD" w:rsidRPr="00E12701" w:rsidRDefault="00C877DD" w:rsidP="00912A1C">
            <w:pPr>
              <w:jc w:val="center"/>
              <w:rPr>
                <w:b/>
                <w:color w:val="000000" w:themeColor="text1"/>
                <w:sz w:val="21"/>
                <w:szCs w:val="21"/>
              </w:rPr>
            </w:pPr>
            <w:r>
              <w:rPr>
                <w:b/>
                <w:color w:val="000000" w:themeColor="text1"/>
                <w:sz w:val="21"/>
                <w:szCs w:val="21"/>
              </w:rPr>
              <w:t>RA</w:t>
            </w:r>
          </w:p>
        </w:tc>
        <w:tc>
          <w:tcPr>
            <w:tcW w:w="3920" w:type="dxa"/>
            <w:tcBorders>
              <w:top w:val="nil"/>
              <w:left w:val="single" w:sz="4" w:space="0" w:color="auto"/>
              <w:bottom w:val="nil"/>
              <w:right w:val="nil"/>
            </w:tcBorders>
          </w:tcPr>
          <w:p w14:paraId="105D5C0D" w14:textId="77777777" w:rsidR="00C877DD" w:rsidRPr="00E12701" w:rsidRDefault="00C877DD" w:rsidP="00912A1C">
            <w:pPr>
              <w:jc w:val="center"/>
              <w:rPr>
                <w:b/>
                <w:color w:val="000000" w:themeColor="text1"/>
                <w:sz w:val="21"/>
                <w:szCs w:val="21"/>
              </w:rPr>
            </w:pPr>
          </w:p>
        </w:tc>
      </w:tr>
      <w:tr w:rsidR="00C877DD" w:rsidRPr="00E12701" w14:paraId="2C7D0ECB" w14:textId="77777777" w:rsidTr="00912A1C">
        <w:trPr>
          <w:trHeight w:val="58"/>
        </w:trPr>
        <w:tc>
          <w:tcPr>
            <w:tcW w:w="1530" w:type="dxa"/>
          </w:tcPr>
          <w:p w14:paraId="069FFC11" w14:textId="77777777" w:rsidR="00C877DD" w:rsidRPr="00E12701" w:rsidRDefault="00C877DD" w:rsidP="00912A1C">
            <w:pPr>
              <w:jc w:val="center"/>
              <w:rPr>
                <w:color w:val="000000" w:themeColor="text1"/>
                <w:sz w:val="21"/>
                <w:szCs w:val="21"/>
              </w:rPr>
            </w:pPr>
            <w:r>
              <w:rPr>
                <w:color w:val="000000" w:themeColor="text1"/>
                <w:sz w:val="21"/>
                <w:szCs w:val="21"/>
              </w:rPr>
              <w:t>3</w:t>
            </w:r>
          </w:p>
        </w:tc>
        <w:tc>
          <w:tcPr>
            <w:tcW w:w="969" w:type="dxa"/>
          </w:tcPr>
          <w:p w14:paraId="4295BA6B" w14:textId="77777777" w:rsidR="00C877DD" w:rsidRPr="00E12701" w:rsidRDefault="00C877DD" w:rsidP="00912A1C">
            <w:pPr>
              <w:jc w:val="center"/>
              <w:rPr>
                <w:color w:val="000000" w:themeColor="text1"/>
                <w:sz w:val="21"/>
                <w:szCs w:val="21"/>
              </w:rPr>
            </w:pPr>
            <w:r>
              <w:rPr>
                <w:color w:val="000000" w:themeColor="text1"/>
                <w:sz w:val="21"/>
                <w:szCs w:val="21"/>
              </w:rPr>
              <w:t>2</w:t>
            </w:r>
          </w:p>
        </w:tc>
        <w:tc>
          <w:tcPr>
            <w:tcW w:w="1228" w:type="dxa"/>
          </w:tcPr>
          <w:p w14:paraId="051D7517" w14:textId="77777777" w:rsidR="00C877DD" w:rsidRPr="00E12701" w:rsidRDefault="00C877DD" w:rsidP="00912A1C">
            <w:pPr>
              <w:jc w:val="center"/>
              <w:rPr>
                <w:color w:val="000000" w:themeColor="text1"/>
                <w:sz w:val="21"/>
                <w:szCs w:val="21"/>
              </w:rPr>
            </w:pPr>
            <w:r>
              <w:rPr>
                <w:color w:val="000000" w:themeColor="text1"/>
                <w:sz w:val="21"/>
                <w:szCs w:val="21"/>
              </w:rPr>
              <w:t>1</w:t>
            </w:r>
          </w:p>
        </w:tc>
        <w:tc>
          <w:tcPr>
            <w:tcW w:w="2033" w:type="dxa"/>
          </w:tcPr>
          <w:p w14:paraId="56219B24" w14:textId="77777777" w:rsidR="00C877DD" w:rsidRPr="00E12701" w:rsidRDefault="00C877DD" w:rsidP="00912A1C">
            <w:pPr>
              <w:jc w:val="center"/>
              <w:rPr>
                <w:color w:val="000000" w:themeColor="text1"/>
                <w:sz w:val="21"/>
                <w:szCs w:val="21"/>
              </w:rPr>
            </w:pPr>
            <w:r>
              <w:rPr>
                <w:color w:val="000000" w:themeColor="text1"/>
                <w:sz w:val="21"/>
                <w:szCs w:val="21"/>
              </w:rPr>
              <w:t>0</w:t>
            </w:r>
          </w:p>
        </w:tc>
        <w:tc>
          <w:tcPr>
            <w:tcW w:w="1080" w:type="dxa"/>
          </w:tcPr>
          <w:p w14:paraId="62499F39" w14:textId="77777777" w:rsidR="00C877DD" w:rsidRPr="00E12701" w:rsidRDefault="00C877DD" w:rsidP="00912A1C">
            <w:pPr>
              <w:jc w:val="center"/>
              <w:rPr>
                <w:color w:val="000000" w:themeColor="text1"/>
                <w:sz w:val="21"/>
                <w:szCs w:val="21"/>
              </w:rPr>
            </w:pPr>
            <w:r w:rsidRPr="00E12701">
              <w:rPr>
                <w:color w:val="000000" w:themeColor="text1"/>
                <w:sz w:val="21"/>
                <w:szCs w:val="21"/>
              </w:rPr>
              <w:t>9</w:t>
            </w:r>
            <w:r>
              <w:rPr>
                <w:color w:val="000000" w:themeColor="text1"/>
                <w:sz w:val="21"/>
                <w:szCs w:val="21"/>
              </w:rPr>
              <w:t>7</w:t>
            </w:r>
          </w:p>
        </w:tc>
        <w:tc>
          <w:tcPr>
            <w:tcW w:w="1080" w:type="dxa"/>
            <w:tcBorders>
              <w:right w:val="single" w:sz="4" w:space="0" w:color="auto"/>
            </w:tcBorders>
          </w:tcPr>
          <w:p w14:paraId="3D6E442B" w14:textId="77777777" w:rsidR="00C877DD" w:rsidRPr="00E12701" w:rsidRDefault="00C877DD" w:rsidP="00912A1C">
            <w:pPr>
              <w:jc w:val="center"/>
              <w:rPr>
                <w:color w:val="000000" w:themeColor="text1"/>
                <w:sz w:val="21"/>
                <w:szCs w:val="21"/>
              </w:rPr>
            </w:pPr>
            <w:r w:rsidRPr="00E12701">
              <w:rPr>
                <w:color w:val="000000" w:themeColor="text1"/>
                <w:sz w:val="21"/>
                <w:szCs w:val="21"/>
              </w:rPr>
              <w:t>9</w:t>
            </w:r>
            <w:r>
              <w:rPr>
                <w:color w:val="000000" w:themeColor="text1"/>
                <w:sz w:val="21"/>
                <w:szCs w:val="21"/>
              </w:rPr>
              <w:t>8</w:t>
            </w:r>
          </w:p>
        </w:tc>
        <w:tc>
          <w:tcPr>
            <w:tcW w:w="990" w:type="dxa"/>
            <w:tcBorders>
              <w:right w:val="single" w:sz="4" w:space="0" w:color="auto"/>
            </w:tcBorders>
          </w:tcPr>
          <w:p w14:paraId="4A3A0621" w14:textId="77777777" w:rsidR="00C877DD" w:rsidRPr="00E12701" w:rsidRDefault="00C877DD" w:rsidP="00912A1C">
            <w:pPr>
              <w:jc w:val="center"/>
              <w:rPr>
                <w:color w:val="000000" w:themeColor="text1"/>
                <w:sz w:val="21"/>
                <w:szCs w:val="21"/>
              </w:rPr>
            </w:pPr>
            <w:r>
              <w:rPr>
                <w:color w:val="000000" w:themeColor="text1"/>
                <w:sz w:val="21"/>
                <w:szCs w:val="21"/>
              </w:rPr>
              <w:t>99</w:t>
            </w:r>
          </w:p>
        </w:tc>
        <w:tc>
          <w:tcPr>
            <w:tcW w:w="3920" w:type="dxa"/>
            <w:tcBorders>
              <w:top w:val="nil"/>
              <w:left w:val="single" w:sz="4" w:space="0" w:color="auto"/>
              <w:bottom w:val="nil"/>
              <w:right w:val="nil"/>
            </w:tcBorders>
          </w:tcPr>
          <w:p w14:paraId="2F09F808" w14:textId="77777777" w:rsidR="00C877DD" w:rsidRPr="00E12701" w:rsidRDefault="00C877DD" w:rsidP="00912A1C">
            <w:pPr>
              <w:jc w:val="both"/>
              <w:rPr>
                <w:color w:val="000000" w:themeColor="text1"/>
                <w:sz w:val="21"/>
                <w:szCs w:val="21"/>
              </w:rPr>
            </w:pPr>
          </w:p>
        </w:tc>
      </w:tr>
    </w:tbl>
    <w:p w14:paraId="54AD4AF3" w14:textId="77777777" w:rsidR="00C877DD" w:rsidRPr="00FE3CEB" w:rsidRDefault="00C877DD" w:rsidP="00C877DD">
      <w:pPr>
        <w:rPr>
          <w:b/>
          <w:sz w:val="21"/>
          <w:szCs w:val="21"/>
        </w:rPr>
      </w:pPr>
    </w:p>
    <w:p w14:paraId="172137E1" w14:textId="77777777" w:rsidR="00C877DD" w:rsidRPr="00FE3CEB" w:rsidRDefault="00C877DD" w:rsidP="00C877DD">
      <w:pPr>
        <w:pStyle w:val="ListParagraph"/>
        <w:numPr>
          <w:ilvl w:val="0"/>
          <w:numId w:val="12"/>
        </w:numPr>
        <w:pBdr>
          <w:top w:val="single" w:sz="4" w:space="1" w:color="auto"/>
          <w:left w:val="single" w:sz="4" w:space="4" w:color="auto"/>
          <w:bottom w:val="single" w:sz="4" w:space="1" w:color="auto"/>
          <w:right w:val="single" w:sz="4" w:space="4" w:color="auto"/>
        </w:pBdr>
        <w:spacing w:after="0" w:line="240" w:lineRule="auto"/>
        <w:rPr>
          <w:color w:val="000000" w:themeColor="text1"/>
          <w:sz w:val="21"/>
          <w:szCs w:val="21"/>
        </w:rPr>
      </w:pPr>
      <w:r w:rsidRPr="00FE3CEB">
        <w:rPr>
          <w:b/>
          <w:color w:val="000000" w:themeColor="text1"/>
          <w:sz w:val="21"/>
          <w:szCs w:val="21"/>
        </w:rPr>
        <w:t>The aim of Q16 is to ask respondents to give their personal evaluation</w:t>
      </w:r>
      <w:r w:rsidRPr="00FE3CEB">
        <w:rPr>
          <w:color w:val="000000" w:themeColor="text1"/>
          <w:sz w:val="21"/>
          <w:szCs w:val="21"/>
        </w:rPr>
        <w:t xml:space="preserve"> of their overall experience with the last </w:t>
      </w:r>
      <w:r w:rsidRPr="00EB615E">
        <w:rPr>
          <w:rFonts w:cstheme="minorHAnsi"/>
          <w:sz w:val="21"/>
          <w:szCs w:val="21"/>
        </w:rPr>
        <w:t>government</w:t>
      </w:r>
      <w:r w:rsidRPr="00FE3CEB">
        <w:rPr>
          <w:color w:val="000000" w:themeColor="text1"/>
          <w:sz w:val="21"/>
          <w:szCs w:val="21"/>
        </w:rPr>
        <w:t xml:space="preserve"> service they received in the past 12 months.  </w:t>
      </w:r>
    </w:p>
    <w:p w14:paraId="70695FEB" w14:textId="77777777" w:rsidR="00C877DD" w:rsidRDefault="00C877DD" w:rsidP="00C877DD">
      <w:pPr>
        <w:rPr>
          <w:b/>
          <w:bCs/>
          <w:color w:val="000000" w:themeColor="text1"/>
          <w:lang w:eastAsia="en-GB"/>
        </w:rPr>
      </w:pPr>
    </w:p>
    <w:p w14:paraId="029608C6" w14:textId="77777777" w:rsidR="00C877DD" w:rsidRDefault="00C877DD"/>
    <w:sectPr w:rsidR="00C877DD">
      <w:headerReference w:type="default" r:id="rId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D5DCB" w14:textId="77777777" w:rsidR="007E210B" w:rsidRDefault="007E210B" w:rsidP="00573C0B">
      <w:pPr>
        <w:spacing w:after="0" w:line="240" w:lineRule="auto"/>
      </w:pPr>
      <w:r>
        <w:separator/>
      </w:r>
    </w:p>
  </w:endnote>
  <w:endnote w:type="continuationSeparator" w:id="0">
    <w:p w14:paraId="371D41FB" w14:textId="77777777" w:rsidR="007E210B" w:rsidRDefault="007E210B" w:rsidP="00573C0B">
      <w:pPr>
        <w:spacing w:after="0" w:line="240" w:lineRule="auto"/>
      </w:pPr>
      <w:r>
        <w:continuationSeparator/>
      </w:r>
    </w:p>
  </w:endnote>
  <w:endnote w:type="continuationNotice" w:id="1">
    <w:p w14:paraId="54A3A2A6" w14:textId="77777777" w:rsidR="007E210B" w:rsidRDefault="007E21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yriad Pro">
    <w:altName w:val="Calibri"/>
    <w:panose1 w:val="00000000000000000000"/>
    <w:charset w:val="00"/>
    <w:family w:val="swiss"/>
    <w:notTrueType/>
    <w:pitch w:val="variable"/>
    <w:sig w:usb0="A00002AF" w:usb1="5000204B" w:usb2="00000000" w:usb3="00000000" w:csb0="0000009F" w:csb1="00000000"/>
  </w:font>
  <w:font w:name="`mªÇ˛">
    <w:altName w:val="Calibri"/>
    <w:charset w:val="4D"/>
    <w:family w:val="auto"/>
    <w:pitch w:val="default"/>
    <w:sig w:usb0="00000003" w:usb1="00000000" w:usb2="00000000" w:usb3="00000000" w:csb0="00000001" w:csb1="00000000"/>
  </w:font>
  <w:font w:name="AGaramondPro-Regular">
    <w:altName w:val="Arial"/>
    <w:panose1 w:val="00000000000000000000"/>
    <w:charset w:val="A3"/>
    <w:family w:val="roman"/>
    <w:notTrueType/>
    <w:pitch w:val="default"/>
    <w:sig w:usb0="20000001" w:usb1="00000000" w:usb2="00000000" w:usb3="00000000" w:csb0="00000100" w:csb1="00000000"/>
  </w:font>
  <w:font w:name="ArialUnicodeMS">
    <w:charset w:val="00"/>
    <w:family w:val="auto"/>
    <w:pitch w:val="variable"/>
    <w:sig w:usb0="F7FFAFFF" w:usb1="E9DFFFFF" w:usb2="0000003F" w:usb3="00000000" w:csb0="003F01FF" w:csb1="00000000"/>
  </w:font>
  <w:font w:name="OpenSans">
    <w:altName w:val="Arial"/>
    <w:panose1 w:val="00000000000000000000"/>
    <w:charset w:val="A3"/>
    <w:family w:val="auto"/>
    <w:notTrueType/>
    <w:pitch w:val="default"/>
    <w:sig w:usb0="20000001" w:usb1="00000000" w:usb2="00000000" w:usb3="00000000" w:csb0="00000100" w:csb1="00000000"/>
  </w:font>
  <w:font w:name="GillSans-Bold">
    <w:charset w:val="00"/>
    <w:family w:val="auto"/>
    <w:pitch w:val="variable"/>
    <w:sig w:usb0="80000267" w:usb1="00000000" w:usb2="00000000" w:usb3="00000000" w:csb0="000001F7" w:csb1="00000000"/>
  </w:font>
  <w:font w:name="Calibri,Bold">
    <w:altName w:val="Calibri"/>
    <w:panose1 w:val="00000000000000000000"/>
    <w:charset w:val="00"/>
    <w:family w:val="swiss"/>
    <w:notTrueType/>
    <w:pitch w:val="default"/>
    <w:sig w:usb0="00000003" w:usb1="00000000" w:usb2="00000000" w:usb3="00000000" w:csb0="00000001" w:csb1="00000000"/>
  </w:font>
  <w:font w:name="ArialMT">
    <w:altName w:val="Arial"/>
    <w:charset w:val="00"/>
    <w:family w:val="auto"/>
    <w:pitch w:val="variable"/>
    <w:sig w:usb0="E0002AFF" w:usb1="C0007843" w:usb2="00000009" w:usb3="00000000" w:csb0="000001FF" w:csb1="00000000"/>
  </w:font>
  <w:font w:name="Arial-ItalicMT">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76618" w14:textId="77777777" w:rsidR="007E210B" w:rsidRDefault="007E210B" w:rsidP="00573C0B">
      <w:pPr>
        <w:spacing w:after="0" w:line="240" w:lineRule="auto"/>
      </w:pPr>
      <w:r>
        <w:separator/>
      </w:r>
    </w:p>
  </w:footnote>
  <w:footnote w:type="continuationSeparator" w:id="0">
    <w:p w14:paraId="00987D4C" w14:textId="77777777" w:rsidR="007E210B" w:rsidRDefault="007E210B" w:rsidP="00573C0B">
      <w:pPr>
        <w:spacing w:after="0" w:line="240" w:lineRule="auto"/>
      </w:pPr>
      <w:r>
        <w:continuationSeparator/>
      </w:r>
    </w:p>
  </w:footnote>
  <w:footnote w:type="continuationNotice" w:id="1">
    <w:p w14:paraId="558E1A0B" w14:textId="77777777" w:rsidR="007E210B" w:rsidRDefault="007E210B">
      <w:pPr>
        <w:spacing w:after="0" w:line="240" w:lineRule="auto"/>
      </w:pPr>
    </w:p>
  </w:footnote>
  <w:footnote w:id="2">
    <w:p w14:paraId="4BDDA0E0" w14:textId="77777777" w:rsidR="00912A1C" w:rsidRPr="00CE4B94" w:rsidRDefault="00912A1C" w:rsidP="00186F78">
      <w:pPr>
        <w:pStyle w:val="FootnoteText"/>
        <w:rPr>
          <w:sz w:val="18"/>
          <w:szCs w:val="18"/>
        </w:rPr>
      </w:pPr>
      <w:r w:rsidRPr="00CE4B94">
        <w:rPr>
          <w:rStyle w:val="FootnoteReference"/>
          <w:sz w:val="18"/>
          <w:szCs w:val="18"/>
        </w:rPr>
        <w:footnoteRef/>
      </w:r>
      <w:r w:rsidRPr="00CE4B94">
        <w:rPr>
          <w:sz w:val="18"/>
          <w:szCs w:val="18"/>
        </w:rPr>
        <w:t xml:space="preserve"> 3.8.1 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  </w:t>
      </w:r>
    </w:p>
  </w:footnote>
  <w:footnote w:id="3">
    <w:p w14:paraId="10718A51" w14:textId="77777777" w:rsidR="00912A1C" w:rsidRPr="00CE4B94" w:rsidRDefault="00912A1C" w:rsidP="00186F78">
      <w:pPr>
        <w:pStyle w:val="FootnoteText"/>
        <w:rPr>
          <w:sz w:val="18"/>
          <w:szCs w:val="18"/>
        </w:rPr>
      </w:pPr>
      <w:r w:rsidRPr="00CE4B94">
        <w:rPr>
          <w:rStyle w:val="FootnoteReference"/>
          <w:sz w:val="18"/>
          <w:szCs w:val="18"/>
        </w:rPr>
        <w:footnoteRef/>
      </w:r>
      <w:r w:rsidRPr="00CE4B94">
        <w:rPr>
          <w:sz w:val="18"/>
          <w:szCs w:val="18"/>
        </w:rPr>
        <w:t xml:space="preserve"> 4.A.1 Proportion of schools with access to: (a) electricity; (b) the Internet for pedagogical purposes; (c) computers for pedagogical purposes; (d) adapted infrastructure and materials for students with disabilities; (e) basic drinking water; (f) single-sex basic sanitation facilities; and (g) basic handwashing facilities (as per the WASH indicator definitions)  </w:t>
      </w:r>
    </w:p>
  </w:footnote>
  <w:footnote w:id="4">
    <w:p w14:paraId="3645E8A6" w14:textId="77777777" w:rsidR="00912A1C" w:rsidRPr="00A24226" w:rsidRDefault="00912A1C" w:rsidP="00D246DB">
      <w:pPr>
        <w:pStyle w:val="FootnoteText"/>
        <w:rPr>
          <w:sz w:val="18"/>
          <w:szCs w:val="18"/>
        </w:rPr>
      </w:pPr>
      <w:r w:rsidRPr="00A24226">
        <w:rPr>
          <w:rStyle w:val="FootnoteReference"/>
          <w:sz w:val="18"/>
          <w:szCs w:val="18"/>
        </w:rPr>
        <w:footnoteRef/>
      </w:r>
      <w:r w:rsidRPr="00A24226">
        <w:rPr>
          <w:sz w:val="18"/>
          <w:szCs w:val="18"/>
        </w:rPr>
        <w:t xml:space="preserve"> </w:t>
      </w:r>
      <w:r w:rsidRPr="00A24226">
        <w:rPr>
          <w:rFonts w:asciiTheme="minorHAnsi" w:hAnsiTheme="minorHAnsi" w:cstheme="minorHAnsi"/>
          <w:sz w:val="18"/>
          <w:szCs w:val="18"/>
        </w:rPr>
        <w:t xml:space="preserve">The formulation ‘government services’ (also commonly called ‘administrative services’) is used in this metadata to mirror this more colloquial language used in the survey questionnaire. </w:t>
      </w:r>
    </w:p>
  </w:footnote>
  <w:footnote w:id="5">
    <w:p w14:paraId="66D0564A" w14:textId="77777777" w:rsidR="00912A1C" w:rsidRPr="00A24226" w:rsidRDefault="00912A1C" w:rsidP="00D246DB">
      <w:pPr>
        <w:pStyle w:val="FootnoteText"/>
        <w:rPr>
          <w:sz w:val="18"/>
          <w:szCs w:val="18"/>
        </w:rPr>
      </w:pPr>
      <w:r w:rsidRPr="00A24226">
        <w:rPr>
          <w:rStyle w:val="FootnoteReference"/>
          <w:sz w:val="18"/>
          <w:szCs w:val="18"/>
        </w:rPr>
        <w:footnoteRef/>
      </w:r>
      <w:r w:rsidRPr="00A24226">
        <w:rPr>
          <w:sz w:val="18"/>
          <w:szCs w:val="18"/>
        </w:rPr>
        <w:t xml:space="preserve"> </w:t>
      </w:r>
      <w:r w:rsidRPr="00A24226">
        <w:rPr>
          <w:i/>
          <w:iCs/>
          <w:sz w:val="18"/>
          <w:szCs w:val="18"/>
        </w:rPr>
        <w:t>Good Governance Practices for the Protection of Human Rights</w:t>
      </w:r>
      <w:r w:rsidRPr="00A24226">
        <w:rPr>
          <w:sz w:val="18"/>
          <w:szCs w:val="18"/>
        </w:rPr>
        <w:t xml:space="preserve"> (United Nations publication, Sales No. E.07.XIV.10), p. 38 – cited in </w:t>
      </w:r>
      <w:r w:rsidRPr="00A24226">
        <w:rPr>
          <w:rFonts w:asciiTheme="minorHAnsi" w:hAnsiTheme="minorHAnsi" w:cstheme="minorHAnsi"/>
          <w:sz w:val="18"/>
          <w:szCs w:val="18"/>
        </w:rPr>
        <w:t>Report of the United Nations High Commissioner for Human Rights on the role of the public service as an essential component of good governance in the promotion and protection of human rights, Human Rights Council, 25</w:t>
      </w:r>
      <w:r w:rsidRPr="00A24226">
        <w:rPr>
          <w:rFonts w:asciiTheme="minorHAnsi" w:hAnsiTheme="minorHAnsi" w:cstheme="minorHAnsi"/>
          <w:sz w:val="18"/>
          <w:szCs w:val="18"/>
          <w:vertAlign w:val="superscript"/>
        </w:rPr>
        <w:t>th</w:t>
      </w:r>
      <w:r w:rsidRPr="00A24226">
        <w:rPr>
          <w:rFonts w:asciiTheme="minorHAnsi" w:hAnsiTheme="minorHAnsi" w:cstheme="minorHAnsi"/>
          <w:sz w:val="18"/>
          <w:szCs w:val="18"/>
        </w:rPr>
        <w:t xml:space="preserve"> Session, 23 December 2013, A/HRC/25/27  </w:t>
      </w:r>
    </w:p>
  </w:footnote>
  <w:footnote w:id="6">
    <w:p w14:paraId="618B53F6" w14:textId="77777777" w:rsidR="00912A1C" w:rsidRPr="00A24226" w:rsidRDefault="00912A1C" w:rsidP="00D246DB">
      <w:pPr>
        <w:shd w:val="clear" w:color="auto" w:fill="FFFFFF" w:themeFill="background1"/>
        <w:rPr>
          <w:sz w:val="18"/>
          <w:szCs w:val="18"/>
          <w:lang w:eastAsia="en-GB"/>
        </w:rPr>
      </w:pPr>
      <w:r w:rsidRPr="00A24226">
        <w:rPr>
          <w:rStyle w:val="FootnoteReference"/>
          <w:sz w:val="18"/>
          <w:szCs w:val="18"/>
        </w:rPr>
        <w:footnoteRef/>
      </w:r>
      <w:r w:rsidRPr="00A24226">
        <w:rPr>
          <w:sz w:val="18"/>
          <w:szCs w:val="18"/>
        </w:rPr>
        <w:t xml:space="preserve"> </w:t>
      </w:r>
      <w:r w:rsidRPr="00A24226">
        <w:rPr>
          <w:sz w:val="18"/>
          <w:szCs w:val="18"/>
          <w:lang w:eastAsia="en-GB"/>
        </w:rPr>
        <w:t>European Commission’s 2011 Communication regarding ‘</w:t>
      </w:r>
      <w:r w:rsidRPr="00A24226">
        <w:rPr>
          <w:color w:val="000000"/>
          <w:sz w:val="18"/>
          <w:szCs w:val="18"/>
        </w:rPr>
        <w:t xml:space="preserve">A Quality Framework for Services of General Interest in Europe’, p. 3 </w:t>
      </w:r>
    </w:p>
  </w:footnote>
  <w:footnote w:id="7">
    <w:p w14:paraId="3920E09B" w14:textId="77777777" w:rsidR="00912A1C" w:rsidRPr="00A24226" w:rsidRDefault="00912A1C" w:rsidP="00D246DB">
      <w:pPr>
        <w:pStyle w:val="FootnoteText"/>
        <w:rPr>
          <w:sz w:val="18"/>
          <w:szCs w:val="18"/>
        </w:rPr>
      </w:pPr>
      <w:r w:rsidRPr="00A24226">
        <w:rPr>
          <w:rStyle w:val="FootnoteReference"/>
          <w:sz w:val="18"/>
          <w:szCs w:val="18"/>
        </w:rPr>
        <w:footnoteRef/>
      </w:r>
      <w:r w:rsidRPr="00A24226">
        <w:rPr>
          <w:sz w:val="18"/>
          <w:szCs w:val="18"/>
        </w:rPr>
        <w:t xml:space="preserve"> </w:t>
      </w:r>
      <w:r w:rsidRPr="00A24226">
        <w:rPr>
          <w:rFonts w:asciiTheme="minorHAnsi" w:hAnsiTheme="minorHAnsi" w:cstheme="minorHAnsi"/>
          <w:sz w:val="18"/>
          <w:szCs w:val="18"/>
        </w:rPr>
        <w:t>Report of the United Nations High Commissioner for Human Rights on the role of the public service as an essential component of good governance in the promotion and protection of human rights, Human Rights Council, 25</w:t>
      </w:r>
      <w:r w:rsidRPr="00A24226">
        <w:rPr>
          <w:rFonts w:asciiTheme="minorHAnsi" w:hAnsiTheme="minorHAnsi" w:cstheme="minorHAnsi"/>
          <w:sz w:val="18"/>
          <w:szCs w:val="18"/>
          <w:vertAlign w:val="superscript"/>
        </w:rPr>
        <w:t>th</w:t>
      </w:r>
      <w:r w:rsidRPr="00A24226">
        <w:rPr>
          <w:rFonts w:asciiTheme="minorHAnsi" w:hAnsiTheme="minorHAnsi" w:cstheme="minorHAnsi"/>
          <w:sz w:val="18"/>
          <w:szCs w:val="18"/>
        </w:rPr>
        <w:t xml:space="preserve"> Session, 23 December 2013, A/HRC/25/27  </w:t>
      </w:r>
    </w:p>
  </w:footnote>
  <w:footnote w:id="8">
    <w:p w14:paraId="3D5564CA" w14:textId="77777777" w:rsidR="00912A1C" w:rsidRPr="00A24226" w:rsidRDefault="00912A1C" w:rsidP="00D246DB">
      <w:pPr>
        <w:pStyle w:val="FootnoteText"/>
        <w:rPr>
          <w:sz w:val="18"/>
          <w:szCs w:val="18"/>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Committee on Economic, Social and Cultural Rights, General Comment No. 14 (2000) on the right to the highest attainable standard of health, para. 4.</w:t>
      </w:r>
      <w:r w:rsidRPr="00A24226">
        <w:rPr>
          <w:sz w:val="18"/>
          <w:szCs w:val="18"/>
        </w:rPr>
        <w:t xml:space="preserve">  </w:t>
      </w:r>
    </w:p>
  </w:footnote>
  <w:footnote w:id="9">
    <w:p w14:paraId="100861FE" w14:textId="77777777" w:rsidR="00912A1C" w:rsidRPr="00A24226" w:rsidRDefault="00912A1C" w:rsidP="00D246DB">
      <w:pPr>
        <w:pStyle w:val="FootnoteText"/>
        <w:rPr>
          <w:sz w:val="18"/>
          <w:szCs w:val="18"/>
        </w:rPr>
      </w:pPr>
      <w:r w:rsidRPr="00A24226">
        <w:rPr>
          <w:rStyle w:val="FootnoteReference"/>
          <w:sz w:val="18"/>
          <w:szCs w:val="18"/>
        </w:rPr>
        <w:footnoteRef/>
      </w:r>
      <w:r w:rsidRPr="00A24226">
        <w:rPr>
          <w:sz w:val="18"/>
          <w:szCs w:val="18"/>
        </w:rPr>
        <w:t xml:space="preserve"> Committee on Economic, Social and Cultural Rights, general comment No. 13 (1999) on the right to education, para. 1.  </w:t>
      </w:r>
    </w:p>
  </w:footnote>
  <w:footnote w:id="10">
    <w:p w14:paraId="38E253DC" w14:textId="77777777" w:rsidR="00912A1C" w:rsidRPr="00A24226" w:rsidRDefault="00912A1C" w:rsidP="0032606D">
      <w:pPr>
        <w:rPr>
          <w:sz w:val="18"/>
          <w:szCs w:val="18"/>
        </w:rPr>
      </w:pPr>
      <w:r w:rsidRPr="00A24226">
        <w:rPr>
          <w:sz w:val="18"/>
          <w:szCs w:val="18"/>
        </w:rPr>
        <w:footnoteRef/>
      </w:r>
      <w:r w:rsidRPr="00A24226">
        <w:rPr>
          <w:sz w:val="18"/>
          <w:szCs w:val="18"/>
        </w:rPr>
        <w:t xml:space="preserve"> </w:t>
      </w:r>
      <w:r w:rsidRPr="00A24226">
        <w:rPr>
          <w:rFonts w:cstheme="minorHAnsi"/>
          <w:sz w:val="18"/>
          <w:szCs w:val="18"/>
        </w:rPr>
        <w:t>Report of the United Nations High Commissioner for Human Rights on the role of the public service as an essential component of good governance in the promotion and protection of human rights, Human Rights Council, 25</w:t>
      </w:r>
      <w:r w:rsidRPr="00A24226">
        <w:rPr>
          <w:rFonts w:cstheme="minorHAnsi"/>
          <w:sz w:val="18"/>
          <w:szCs w:val="18"/>
          <w:vertAlign w:val="superscript"/>
        </w:rPr>
        <w:t>th</w:t>
      </w:r>
      <w:r w:rsidRPr="00A24226">
        <w:rPr>
          <w:rFonts w:cstheme="minorHAnsi"/>
          <w:sz w:val="18"/>
          <w:szCs w:val="18"/>
        </w:rPr>
        <w:t xml:space="preserve"> Session, 23 December 2013, A/HRC/25/27  </w:t>
      </w:r>
    </w:p>
  </w:footnote>
  <w:footnote w:id="11">
    <w:p w14:paraId="5DB7F1DE" w14:textId="77777777" w:rsidR="00912A1C" w:rsidRPr="00A24226" w:rsidRDefault="00912A1C" w:rsidP="0032606D">
      <w:pPr>
        <w:rPr>
          <w:sz w:val="18"/>
          <w:szCs w:val="18"/>
        </w:rPr>
      </w:pPr>
      <w:r w:rsidRPr="00A24226">
        <w:rPr>
          <w:sz w:val="18"/>
          <w:szCs w:val="18"/>
        </w:rPr>
        <w:footnoteRef/>
      </w:r>
      <w:r w:rsidRPr="00A24226">
        <w:rPr>
          <w:sz w:val="18"/>
          <w:szCs w:val="18"/>
        </w:rPr>
        <w:t xml:space="preserve"> From the European Social Survey, the European Quality of Life Survey and the </w:t>
      </w:r>
      <w:proofErr w:type="spellStart"/>
      <w:r w:rsidRPr="00A24226">
        <w:rPr>
          <w:sz w:val="18"/>
          <w:szCs w:val="18"/>
        </w:rPr>
        <w:t>Afrobarometer</w:t>
      </w:r>
      <w:proofErr w:type="spellEnd"/>
      <w:r w:rsidRPr="00A24226">
        <w:rPr>
          <w:sz w:val="18"/>
          <w:szCs w:val="18"/>
        </w:rPr>
        <w:t xml:space="preserve"> – see more information in the section on “Data Availability”.</w:t>
      </w:r>
    </w:p>
  </w:footnote>
  <w:footnote w:id="12">
    <w:p w14:paraId="15C44BCB" w14:textId="77777777" w:rsidR="00912A1C" w:rsidRPr="00A24226" w:rsidRDefault="00912A1C" w:rsidP="00766D61">
      <w:pPr>
        <w:pStyle w:val="Default"/>
        <w:rPr>
          <w:rFonts w:ascii="Calibri" w:eastAsiaTheme="minorEastAsia" w:hAnsi="Calibri" w:cs="Calibri"/>
          <w:sz w:val="18"/>
          <w:szCs w:val="18"/>
          <w:lang w:val="en-US" w:eastAsia="zh-CN"/>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w:t>
      </w:r>
      <w:r w:rsidRPr="00A24226">
        <w:rPr>
          <w:rFonts w:asciiTheme="minorHAnsi" w:eastAsiaTheme="minorEastAsia" w:hAnsiTheme="minorHAnsi" w:cstheme="minorHAnsi"/>
          <w:bCs/>
          <w:sz w:val="18"/>
          <w:szCs w:val="18"/>
          <w:lang w:eastAsia="zh-CN"/>
        </w:rPr>
        <w:t>While drinking water and sanitation services</w:t>
      </w:r>
      <w:r w:rsidRPr="00A24226">
        <w:rPr>
          <w:rFonts w:asciiTheme="minorHAnsi" w:eastAsiaTheme="minorEastAsia" w:hAnsiTheme="minorHAnsi" w:cstheme="minorHAnsi"/>
          <w:sz w:val="18"/>
          <w:szCs w:val="18"/>
          <w:lang w:eastAsia="zh-CN"/>
        </w:rPr>
        <w:t xml:space="preserve"> are also ‘services of consequence’, they are already well covered by SDG indicator 6.1.1 “Proportion of population using safely managed drinking water services” and SDG indicator 6.2.1 “</w:t>
      </w:r>
      <w:r w:rsidRPr="00A24226">
        <w:rPr>
          <w:rFonts w:asciiTheme="minorHAnsi" w:eastAsiaTheme="minorEastAsia" w:hAnsiTheme="minorHAnsi" w:cstheme="minorHAnsi"/>
          <w:i/>
          <w:iCs/>
          <w:sz w:val="18"/>
          <w:szCs w:val="18"/>
          <w:lang w:eastAsia="zh-CN"/>
        </w:rPr>
        <w:t xml:space="preserve">Proportion of population using safely managed sanitation services, including a hand-washing facility with soap and water” </w:t>
      </w:r>
      <w:r w:rsidRPr="00A24226">
        <w:rPr>
          <w:rFonts w:asciiTheme="minorHAnsi" w:eastAsiaTheme="minorEastAsia" w:hAnsiTheme="minorHAnsi" w:cstheme="minorHAnsi"/>
          <w:sz w:val="18"/>
          <w:szCs w:val="18"/>
          <w:lang w:eastAsia="zh-CN"/>
        </w:rPr>
        <w:t>which also draw from citizen surveys (Joint Monitoring Programme for Water Supply</w:t>
      </w:r>
      <w:r w:rsidRPr="00A24226">
        <w:rPr>
          <w:rFonts w:ascii="Calibri" w:eastAsiaTheme="minorEastAsia" w:hAnsi="Calibri" w:cs="Calibri"/>
          <w:sz w:val="18"/>
          <w:szCs w:val="18"/>
          <w:lang w:eastAsia="zh-CN"/>
        </w:rPr>
        <w:t xml:space="preserve">, Sanitation and Hygiene (JMP) supported by UNICEF and WHO) and look at access, availability and quality. </w:t>
      </w:r>
    </w:p>
  </w:footnote>
  <w:footnote w:id="13">
    <w:p w14:paraId="269C76E0" w14:textId="77777777" w:rsidR="00912A1C" w:rsidRPr="00A24226" w:rsidRDefault="00912A1C" w:rsidP="00766D61">
      <w:pPr>
        <w:pStyle w:val="Default"/>
        <w:rPr>
          <w:rFonts w:ascii="Calibri" w:eastAsia="Calibri" w:hAnsi="Calibri" w:cs="Calibri"/>
          <w:color w:val="auto"/>
          <w:sz w:val="18"/>
          <w:szCs w:val="18"/>
          <w:lang w:val="en-US"/>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w:t>
      </w:r>
      <w:r w:rsidRPr="00A24226">
        <w:rPr>
          <w:rFonts w:asciiTheme="minorHAnsi" w:eastAsia="Calibri" w:hAnsiTheme="minorHAnsi" w:cstheme="minorHAnsi"/>
          <w:color w:val="auto"/>
          <w:sz w:val="18"/>
          <w:szCs w:val="18"/>
          <w:lang w:val="en-US"/>
        </w:rPr>
        <w:t>See UNDP</w:t>
      </w:r>
      <w:r w:rsidRPr="00A24226">
        <w:rPr>
          <w:rFonts w:ascii="Calibri" w:eastAsia="Calibri" w:hAnsi="Calibri" w:cs="Calibri"/>
          <w:color w:val="auto"/>
          <w:sz w:val="18"/>
          <w:szCs w:val="18"/>
          <w:lang w:val="en-US"/>
        </w:rPr>
        <w:t xml:space="preserve"> Oslo Governance Centre (Nov 2017), A Review of National Statistics Offices’ Practices </w:t>
      </w:r>
    </w:p>
    <w:p w14:paraId="5B8937D4" w14:textId="77777777" w:rsidR="00912A1C" w:rsidRPr="00A24226" w:rsidRDefault="00912A1C" w:rsidP="00766D61">
      <w:pPr>
        <w:autoSpaceDE w:val="0"/>
        <w:autoSpaceDN w:val="0"/>
        <w:adjustRightInd w:val="0"/>
        <w:rPr>
          <w:rFonts w:ascii="Calibri" w:eastAsia="Calibri" w:hAnsi="Calibri" w:cs="Calibri"/>
          <w:sz w:val="18"/>
          <w:szCs w:val="18"/>
        </w:rPr>
      </w:pPr>
      <w:r w:rsidRPr="00A24226">
        <w:rPr>
          <w:rFonts w:ascii="Calibri" w:eastAsia="Calibri" w:hAnsi="Calibri" w:cs="Calibri"/>
          <w:sz w:val="18"/>
          <w:szCs w:val="18"/>
        </w:rPr>
        <w:t xml:space="preserve">and Methodological Considerations in Measuring Citizen Satisfaction with Public Services – Inputs for SDG Indicator 16.6.2 Measurement Methodology  </w:t>
      </w:r>
    </w:p>
  </w:footnote>
  <w:footnote w:id="14">
    <w:p w14:paraId="3A2FB2A8" w14:textId="77777777" w:rsidR="00912A1C" w:rsidRPr="00A24226" w:rsidRDefault="00912A1C" w:rsidP="00766D61">
      <w:pPr>
        <w:pStyle w:val="FootnoteText"/>
        <w:rPr>
          <w:sz w:val="18"/>
          <w:szCs w:val="18"/>
        </w:rPr>
      </w:pPr>
      <w:r w:rsidRPr="00A24226">
        <w:rPr>
          <w:sz w:val="18"/>
          <w:szCs w:val="18"/>
          <w:vertAlign w:val="superscript"/>
        </w:rPr>
        <w:footnoteRef/>
      </w:r>
      <w:r w:rsidRPr="00A24226">
        <w:rPr>
          <w:sz w:val="18"/>
          <w:szCs w:val="18"/>
          <w:vertAlign w:val="superscript"/>
        </w:rPr>
        <w:t xml:space="preserve"> </w:t>
      </w:r>
      <w:r w:rsidRPr="00A24226">
        <w:rPr>
          <w:sz w:val="18"/>
          <w:szCs w:val="18"/>
        </w:rPr>
        <w:t>For health care services, 3.8.1, 3.5.1, 3.b.1 and 1.4.1, and for education services, 4.a.1 and 4.c.1.</w:t>
      </w:r>
    </w:p>
  </w:footnote>
  <w:footnote w:id="15">
    <w:p w14:paraId="52E5AD6C" w14:textId="77777777" w:rsidR="00912A1C" w:rsidRPr="00A24226" w:rsidRDefault="00912A1C" w:rsidP="00766D61">
      <w:pPr>
        <w:pStyle w:val="FootnoteText"/>
        <w:rPr>
          <w:rFonts w:asciiTheme="minorHAnsi" w:hAnsiTheme="minorHAnsi" w:cstheme="minorHAnsi"/>
          <w:sz w:val="18"/>
          <w:szCs w:val="18"/>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w:t>
      </w:r>
      <w:r w:rsidRPr="00A24226">
        <w:rPr>
          <w:sz w:val="18"/>
          <w:szCs w:val="18"/>
        </w:rPr>
        <w:t xml:space="preserve">See Ellen Lust et al., 2015; Nick Thijs, 2011, Van </w:t>
      </w:r>
      <w:proofErr w:type="spellStart"/>
      <w:r w:rsidRPr="00A24226">
        <w:rPr>
          <w:sz w:val="18"/>
          <w:szCs w:val="18"/>
        </w:rPr>
        <w:t>Ryzin</w:t>
      </w:r>
      <w:proofErr w:type="spellEnd"/>
      <w:r w:rsidRPr="00A24226">
        <w:rPr>
          <w:sz w:val="18"/>
          <w:szCs w:val="18"/>
        </w:rPr>
        <w:t xml:space="preserve">, 2004, for instance.  </w:t>
      </w:r>
    </w:p>
  </w:footnote>
  <w:footnote w:id="16">
    <w:p w14:paraId="503AF2A2" w14:textId="77777777" w:rsidR="00912A1C" w:rsidRPr="00A24226" w:rsidRDefault="00912A1C" w:rsidP="00766D61">
      <w:pPr>
        <w:rPr>
          <w:sz w:val="18"/>
          <w:szCs w:val="18"/>
        </w:rPr>
      </w:pPr>
      <w:r w:rsidRPr="00A24226">
        <w:rPr>
          <w:rStyle w:val="FootnoteReference"/>
          <w:rFonts w:cstheme="minorHAnsi"/>
          <w:sz w:val="18"/>
          <w:szCs w:val="18"/>
        </w:rPr>
        <w:footnoteRef/>
      </w:r>
      <w:r w:rsidRPr="00A24226">
        <w:rPr>
          <w:rFonts w:cstheme="minorHAnsi"/>
          <w:sz w:val="18"/>
          <w:szCs w:val="18"/>
        </w:rPr>
        <w:t xml:space="preserve"> </w:t>
      </w:r>
      <w:r w:rsidRPr="00A24226">
        <w:rPr>
          <w:rFonts w:ascii="Calibri" w:eastAsia="Calibri" w:hAnsi="Calibri" w:cs="Calibri"/>
          <w:sz w:val="18"/>
          <w:szCs w:val="18"/>
        </w:rPr>
        <w:t>Evidence from Mexico, National Survey of Quality and Governmental Impact (ENCIG) 2017</w:t>
      </w:r>
    </w:p>
  </w:footnote>
  <w:footnote w:id="17">
    <w:p w14:paraId="007B07FF" w14:textId="77777777" w:rsidR="00912A1C" w:rsidRPr="00A24226" w:rsidRDefault="00912A1C" w:rsidP="00766D61">
      <w:pPr>
        <w:pStyle w:val="FootnoteText"/>
        <w:rPr>
          <w:sz w:val="18"/>
          <w:szCs w:val="18"/>
        </w:rPr>
      </w:pPr>
      <w:r w:rsidRPr="00A24226">
        <w:rPr>
          <w:rStyle w:val="FootnoteReference"/>
          <w:sz w:val="18"/>
          <w:szCs w:val="18"/>
        </w:rPr>
        <w:footnoteRef/>
      </w:r>
      <w:r w:rsidRPr="00A24226">
        <w:rPr>
          <w:sz w:val="18"/>
          <w:szCs w:val="18"/>
        </w:rPr>
        <w:t xml:space="preserve"> </w:t>
      </w:r>
      <w:r w:rsidRPr="00A24226">
        <w:rPr>
          <w:rFonts w:asciiTheme="minorHAnsi" w:hAnsiTheme="minorHAnsi" w:cstheme="minorHAnsi"/>
          <w:sz w:val="18"/>
          <w:szCs w:val="18"/>
        </w:rPr>
        <w:t>Ibid.</w:t>
      </w:r>
    </w:p>
  </w:footnote>
  <w:footnote w:id="18">
    <w:p w14:paraId="0AEE7EA2" w14:textId="77777777" w:rsidR="00912A1C" w:rsidRPr="00A24226" w:rsidRDefault="00912A1C" w:rsidP="00766D61">
      <w:pPr>
        <w:pStyle w:val="FootnoteText"/>
        <w:rPr>
          <w:rFonts w:asciiTheme="minorHAnsi" w:hAnsiTheme="minorHAnsi" w:cstheme="minorHAnsi"/>
          <w:sz w:val="18"/>
          <w:szCs w:val="18"/>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w:t>
      </w:r>
      <w:r w:rsidRPr="00A24226">
        <w:rPr>
          <w:rFonts w:asciiTheme="minorHAnsi" w:eastAsiaTheme="minorEastAsia" w:hAnsiTheme="minorHAnsi" w:cstheme="minorHAnsi"/>
          <w:sz w:val="18"/>
          <w:szCs w:val="18"/>
          <w:lang w:eastAsia="zh-CN"/>
        </w:rPr>
        <w:t>Under the ‘Access’ dimension, three attributes are considered: ‘Affordability’, ‘Geographic proximity’ and ‘Accessibility of information’.</w:t>
      </w:r>
    </w:p>
  </w:footnote>
  <w:footnote w:id="19">
    <w:p w14:paraId="7A7CBAC8" w14:textId="77777777" w:rsidR="00912A1C" w:rsidRPr="00A24226" w:rsidRDefault="00912A1C" w:rsidP="00766D61">
      <w:pPr>
        <w:pStyle w:val="FootnoteText"/>
        <w:rPr>
          <w:rFonts w:asciiTheme="minorHAnsi" w:hAnsiTheme="minorHAnsi" w:cstheme="minorHAnsi"/>
          <w:sz w:val="18"/>
          <w:szCs w:val="18"/>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w:t>
      </w:r>
      <w:r w:rsidRPr="00A24226">
        <w:rPr>
          <w:rFonts w:asciiTheme="minorHAnsi" w:eastAsiaTheme="minorEastAsia" w:hAnsiTheme="minorHAnsi" w:cstheme="minorHAnsi"/>
          <w:sz w:val="18"/>
          <w:szCs w:val="18"/>
          <w:lang w:eastAsia="zh-CN"/>
        </w:rPr>
        <w:t>Under the ‘Responsiveness’ dimension, three attributes are considered: ‘Citizen-</w:t>
      </w:r>
      <w:proofErr w:type="spellStart"/>
      <w:r w:rsidRPr="00A24226">
        <w:rPr>
          <w:rFonts w:asciiTheme="minorHAnsi" w:eastAsiaTheme="minorEastAsia" w:hAnsiTheme="minorHAnsi" w:cstheme="minorHAnsi"/>
          <w:sz w:val="18"/>
          <w:szCs w:val="18"/>
          <w:lang w:eastAsia="zh-CN"/>
        </w:rPr>
        <w:t>centred</w:t>
      </w:r>
      <w:proofErr w:type="spellEnd"/>
      <w:r w:rsidRPr="00A24226">
        <w:rPr>
          <w:rFonts w:asciiTheme="minorHAnsi" w:eastAsiaTheme="minorEastAsia" w:hAnsiTheme="minorHAnsi" w:cstheme="minorHAnsi"/>
          <w:sz w:val="18"/>
          <w:szCs w:val="18"/>
          <w:lang w:eastAsia="zh-CN"/>
        </w:rPr>
        <w:t xml:space="preserve"> approach (courtesy, treatment and integrated services)’, ‘Match of services to special needs’ and ‘Timeliness’.</w:t>
      </w:r>
    </w:p>
  </w:footnote>
  <w:footnote w:id="20">
    <w:p w14:paraId="1E167D43" w14:textId="77777777" w:rsidR="00912A1C" w:rsidRPr="00A24226" w:rsidRDefault="00912A1C" w:rsidP="00766D61">
      <w:pPr>
        <w:pStyle w:val="Default"/>
        <w:rPr>
          <w:rFonts w:asciiTheme="minorHAnsi" w:eastAsiaTheme="minorEastAsia" w:hAnsiTheme="minorHAnsi" w:cstheme="minorHAnsi"/>
          <w:sz w:val="18"/>
          <w:szCs w:val="18"/>
          <w:lang w:val="en-US" w:eastAsia="zh-CN"/>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w:t>
      </w:r>
      <w:r w:rsidRPr="00A24226">
        <w:rPr>
          <w:rFonts w:asciiTheme="minorHAnsi" w:eastAsiaTheme="minorEastAsia" w:hAnsiTheme="minorHAnsi" w:cstheme="minorHAnsi"/>
          <w:sz w:val="18"/>
          <w:szCs w:val="18"/>
          <w:lang w:val="en-US" w:eastAsia="zh-CN"/>
        </w:rPr>
        <w:t xml:space="preserve">Under the ‘Reliability/Quality’ dimension, three </w:t>
      </w:r>
      <w:r w:rsidRPr="00A24226">
        <w:rPr>
          <w:rFonts w:asciiTheme="minorHAnsi" w:eastAsiaTheme="minorEastAsia" w:hAnsiTheme="minorHAnsi" w:cstheme="minorHAnsi"/>
          <w:sz w:val="18"/>
          <w:szCs w:val="18"/>
          <w:lang w:eastAsia="zh-CN"/>
        </w:rPr>
        <w:t>attributes are considered:</w:t>
      </w:r>
      <w:r w:rsidRPr="00A24226">
        <w:rPr>
          <w:rFonts w:asciiTheme="minorHAnsi" w:eastAsiaTheme="minorEastAsia" w:hAnsiTheme="minorHAnsi" w:cstheme="minorHAnsi"/>
          <w:sz w:val="18"/>
          <w:szCs w:val="18"/>
          <w:lang w:val="en-US" w:eastAsia="zh-CN"/>
        </w:rPr>
        <w:t xml:space="preserve"> ‘Effective delivery of services and outcomes’, ‘Consistency in service delivery and outcomes’ and ‘Security/safety’.</w:t>
      </w:r>
    </w:p>
  </w:footnote>
  <w:footnote w:id="21">
    <w:p w14:paraId="5FD0331A" w14:textId="77777777" w:rsidR="00912A1C" w:rsidRPr="00A24226" w:rsidRDefault="00912A1C" w:rsidP="00766D61">
      <w:pPr>
        <w:pStyle w:val="FootnoteText"/>
        <w:rPr>
          <w:sz w:val="18"/>
          <w:szCs w:val="18"/>
        </w:rPr>
      </w:pPr>
      <w:r w:rsidRPr="00A24226">
        <w:rPr>
          <w:rStyle w:val="FootnoteReference"/>
          <w:rFonts w:asciiTheme="minorHAnsi" w:hAnsiTheme="minorHAnsi" w:cstheme="minorHAnsi"/>
          <w:sz w:val="18"/>
          <w:szCs w:val="18"/>
        </w:rPr>
        <w:footnoteRef/>
      </w:r>
      <w:r w:rsidRPr="00A24226">
        <w:rPr>
          <w:rFonts w:asciiTheme="minorHAnsi" w:hAnsiTheme="minorHAnsi" w:cstheme="minorHAnsi"/>
          <w:sz w:val="18"/>
          <w:szCs w:val="18"/>
        </w:rPr>
        <w:t xml:space="preserve"> </w:t>
      </w:r>
      <w:r w:rsidRPr="00A24226">
        <w:rPr>
          <w:rFonts w:asciiTheme="minorHAnsi" w:hAnsiTheme="minorHAnsi" w:cstheme="minorHAnsi"/>
          <w:color w:val="000000" w:themeColor="text1"/>
          <w:sz w:val="18"/>
          <w:szCs w:val="18"/>
        </w:rPr>
        <w:t xml:space="preserve"> </w:t>
      </w:r>
      <w:r w:rsidRPr="00A24226">
        <w:rPr>
          <w:rFonts w:asciiTheme="minorHAnsi" w:eastAsiaTheme="minorEastAsia" w:hAnsiTheme="minorHAnsi" w:cstheme="minorHAnsi"/>
          <w:sz w:val="18"/>
          <w:szCs w:val="18"/>
          <w:lang w:eastAsia="zh-CN"/>
        </w:rPr>
        <w:t>In the absence of regional or global datasets on satisfaction with government services, the same empirical analysis could not be performed in this service area. To the extent possible, similar attributes are used to assess satisfaction with government services as those used for healthcare and education services, with a distinct focus on the attribute of ‘timeliness’ in the case of government services.</w:t>
      </w:r>
    </w:p>
  </w:footnote>
  <w:footnote w:id="22">
    <w:p w14:paraId="6A8FA0CD" w14:textId="77777777" w:rsidR="00912A1C" w:rsidRPr="00CE4B94" w:rsidRDefault="00912A1C" w:rsidP="00445595">
      <w:pPr>
        <w:rPr>
          <w:sz w:val="18"/>
          <w:szCs w:val="18"/>
        </w:rPr>
      </w:pPr>
      <w:r w:rsidRPr="00CE4B94">
        <w:rPr>
          <w:rStyle w:val="FootnoteReference"/>
          <w:sz w:val="18"/>
          <w:szCs w:val="18"/>
        </w:rPr>
        <w:footnoteRef/>
      </w:r>
      <w:r w:rsidRPr="00CE4B94">
        <w:rPr>
          <w:sz w:val="18"/>
          <w:szCs w:val="18"/>
        </w:rPr>
        <w:t xml:space="preserve"> </w:t>
      </w:r>
      <w:r w:rsidRPr="00CE4B94">
        <w:rPr>
          <w:color w:val="000000" w:themeColor="text1"/>
          <w:sz w:val="18"/>
          <w:szCs w:val="18"/>
          <w:shd w:val="clear" w:color="auto" w:fill="FFFFFF"/>
        </w:rPr>
        <w:t xml:space="preserve">The </w:t>
      </w:r>
      <w:proofErr w:type="spellStart"/>
      <w:r w:rsidRPr="00CE4B94">
        <w:rPr>
          <w:color w:val="000000" w:themeColor="text1"/>
          <w:sz w:val="18"/>
          <w:szCs w:val="18"/>
          <w:shd w:val="clear" w:color="auto" w:fill="FFFFFF"/>
        </w:rPr>
        <w:t>Afrobarometer</w:t>
      </w:r>
      <w:proofErr w:type="spellEnd"/>
      <w:r w:rsidRPr="00CE4B94">
        <w:rPr>
          <w:color w:val="000000" w:themeColor="text1"/>
          <w:sz w:val="18"/>
          <w:szCs w:val="18"/>
          <w:shd w:val="clear" w:color="auto" w:fill="FFFFFF"/>
        </w:rPr>
        <w:t xml:space="preserve"> is a pan-African, non-partisan research network that conducts public attitude surveys on democracy, governance, economic conditions, and related issues in more than 35 countries in Africa.</w:t>
      </w:r>
    </w:p>
  </w:footnote>
  <w:footnote w:id="23">
    <w:p w14:paraId="2318C845" w14:textId="77777777" w:rsidR="00912A1C" w:rsidRPr="00CE4B94" w:rsidRDefault="00912A1C" w:rsidP="00445595">
      <w:pPr>
        <w:pStyle w:val="FootnoteText"/>
        <w:rPr>
          <w:sz w:val="18"/>
          <w:szCs w:val="18"/>
        </w:rPr>
      </w:pPr>
      <w:r w:rsidRPr="00CE4B94">
        <w:rPr>
          <w:rStyle w:val="FootnoteReference"/>
          <w:sz w:val="18"/>
          <w:szCs w:val="18"/>
        </w:rPr>
        <w:footnoteRef/>
      </w:r>
      <w:r w:rsidRPr="00CE4B94">
        <w:rPr>
          <w:sz w:val="18"/>
          <w:szCs w:val="18"/>
        </w:rPr>
        <w:t xml:space="preserve"> While the fifth round (2011/13) of the </w:t>
      </w:r>
      <w:proofErr w:type="spellStart"/>
      <w:r w:rsidRPr="00CE4B94">
        <w:rPr>
          <w:sz w:val="18"/>
          <w:szCs w:val="18"/>
        </w:rPr>
        <w:t>Afrobarometer</w:t>
      </w:r>
      <w:proofErr w:type="spellEnd"/>
      <w:r w:rsidRPr="00CE4B94">
        <w:rPr>
          <w:sz w:val="18"/>
          <w:szCs w:val="18"/>
        </w:rPr>
        <w:t xml:space="preserve"> survey included several attributes-based question on healthcare and education services, subsequent rounds only include a few: “if there is a school or a health Clinic within easy walking distance”; and “how easy or difficult was it to obtain the medical care or services from teachers or school officials”.</w:t>
      </w:r>
    </w:p>
  </w:footnote>
  <w:footnote w:id="24">
    <w:p w14:paraId="08C7B2D8" w14:textId="77777777" w:rsidR="00912A1C" w:rsidRPr="00CE4B94" w:rsidRDefault="00912A1C" w:rsidP="00445595">
      <w:pPr>
        <w:rPr>
          <w:rFonts w:cstheme="minorHAnsi"/>
          <w:color w:val="000000" w:themeColor="text1"/>
          <w:sz w:val="18"/>
          <w:szCs w:val="18"/>
        </w:rPr>
      </w:pPr>
      <w:r w:rsidRPr="00CE4B94">
        <w:rPr>
          <w:rStyle w:val="FootnoteReference"/>
          <w:color w:val="000000" w:themeColor="text1"/>
          <w:sz w:val="18"/>
          <w:szCs w:val="18"/>
        </w:rPr>
        <w:footnoteRef/>
      </w:r>
      <w:r w:rsidRPr="00CE4B94">
        <w:rPr>
          <w:color w:val="000000" w:themeColor="text1"/>
          <w:sz w:val="18"/>
          <w:szCs w:val="18"/>
        </w:rPr>
        <w:t xml:space="preserve"> </w:t>
      </w:r>
      <w:r w:rsidRPr="00CE4B94">
        <w:rPr>
          <w:color w:val="000000" w:themeColor="text1"/>
          <w:sz w:val="18"/>
          <w:szCs w:val="18"/>
          <w:shd w:val="clear" w:color="auto" w:fill="FFFFFF"/>
        </w:rPr>
        <w:t>The European Social Survey (ESS) is a biennial cross-national survey of attitudes and behaviour established in 2001. In total, 37 countries have taken part in at least one round of the ESS since its inception. Surveys are conducted by leading academics and social research professionals.</w:t>
      </w:r>
    </w:p>
  </w:footnote>
  <w:footnote w:id="25">
    <w:p w14:paraId="7024CFA6" w14:textId="77777777" w:rsidR="00912A1C" w:rsidRPr="00CE4B94" w:rsidRDefault="00912A1C" w:rsidP="00445595">
      <w:pPr>
        <w:rPr>
          <w:rFonts w:cstheme="minorHAnsi"/>
          <w:sz w:val="18"/>
          <w:szCs w:val="18"/>
        </w:rPr>
      </w:pPr>
      <w:r w:rsidRPr="00CE4B94">
        <w:rPr>
          <w:rStyle w:val="FootnoteReference"/>
          <w:rFonts w:cstheme="minorHAnsi"/>
          <w:sz w:val="18"/>
          <w:szCs w:val="18"/>
        </w:rPr>
        <w:footnoteRef/>
      </w:r>
      <w:r w:rsidRPr="00CE4B94">
        <w:rPr>
          <w:rFonts w:cstheme="minorHAnsi"/>
          <w:sz w:val="18"/>
          <w:szCs w:val="18"/>
        </w:rPr>
        <w:t xml:space="preserve"> </w:t>
      </w:r>
      <w:proofErr w:type="spellStart"/>
      <w:r w:rsidRPr="00CE4B94">
        <w:rPr>
          <w:rFonts w:cstheme="minorHAnsi"/>
          <w:sz w:val="18"/>
          <w:szCs w:val="18"/>
        </w:rPr>
        <w:t>Eurofound’s</w:t>
      </w:r>
      <w:proofErr w:type="spellEnd"/>
      <w:r w:rsidRPr="00CE4B94">
        <w:rPr>
          <w:rFonts w:cstheme="minorHAnsi"/>
          <w:sz w:val="18"/>
          <w:szCs w:val="18"/>
        </w:rPr>
        <w:t xml:space="preserve"> European Quality of Life Survey (EQLS) documents living conditions and people’s social situation, and explores issues pertinent to the lives of European citizens. In operation since 2003, the EQLS 2016 – the fourth survey in the series – covered 33 countries – the 28 EU Member States and 5 candidate countries (Albania, the former Yugoslav Republic of Macedonia, Montenegro, Serbia and Turkey). provides detailed information on the quality of public services, including healthcare and education services.</w:t>
      </w:r>
    </w:p>
  </w:footnote>
  <w:footnote w:id="26">
    <w:p w14:paraId="4F3F0293" w14:textId="77777777" w:rsidR="00912A1C" w:rsidRPr="00CE4B94" w:rsidRDefault="00912A1C" w:rsidP="00445595">
      <w:pPr>
        <w:rPr>
          <w:rFonts w:cstheme="minorHAnsi"/>
          <w:sz w:val="18"/>
          <w:szCs w:val="18"/>
        </w:rPr>
      </w:pPr>
      <w:r w:rsidRPr="00CE4B94">
        <w:rPr>
          <w:rStyle w:val="FootnoteReference"/>
          <w:rFonts w:cstheme="minorHAnsi"/>
          <w:sz w:val="18"/>
          <w:szCs w:val="18"/>
        </w:rPr>
        <w:footnoteRef/>
      </w:r>
      <w:r w:rsidRPr="00CE4B94">
        <w:rPr>
          <w:rFonts w:cstheme="minorHAnsi"/>
          <w:sz w:val="18"/>
          <w:szCs w:val="18"/>
        </w:rPr>
        <w:t xml:space="preserve"> </w:t>
      </w:r>
      <w:r w:rsidRPr="00CE4B94">
        <w:rPr>
          <w:rFonts w:cstheme="minorHAnsi"/>
          <w:sz w:val="18"/>
          <w:szCs w:val="18"/>
          <w:u w:val="single"/>
        </w:rPr>
        <w:t>Note</w:t>
      </w:r>
      <w:r w:rsidRPr="00CE4B94">
        <w:rPr>
          <w:rFonts w:cstheme="minorHAnsi"/>
          <w:sz w:val="18"/>
          <w:szCs w:val="18"/>
        </w:rPr>
        <w:t xml:space="preserve">: For healthcare services, EQLS data would allow for the separate reporting of results (across all questions) on (1) primary care services (GP / doctor’s office / health centre) and (2) hospital or medical specialist services. Separate reporting on these two types of health care would be particularly relevant for the ‘affordability’ attribute, given </w:t>
      </w:r>
      <w:r w:rsidRPr="00CE4B94">
        <w:rPr>
          <w:rFonts w:cstheme="minorHAnsi"/>
          <w:color w:val="000000" w:themeColor="text1"/>
          <w:sz w:val="18"/>
          <w:szCs w:val="18"/>
        </w:rPr>
        <w:t xml:space="preserve">in European countries, primary care services typically cost little; more relevant would be to assess the affordability of </w:t>
      </w:r>
      <w:r w:rsidRPr="00CE4B94">
        <w:rPr>
          <w:rFonts w:cstheme="minorHAnsi"/>
          <w:sz w:val="18"/>
          <w:szCs w:val="18"/>
        </w:rPr>
        <w:t>hospital or medical specialist services, using question 67.e.</w:t>
      </w:r>
      <w:r w:rsidRPr="00CE4B94">
        <w:rPr>
          <w:rFonts w:cstheme="minorHAnsi"/>
          <w:color w:val="000000" w:themeColor="text1"/>
          <w:sz w:val="18"/>
          <w:szCs w:val="18"/>
        </w:rPr>
        <w:t xml:space="preserve"> </w:t>
      </w:r>
    </w:p>
    <w:p w14:paraId="3F529134" w14:textId="77777777" w:rsidR="00912A1C" w:rsidRPr="00CE4B94" w:rsidRDefault="00912A1C" w:rsidP="00445595">
      <w:pPr>
        <w:pStyle w:val="FootnoteText"/>
        <w:rPr>
          <w:sz w:val="18"/>
          <w:szCs w:val="18"/>
        </w:rPr>
      </w:pPr>
    </w:p>
  </w:footnote>
  <w:footnote w:id="27">
    <w:p w14:paraId="5D993C86" w14:textId="77777777" w:rsidR="00912A1C" w:rsidRPr="00CE4B94" w:rsidRDefault="00912A1C" w:rsidP="00445595">
      <w:pPr>
        <w:rPr>
          <w:rFonts w:cstheme="minorHAnsi"/>
          <w:sz w:val="18"/>
          <w:szCs w:val="18"/>
        </w:rPr>
      </w:pPr>
      <w:r w:rsidRPr="00CE4B94">
        <w:rPr>
          <w:rStyle w:val="FootnoteReference"/>
          <w:sz w:val="18"/>
          <w:szCs w:val="18"/>
        </w:rPr>
        <w:footnoteRef/>
      </w:r>
      <w:r w:rsidRPr="00CE4B94">
        <w:rPr>
          <w:sz w:val="18"/>
          <w:szCs w:val="18"/>
        </w:rPr>
        <w:t xml:space="preserve"> However, question HC100 on ‘Affordability of formal education’ could be used in the</w:t>
      </w:r>
      <w:r w:rsidRPr="00CE4B94">
        <w:rPr>
          <w:color w:val="000000"/>
          <w:sz w:val="18"/>
          <w:szCs w:val="18"/>
          <w:shd w:val="clear" w:color="auto" w:fill="FFFFFF"/>
        </w:rPr>
        <w:t xml:space="preserve"> European Union Statistics on Income and Living Conditions (</w:t>
      </w:r>
      <w:r w:rsidRPr="00CE4B94">
        <w:rPr>
          <w:sz w:val="18"/>
          <w:szCs w:val="18"/>
        </w:rPr>
        <w:t>EU-SILC) ad hoc module 2016.</w:t>
      </w:r>
    </w:p>
  </w:footnote>
  <w:footnote w:id="28">
    <w:p w14:paraId="15A954D5" w14:textId="77777777" w:rsidR="00912A1C" w:rsidRPr="00CE4B94" w:rsidRDefault="00912A1C" w:rsidP="00705928">
      <w:pPr>
        <w:pStyle w:val="FootnoteText"/>
        <w:rPr>
          <w:sz w:val="18"/>
          <w:szCs w:val="18"/>
        </w:rPr>
      </w:pPr>
      <w:r w:rsidRPr="00CE4B94">
        <w:rPr>
          <w:rStyle w:val="FootnoteReference"/>
          <w:sz w:val="18"/>
          <w:szCs w:val="18"/>
        </w:rPr>
        <w:footnoteRef/>
      </w:r>
      <w:r w:rsidRPr="00CE4B94">
        <w:rPr>
          <w:sz w:val="18"/>
          <w:szCs w:val="18"/>
        </w:rPr>
        <w:t xml:space="preserve"> Based on the premise that decentralization efforts are aimed at extending local rights and responsibilities across the national territory, indicator 16.6.2 can help detect unequal access to services and disparities in the quality of services across localities. There is a risk for erroneous conclusions to be drawn from national aggregates unable to detect variations at sub-national level.  </w:t>
      </w:r>
    </w:p>
  </w:footnote>
  <w:footnote w:id="29">
    <w:p w14:paraId="1C2838E3" w14:textId="77777777" w:rsidR="00912A1C" w:rsidRPr="00CE4B94" w:rsidRDefault="00912A1C" w:rsidP="00705928">
      <w:pPr>
        <w:pStyle w:val="FootnoteText"/>
        <w:rPr>
          <w:rFonts w:asciiTheme="minorHAnsi" w:hAnsiTheme="minorHAnsi" w:cstheme="minorHAnsi"/>
          <w:color w:val="000000" w:themeColor="text1"/>
          <w:sz w:val="18"/>
          <w:szCs w:val="18"/>
        </w:rPr>
      </w:pPr>
      <w:r w:rsidRPr="00CE4B94">
        <w:rPr>
          <w:rStyle w:val="FootnoteReference"/>
          <w:rFonts w:asciiTheme="minorHAnsi" w:hAnsiTheme="minorHAnsi" w:cstheme="minorHAnsi"/>
          <w:color w:val="000000" w:themeColor="text1"/>
          <w:sz w:val="18"/>
          <w:szCs w:val="18"/>
        </w:rPr>
        <w:footnoteRef/>
      </w:r>
      <w:r w:rsidRPr="00CE4B94">
        <w:rPr>
          <w:rFonts w:asciiTheme="minorHAnsi" w:hAnsiTheme="minorHAnsi" w:cstheme="minorHAnsi"/>
          <w:color w:val="000000" w:themeColor="text1"/>
          <w:sz w:val="18"/>
          <w:szCs w:val="18"/>
        </w:rPr>
        <w:t xml:space="preserve"> UN General Assembly, Convention on the Rights of Persons with Disabilities: resolution / adopted by the General Assembly, 24 January 2007, A/RES/61/106, available at: http://www.refworld.org/docid/45f973632.html</w:t>
      </w:r>
    </w:p>
  </w:footnote>
  <w:footnote w:id="30">
    <w:p w14:paraId="4E1B1735" w14:textId="77777777" w:rsidR="00912A1C" w:rsidRPr="00CE4B94" w:rsidRDefault="00912A1C" w:rsidP="00705928">
      <w:pPr>
        <w:pStyle w:val="FootnoteText"/>
        <w:rPr>
          <w:sz w:val="18"/>
          <w:szCs w:val="18"/>
        </w:rPr>
      </w:pPr>
      <w:r w:rsidRPr="00CE4B94">
        <w:rPr>
          <w:rStyle w:val="FootnoteReference"/>
          <w:sz w:val="18"/>
          <w:szCs w:val="18"/>
        </w:rPr>
        <w:footnoteRef/>
      </w:r>
      <w:r w:rsidRPr="00CE4B94">
        <w:rPr>
          <w:sz w:val="18"/>
          <w:szCs w:val="18"/>
        </w:rPr>
        <w:t xml:space="preserve"> </w:t>
      </w:r>
      <w:r w:rsidRPr="00CE4B94">
        <w:rPr>
          <w:color w:val="000000" w:themeColor="text1"/>
          <w:sz w:val="18"/>
          <w:szCs w:val="18"/>
          <w:lang w:eastAsia="en-GB"/>
        </w:rPr>
        <w:t xml:space="preserve">The population of a country is a mosaic of different population groups that can be identified according to racial, ethnic, language, indigenous or migration status, religious affiliation, or sexual orientation, amongst other characteristics. For the purpose of this indicator, particular focus is placed on minorities. </w:t>
      </w:r>
      <w:r w:rsidRPr="00CE4B94">
        <w:rPr>
          <w:i/>
          <w:iCs/>
          <w:color w:val="000000" w:themeColor="text1"/>
          <w:sz w:val="18"/>
          <w:szCs w:val="18"/>
          <w:lang w:eastAsia="en-GB"/>
        </w:rPr>
        <w:t xml:space="preserve">Minority groups are </w:t>
      </w:r>
      <w:r w:rsidRPr="00CE4B94">
        <w:rPr>
          <w:color w:val="000000" w:themeColor="text1"/>
          <w:sz w:val="18"/>
          <w:szCs w:val="18"/>
          <w:lang w:eastAsia="en-GB"/>
        </w:rPr>
        <w:t>groups that are numerically inferior to the rest of the population of a state, in a non-dominant position, whose members—being nationals of the state—possess ethnic, religious or linguistic characteristics differing from those of the rest of the population and show, even if only implicitly, a sense of solidarity directed towards preserving their culture, traditions, religion or language. While the nationality criterion included in the above definition has often been challenged, the requirement to be in a non-dominant position remains important (OHCHR, 2010). Collecting survey data disaggregated by population groups should be subject to the legality of compiling such data in a particular national context and to a careful assessment of the potential risks of collecting such data for the safety of respondents.</w:t>
      </w:r>
    </w:p>
  </w:footnote>
  <w:footnote w:id="31">
    <w:p w14:paraId="1591A885" w14:textId="77777777" w:rsidR="00912A1C" w:rsidRPr="00A24226" w:rsidRDefault="00912A1C" w:rsidP="00C877DD">
      <w:pPr>
        <w:pStyle w:val="FootnoteText"/>
        <w:rPr>
          <w:sz w:val="18"/>
          <w:szCs w:val="18"/>
        </w:rPr>
      </w:pPr>
      <w:r w:rsidRPr="00A24226">
        <w:rPr>
          <w:rStyle w:val="FootnoteReference"/>
          <w:sz w:val="18"/>
          <w:szCs w:val="18"/>
        </w:rPr>
        <w:footnoteRef/>
      </w:r>
      <w:r w:rsidRPr="00A24226">
        <w:rPr>
          <w:sz w:val="18"/>
          <w:szCs w:val="18"/>
        </w:rPr>
        <w:t xml:space="preserve"> </w:t>
      </w:r>
      <w:r w:rsidRPr="00A24226">
        <w:rPr>
          <w:rFonts w:eastAsia="Times New Roman" w:cstheme="minorHAnsi"/>
          <w:bCs/>
          <w:color w:val="000000" w:themeColor="text1"/>
          <w:sz w:val="18"/>
          <w:szCs w:val="18"/>
          <w:lang w:eastAsia="en-GB"/>
        </w:rPr>
        <w:t xml:space="preserve">For instance, some answer items may not apply to middle-income or high-income country settings, such as “Healthcare facilities are not adequately equipped or lack medicine” under Q3, or “Children need to stay home to help with housework/farm work” under Q8. </w:t>
      </w:r>
    </w:p>
  </w:footnote>
  <w:footnote w:id="32">
    <w:p w14:paraId="0FFAAA65" w14:textId="77777777" w:rsidR="00912A1C" w:rsidRPr="00A24226" w:rsidRDefault="00912A1C" w:rsidP="00C877DD">
      <w:pPr>
        <w:pStyle w:val="FootnoteText"/>
        <w:rPr>
          <w:sz w:val="18"/>
          <w:szCs w:val="18"/>
        </w:rPr>
      </w:pPr>
      <w:r w:rsidRPr="00A24226">
        <w:rPr>
          <w:rStyle w:val="FootnoteReference"/>
          <w:sz w:val="18"/>
          <w:szCs w:val="18"/>
        </w:rPr>
        <w:footnoteRef/>
      </w:r>
      <w:r w:rsidRPr="00A24226">
        <w:rPr>
          <w:sz w:val="18"/>
          <w:szCs w:val="18"/>
        </w:rPr>
        <w:t xml:space="preserve"> The survey module for this indicator is undergoing further development and testing by UNDP, in line with this metadata. A slightly refined module will be </w:t>
      </w:r>
      <w:proofErr w:type="spellStart"/>
      <w:r w:rsidRPr="00A24226">
        <w:rPr>
          <w:sz w:val="18"/>
          <w:szCs w:val="18"/>
        </w:rPr>
        <w:t>finalised</w:t>
      </w:r>
      <w:proofErr w:type="spellEnd"/>
      <w:r w:rsidRPr="00A24226">
        <w:rPr>
          <w:sz w:val="18"/>
          <w:szCs w:val="18"/>
        </w:rPr>
        <w:t xml:space="preserve"> and ready for use in </w:t>
      </w:r>
      <w:proofErr w:type="spellStart"/>
      <w:r w:rsidRPr="00A24226">
        <w:rPr>
          <w:sz w:val="18"/>
          <w:szCs w:val="18"/>
        </w:rPr>
        <w:t>mid 2020</w:t>
      </w:r>
      <w:proofErr w:type="spellEnd"/>
      <w:r w:rsidRPr="00A24226">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4464B95" w:rsidR="00912A1C" w:rsidRPr="00757E8A" w:rsidRDefault="00912A1C"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Pr>
        <w:color w:val="404040" w:themeColor="text1" w:themeTint="BF"/>
        <w:sz w:val="18"/>
        <w:szCs w:val="18"/>
      </w:rPr>
      <w:t xml:space="preserve"> </w:t>
    </w:r>
    <w:r w:rsidR="0092786C">
      <w:rPr>
        <w:color w:val="404040" w:themeColor="text1" w:themeTint="BF"/>
        <w:sz w:val="18"/>
        <w:szCs w:val="18"/>
      </w:rPr>
      <w:t>19 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EB3"/>
    <w:multiLevelType w:val="hybridMultilevel"/>
    <w:tmpl w:val="1A0A6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77EC5"/>
    <w:multiLevelType w:val="hybridMultilevel"/>
    <w:tmpl w:val="53C6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A1B35"/>
    <w:multiLevelType w:val="multilevel"/>
    <w:tmpl w:val="E2AC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54A11"/>
    <w:multiLevelType w:val="hybridMultilevel"/>
    <w:tmpl w:val="22D23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24A83"/>
    <w:multiLevelType w:val="hybridMultilevel"/>
    <w:tmpl w:val="9AF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332D2"/>
    <w:multiLevelType w:val="hybridMultilevel"/>
    <w:tmpl w:val="67A21D92"/>
    <w:lvl w:ilvl="0" w:tplc="D962298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42F9C"/>
    <w:multiLevelType w:val="hybridMultilevel"/>
    <w:tmpl w:val="7728BC32"/>
    <w:lvl w:ilvl="0" w:tplc="FFFFFFFF">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C78F1"/>
    <w:multiLevelType w:val="hybridMultilevel"/>
    <w:tmpl w:val="175A5686"/>
    <w:lvl w:ilvl="0" w:tplc="A590158E">
      <w:start w:val="1"/>
      <w:numFmt w:val="bullet"/>
      <w:lvlText w:val="•"/>
      <w:lvlJc w:val="left"/>
      <w:pPr>
        <w:tabs>
          <w:tab w:val="num" w:pos="720"/>
        </w:tabs>
        <w:ind w:left="720" w:hanging="360"/>
      </w:pPr>
      <w:rPr>
        <w:rFonts w:ascii="Arial" w:hAnsi="Arial" w:hint="default"/>
      </w:rPr>
    </w:lvl>
    <w:lvl w:ilvl="1" w:tplc="29AE8148">
      <w:start w:val="1667"/>
      <w:numFmt w:val="bullet"/>
      <w:lvlText w:val="o"/>
      <w:lvlJc w:val="left"/>
      <w:pPr>
        <w:tabs>
          <w:tab w:val="num" w:pos="1440"/>
        </w:tabs>
        <w:ind w:left="1440" w:hanging="360"/>
      </w:pPr>
      <w:rPr>
        <w:rFonts w:ascii="Courier New" w:hAnsi="Courier New" w:hint="default"/>
      </w:rPr>
    </w:lvl>
    <w:lvl w:ilvl="2" w:tplc="352C3A6C" w:tentative="1">
      <w:start w:val="1"/>
      <w:numFmt w:val="bullet"/>
      <w:lvlText w:val="•"/>
      <w:lvlJc w:val="left"/>
      <w:pPr>
        <w:tabs>
          <w:tab w:val="num" w:pos="2160"/>
        </w:tabs>
        <w:ind w:left="2160" w:hanging="360"/>
      </w:pPr>
      <w:rPr>
        <w:rFonts w:ascii="Arial" w:hAnsi="Arial" w:hint="default"/>
      </w:rPr>
    </w:lvl>
    <w:lvl w:ilvl="3" w:tplc="A8402ED6" w:tentative="1">
      <w:start w:val="1"/>
      <w:numFmt w:val="bullet"/>
      <w:lvlText w:val="•"/>
      <w:lvlJc w:val="left"/>
      <w:pPr>
        <w:tabs>
          <w:tab w:val="num" w:pos="2880"/>
        </w:tabs>
        <w:ind w:left="2880" w:hanging="360"/>
      </w:pPr>
      <w:rPr>
        <w:rFonts w:ascii="Arial" w:hAnsi="Arial" w:hint="default"/>
      </w:rPr>
    </w:lvl>
    <w:lvl w:ilvl="4" w:tplc="2598A196" w:tentative="1">
      <w:start w:val="1"/>
      <w:numFmt w:val="bullet"/>
      <w:lvlText w:val="•"/>
      <w:lvlJc w:val="left"/>
      <w:pPr>
        <w:tabs>
          <w:tab w:val="num" w:pos="3600"/>
        </w:tabs>
        <w:ind w:left="3600" w:hanging="360"/>
      </w:pPr>
      <w:rPr>
        <w:rFonts w:ascii="Arial" w:hAnsi="Arial" w:hint="default"/>
      </w:rPr>
    </w:lvl>
    <w:lvl w:ilvl="5" w:tplc="64DCB2FC" w:tentative="1">
      <w:start w:val="1"/>
      <w:numFmt w:val="bullet"/>
      <w:lvlText w:val="•"/>
      <w:lvlJc w:val="left"/>
      <w:pPr>
        <w:tabs>
          <w:tab w:val="num" w:pos="4320"/>
        </w:tabs>
        <w:ind w:left="4320" w:hanging="360"/>
      </w:pPr>
      <w:rPr>
        <w:rFonts w:ascii="Arial" w:hAnsi="Arial" w:hint="default"/>
      </w:rPr>
    </w:lvl>
    <w:lvl w:ilvl="6" w:tplc="25B87D02" w:tentative="1">
      <w:start w:val="1"/>
      <w:numFmt w:val="bullet"/>
      <w:lvlText w:val="•"/>
      <w:lvlJc w:val="left"/>
      <w:pPr>
        <w:tabs>
          <w:tab w:val="num" w:pos="5040"/>
        </w:tabs>
        <w:ind w:left="5040" w:hanging="360"/>
      </w:pPr>
      <w:rPr>
        <w:rFonts w:ascii="Arial" w:hAnsi="Arial" w:hint="default"/>
      </w:rPr>
    </w:lvl>
    <w:lvl w:ilvl="7" w:tplc="1C6810EA" w:tentative="1">
      <w:start w:val="1"/>
      <w:numFmt w:val="bullet"/>
      <w:lvlText w:val="•"/>
      <w:lvlJc w:val="left"/>
      <w:pPr>
        <w:tabs>
          <w:tab w:val="num" w:pos="5760"/>
        </w:tabs>
        <w:ind w:left="5760" w:hanging="360"/>
      </w:pPr>
      <w:rPr>
        <w:rFonts w:ascii="Arial" w:hAnsi="Arial" w:hint="default"/>
      </w:rPr>
    </w:lvl>
    <w:lvl w:ilvl="8" w:tplc="255EF3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A467E1"/>
    <w:multiLevelType w:val="hybridMultilevel"/>
    <w:tmpl w:val="CFF2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34050E"/>
    <w:multiLevelType w:val="hybridMultilevel"/>
    <w:tmpl w:val="C3786A60"/>
    <w:lvl w:ilvl="0" w:tplc="724A2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D0046"/>
    <w:multiLevelType w:val="hybridMultilevel"/>
    <w:tmpl w:val="BB0087F0"/>
    <w:lvl w:ilvl="0" w:tplc="63A62EF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E601F0"/>
    <w:multiLevelType w:val="hybridMultilevel"/>
    <w:tmpl w:val="F15C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21B58"/>
    <w:multiLevelType w:val="hybridMultilevel"/>
    <w:tmpl w:val="83224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B6C9F"/>
    <w:multiLevelType w:val="hybridMultilevel"/>
    <w:tmpl w:val="1F2C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833A1"/>
    <w:multiLevelType w:val="hybridMultilevel"/>
    <w:tmpl w:val="3CEE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85168"/>
    <w:multiLevelType w:val="hybridMultilevel"/>
    <w:tmpl w:val="B9C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43F41"/>
    <w:multiLevelType w:val="hybridMultilevel"/>
    <w:tmpl w:val="AA782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8D68F7"/>
    <w:multiLevelType w:val="hybridMultilevel"/>
    <w:tmpl w:val="1A0A6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E37F9"/>
    <w:multiLevelType w:val="hybridMultilevel"/>
    <w:tmpl w:val="1436D44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542949"/>
    <w:multiLevelType w:val="hybridMultilevel"/>
    <w:tmpl w:val="5100E47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1A73B45"/>
    <w:multiLevelType w:val="hybridMultilevel"/>
    <w:tmpl w:val="F928F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E2D30"/>
    <w:multiLevelType w:val="hybridMultilevel"/>
    <w:tmpl w:val="317CCAE0"/>
    <w:lvl w:ilvl="0" w:tplc="83EA430C">
      <w:start w:val="1"/>
      <w:numFmt w:val="decimal"/>
      <w:pStyle w:val="NumberedChar"/>
      <w:lvlText w:val="%1."/>
      <w:lvlJc w:val="left"/>
      <w:pPr>
        <w:ind w:left="786" w:hanging="360"/>
      </w:pPr>
      <w:rPr>
        <w:rFonts w:cs="Times New Roman"/>
        <w:b w:val="0"/>
        <w:i w:val="0"/>
        <w:iCs w:val="0"/>
        <w:caps w:val="0"/>
        <w:smallCaps w:val="0"/>
        <w:strike w:val="0"/>
        <w:dstrike w:val="0"/>
        <w:outline w:val="0"/>
        <w:shadow w:val="0"/>
        <w:emboss w:val="0"/>
        <w:imprint w:val="0"/>
        <w:vanish w:val="0"/>
        <w:spacing w:val="0"/>
        <w:position w:val="0"/>
        <w:u w:val="none"/>
        <w:vertAlign w:val="base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5" w15:restartNumberingAfterBreak="0">
    <w:nsid w:val="57EE2070"/>
    <w:multiLevelType w:val="multilevel"/>
    <w:tmpl w:val="5EA098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5F7D79F6"/>
    <w:multiLevelType w:val="hybridMultilevel"/>
    <w:tmpl w:val="810E875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523F28"/>
    <w:multiLevelType w:val="multilevel"/>
    <w:tmpl w:val="32AC47AC"/>
    <w:lvl w:ilvl="0">
      <w:numFmt w:val="bullet"/>
      <w:lvlText w:val="-"/>
      <w:lvlJc w:val="left"/>
      <w:pPr>
        <w:ind w:left="360" w:hanging="360"/>
      </w:pPr>
      <w:rPr>
        <w:rFonts w:ascii="Calibri" w:eastAsiaTheme="minorHAnsi" w:hAnsi="Calibri" w:cs="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40676A2"/>
    <w:multiLevelType w:val="hybridMultilevel"/>
    <w:tmpl w:val="D4D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F5288"/>
    <w:multiLevelType w:val="hybridMultilevel"/>
    <w:tmpl w:val="C414A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229E7"/>
    <w:multiLevelType w:val="hybridMultilevel"/>
    <w:tmpl w:val="6BD6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EB50D8"/>
    <w:multiLevelType w:val="hybridMultilevel"/>
    <w:tmpl w:val="810E875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905BAD"/>
    <w:multiLevelType w:val="hybridMultilevel"/>
    <w:tmpl w:val="763E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60A88"/>
    <w:multiLevelType w:val="hybridMultilevel"/>
    <w:tmpl w:val="C9E28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17CBB"/>
    <w:multiLevelType w:val="hybridMultilevel"/>
    <w:tmpl w:val="D6B8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771E27"/>
    <w:multiLevelType w:val="hybridMultilevel"/>
    <w:tmpl w:val="339C4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9D60E0"/>
    <w:multiLevelType w:val="hybridMultilevel"/>
    <w:tmpl w:val="810E875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9"/>
  </w:num>
  <w:num w:numId="3">
    <w:abstractNumId w:val="35"/>
  </w:num>
  <w:num w:numId="4">
    <w:abstractNumId w:val="12"/>
  </w:num>
  <w:num w:numId="5">
    <w:abstractNumId w:val="16"/>
  </w:num>
  <w:num w:numId="6">
    <w:abstractNumId w:val="2"/>
  </w:num>
  <w:num w:numId="7">
    <w:abstractNumId w:val="18"/>
  </w:num>
  <w:num w:numId="8">
    <w:abstractNumId w:val="14"/>
  </w:num>
  <w:num w:numId="9">
    <w:abstractNumId w:val="22"/>
  </w:num>
  <w:num w:numId="10">
    <w:abstractNumId w:val="21"/>
  </w:num>
  <w:num w:numId="11">
    <w:abstractNumId w:val="28"/>
  </w:num>
  <w:num w:numId="12">
    <w:abstractNumId w:val="15"/>
  </w:num>
  <w:num w:numId="13">
    <w:abstractNumId w:val="1"/>
  </w:num>
  <w:num w:numId="14">
    <w:abstractNumId w:val="36"/>
  </w:num>
  <w:num w:numId="15">
    <w:abstractNumId w:val="32"/>
  </w:num>
  <w:num w:numId="16">
    <w:abstractNumId w:val="20"/>
  </w:num>
  <w:num w:numId="17">
    <w:abstractNumId w:val="8"/>
  </w:num>
  <w:num w:numId="18">
    <w:abstractNumId w:val="6"/>
  </w:num>
  <w:num w:numId="19">
    <w:abstractNumId w:val="25"/>
  </w:num>
  <w:num w:numId="20">
    <w:abstractNumId w:val="13"/>
  </w:num>
  <w:num w:numId="21">
    <w:abstractNumId w:val="24"/>
  </w:num>
  <w:num w:numId="22">
    <w:abstractNumId w:val="30"/>
  </w:num>
  <w:num w:numId="23">
    <w:abstractNumId w:val="4"/>
  </w:num>
  <w:num w:numId="24">
    <w:abstractNumId w:val="10"/>
  </w:num>
  <w:num w:numId="25">
    <w:abstractNumId w:val="5"/>
  </w:num>
  <w:num w:numId="26">
    <w:abstractNumId w:val="31"/>
  </w:num>
  <w:num w:numId="27">
    <w:abstractNumId w:val="34"/>
  </w:num>
  <w:num w:numId="28">
    <w:abstractNumId w:val="26"/>
  </w:num>
  <w:num w:numId="29">
    <w:abstractNumId w:val="17"/>
  </w:num>
  <w:num w:numId="30">
    <w:abstractNumId w:val="3"/>
  </w:num>
  <w:num w:numId="31">
    <w:abstractNumId w:val="37"/>
  </w:num>
  <w:num w:numId="32">
    <w:abstractNumId w:val="33"/>
  </w:num>
  <w:num w:numId="33">
    <w:abstractNumId w:val="19"/>
  </w:num>
  <w:num w:numId="34">
    <w:abstractNumId w:val="7"/>
  </w:num>
  <w:num w:numId="35">
    <w:abstractNumId w:val="29"/>
  </w:num>
  <w:num w:numId="36">
    <w:abstractNumId w:val="11"/>
  </w:num>
  <w:num w:numId="37">
    <w:abstractNumId w:val="0"/>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2MTY0NjO3MDQzNLZQ0lEKTi0uzszPAykwrgUABK0V2iwAAAA="/>
  </w:docVars>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09A9"/>
    <w:rsid w:val="00185354"/>
    <w:rsid w:val="001854DC"/>
    <w:rsid w:val="00186795"/>
    <w:rsid w:val="00186856"/>
    <w:rsid w:val="00186F78"/>
    <w:rsid w:val="00194D09"/>
    <w:rsid w:val="001A7D5C"/>
    <w:rsid w:val="001B60AA"/>
    <w:rsid w:val="001B63C8"/>
    <w:rsid w:val="001C1972"/>
    <w:rsid w:val="001C421F"/>
    <w:rsid w:val="001D360D"/>
    <w:rsid w:val="00234752"/>
    <w:rsid w:val="00261A8D"/>
    <w:rsid w:val="00283C1C"/>
    <w:rsid w:val="00291A00"/>
    <w:rsid w:val="00291A11"/>
    <w:rsid w:val="002A315C"/>
    <w:rsid w:val="002A3342"/>
    <w:rsid w:val="002A64BA"/>
    <w:rsid w:val="002B2752"/>
    <w:rsid w:val="002B4989"/>
    <w:rsid w:val="002C2510"/>
    <w:rsid w:val="002D714E"/>
    <w:rsid w:val="002E53C3"/>
    <w:rsid w:val="002F1468"/>
    <w:rsid w:val="002F5F0C"/>
    <w:rsid w:val="0032606D"/>
    <w:rsid w:val="003265EB"/>
    <w:rsid w:val="0033082A"/>
    <w:rsid w:val="0034329E"/>
    <w:rsid w:val="00343FAA"/>
    <w:rsid w:val="00347092"/>
    <w:rsid w:val="00347F5E"/>
    <w:rsid w:val="00353C98"/>
    <w:rsid w:val="00371A20"/>
    <w:rsid w:val="003821B4"/>
    <w:rsid w:val="00382CF3"/>
    <w:rsid w:val="00382EC4"/>
    <w:rsid w:val="00387D52"/>
    <w:rsid w:val="003A7CEA"/>
    <w:rsid w:val="003F0BD3"/>
    <w:rsid w:val="003F278A"/>
    <w:rsid w:val="003F7A02"/>
    <w:rsid w:val="00422EA5"/>
    <w:rsid w:val="00422EFA"/>
    <w:rsid w:val="0042791F"/>
    <w:rsid w:val="00444DF8"/>
    <w:rsid w:val="00445595"/>
    <w:rsid w:val="004456ED"/>
    <w:rsid w:val="0046132F"/>
    <w:rsid w:val="004659BA"/>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B1F78"/>
    <w:rsid w:val="005D0AF4"/>
    <w:rsid w:val="005E54BD"/>
    <w:rsid w:val="005F6CCA"/>
    <w:rsid w:val="006104AF"/>
    <w:rsid w:val="00621893"/>
    <w:rsid w:val="006351E1"/>
    <w:rsid w:val="006447B1"/>
    <w:rsid w:val="006601A8"/>
    <w:rsid w:val="00660A3B"/>
    <w:rsid w:val="00662775"/>
    <w:rsid w:val="006812C8"/>
    <w:rsid w:val="006852FC"/>
    <w:rsid w:val="006B40AB"/>
    <w:rsid w:val="006B5DC5"/>
    <w:rsid w:val="006C4BFD"/>
    <w:rsid w:val="006C7D30"/>
    <w:rsid w:val="006E3C08"/>
    <w:rsid w:val="00700ACF"/>
    <w:rsid w:val="00705928"/>
    <w:rsid w:val="007074C3"/>
    <w:rsid w:val="00712487"/>
    <w:rsid w:val="00726498"/>
    <w:rsid w:val="007530CA"/>
    <w:rsid w:val="00756D68"/>
    <w:rsid w:val="007578D9"/>
    <w:rsid w:val="00757E8A"/>
    <w:rsid w:val="00763E43"/>
    <w:rsid w:val="00764EB5"/>
    <w:rsid w:val="00766D61"/>
    <w:rsid w:val="00777A95"/>
    <w:rsid w:val="00782416"/>
    <w:rsid w:val="007B0364"/>
    <w:rsid w:val="007B62B1"/>
    <w:rsid w:val="007D0981"/>
    <w:rsid w:val="007D1929"/>
    <w:rsid w:val="007E210B"/>
    <w:rsid w:val="007F5897"/>
    <w:rsid w:val="00803CF1"/>
    <w:rsid w:val="008104BB"/>
    <w:rsid w:val="008249C5"/>
    <w:rsid w:val="00832EA7"/>
    <w:rsid w:val="008526F9"/>
    <w:rsid w:val="0085285E"/>
    <w:rsid w:val="00853023"/>
    <w:rsid w:val="008534D4"/>
    <w:rsid w:val="00873451"/>
    <w:rsid w:val="00881E28"/>
    <w:rsid w:val="00894C4B"/>
    <w:rsid w:val="008A12E3"/>
    <w:rsid w:val="008A42FA"/>
    <w:rsid w:val="008B0AC7"/>
    <w:rsid w:val="008C2335"/>
    <w:rsid w:val="008C67C1"/>
    <w:rsid w:val="008D1D39"/>
    <w:rsid w:val="008F07D2"/>
    <w:rsid w:val="00912A1C"/>
    <w:rsid w:val="00917851"/>
    <w:rsid w:val="00917F65"/>
    <w:rsid w:val="0092786C"/>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73FB0"/>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1221"/>
    <w:rsid w:val="00B52AFD"/>
    <w:rsid w:val="00B54077"/>
    <w:rsid w:val="00B8087E"/>
    <w:rsid w:val="00B878E1"/>
    <w:rsid w:val="00BB646E"/>
    <w:rsid w:val="00BD1BA1"/>
    <w:rsid w:val="00C019E5"/>
    <w:rsid w:val="00C33D6D"/>
    <w:rsid w:val="00C35BC4"/>
    <w:rsid w:val="00C43F5B"/>
    <w:rsid w:val="00C877DD"/>
    <w:rsid w:val="00CB4371"/>
    <w:rsid w:val="00CC516D"/>
    <w:rsid w:val="00D24330"/>
    <w:rsid w:val="00D246DB"/>
    <w:rsid w:val="00D3779E"/>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2237"/>
    <w:rsid w:val="00EB19AD"/>
    <w:rsid w:val="00EB2F31"/>
    <w:rsid w:val="00EB6493"/>
    <w:rsid w:val="00EC2915"/>
    <w:rsid w:val="00ED05A9"/>
    <w:rsid w:val="00ED1BA0"/>
    <w:rsid w:val="00EE5A21"/>
    <w:rsid w:val="00F05539"/>
    <w:rsid w:val="00F17257"/>
    <w:rsid w:val="00F34D24"/>
    <w:rsid w:val="00F3534C"/>
    <w:rsid w:val="00F4130B"/>
    <w:rsid w:val="00F556A2"/>
    <w:rsid w:val="00F70BE7"/>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3260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2606D"/>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32606D"/>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5_G"/>
    <w:basedOn w:val="Normal"/>
    <w:link w:val="FootnoteTextChar"/>
    <w:uiPriority w:val="99"/>
    <w:unhideWhenUsed/>
    <w:rsid w:val="00186F78"/>
    <w:pPr>
      <w:spacing w:after="0" w:line="240" w:lineRule="auto"/>
    </w:pPr>
    <w:rPr>
      <w:rFonts w:ascii="Calibri" w:eastAsia="Calibri" w:hAnsi="Calibri" w:cs="Calibri"/>
      <w:sz w:val="20"/>
      <w:szCs w:val="20"/>
      <w:lang w:val="en-US" w:eastAsia="en-US"/>
    </w:rPr>
  </w:style>
  <w:style w:type="character" w:customStyle="1" w:styleId="FootnoteTextChar">
    <w:name w:val="Footnote Text Char"/>
    <w:aliases w:val="5_G Char"/>
    <w:basedOn w:val="DefaultParagraphFont"/>
    <w:link w:val="FootnoteText"/>
    <w:uiPriority w:val="99"/>
    <w:rsid w:val="00186F78"/>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186F78"/>
    <w:rPr>
      <w:vertAlign w:val="superscript"/>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186F78"/>
  </w:style>
  <w:style w:type="paragraph" w:styleId="NoSpacing">
    <w:name w:val="No Spacing"/>
    <w:uiPriority w:val="1"/>
    <w:qFormat/>
    <w:rsid w:val="006601A8"/>
    <w:pPr>
      <w:spacing w:after="0" w:line="240" w:lineRule="auto"/>
    </w:pPr>
    <w:rPr>
      <w:rFonts w:eastAsiaTheme="minorHAnsi"/>
      <w:lang w:eastAsia="en-US"/>
    </w:rPr>
  </w:style>
  <w:style w:type="paragraph" w:styleId="NormalWeb">
    <w:name w:val="Normal (Web)"/>
    <w:basedOn w:val="Normal"/>
    <w:uiPriority w:val="99"/>
    <w:unhideWhenUsed/>
    <w:rsid w:val="00445595"/>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paragraph" w:styleId="BodyText">
    <w:name w:val="Body Text"/>
    <w:basedOn w:val="Normal"/>
    <w:link w:val="BodyTextChar"/>
    <w:qFormat/>
    <w:rsid w:val="00445595"/>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445595"/>
    <w:rPr>
      <w:rFonts w:eastAsiaTheme="minorHAnsi"/>
      <w:sz w:val="24"/>
      <w:szCs w:val="24"/>
      <w:lang w:val="en-US" w:eastAsia="en-US"/>
    </w:rPr>
  </w:style>
  <w:style w:type="paragraph" w:styleId="PlainText">
    <w:name w:val="Plain Text"/>
    <w:basedOn w:val="Normal"/>
    <w:link w:val="PlainTextChar"/>
    <w:uiPriority w:val="99"/>
    <w:unhideWhenUsed/>
    <w:rsid w:val="00445595"/>
    <w:pPr>
      <w:spacing w:after="0" w:line="240" w:lineRule="auto"/>
    </w:pPr>
    <w:rPr>
      <w:rFonts w:ascii="Calibri" w:eastAsiaTheme="minorHAnsi" w:hAnsi="Calibri" w:cs="Consolas"/>
      <w:szCs w:val="21"/>
      <w:lang w:val="en-US" w:eastAsia="en-US"/>
    </w:rPr>
  </w:style>
  <w:style w:type="character" w:customStyle="1" w:styleId="PlainTextChar">
    <w:name w:val="Plain Text Char"/>
    <w:basedOn w:val="DefaultParagraphFont"/>
    <w:link w:val="PlainText"/>
    <w:uiPriority w:val="99"/>
    <w:rsid w:val="00445595"/>
    <w:rPr>
      <w:rFonts w:ascii="Calibri" w:eastAsiaTheme="minorHAnsi" w:hAnsi="Calibri" w:cs="Consolas"/>
      <w:szCs w:val="21"/>
      <w:lang w:val="en-US" w:eastAsia="en-US"/>
    </w:rPr>
  </w:style>
  <w:style w:type="character" w:customStyle="1" w:styleId="apple-converted-space">
    <w:name w:val="apple-converted-space"/>
    <w:basedOn w:val="DefaultParagraphFont"/>
    <w:rsid w:val="0032606D"/>
  </w:style>
  <w:style w:type="paragraph" w:customStyle="1" w:styleId="Default">
    <w:name w:val="Default"/>
    <w:rsid w:val="0032606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st1">
    <w:name w:val="st1"/>
    <w:basedOn w:val="DefaultParagraphFont"/>
    <w:rsid w:val="0032606D"/>
  </w:style>
  <w:style w:type="character" w:customStyle="1" w:styleId="Heading2Char">
    <w:name w:val="Heading 2 Char"/>
    <w:basedOn w:val="DefaultParagraphFont"/>
    <w:link w:val="Heading2"/>
    <w:uiPriority w:val="9"/>
    <w:semiHidden/>
    <w:rsid w:val="0032606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2606D"/>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32606D"/>
    <w:rPr>
      <w:rFonts w:asciiTheme="majorHAnsi" w:eastAsiaTheme="majorEastAsia" w:hAnsiTheme="majorHAnsi" w:cstheme="majorBidi"/>
      <w:i/>
      <w:iCs/>
      <w:color w:val="365F91" w:themeColor="accent1" w:themeShade="BF"/>
      <w:sz w:val="24"/>
      <w:szCs w:val="24"/>
      <w:lang w:val="en-US" w:eastAsia="en-US"/>
    </w:rPr>
  </w:style>
  <w:style w:type="character" w:customStyle="1" w:styleId="UnresolvedMention1">
    <w:name w:val="Unresolved Mention1"/>
    <w:basedOn w:val="DefaultParagraphFont"/>
    <w:uiPriority w:val="99"/>
    <w:semiHidden/>
    <w:unhideWhenUsed/>
    <w:rsid w:val="0032606D"/>
    <w:rPr>
      <w:color w:val="605E5C"/>
      <w:shd w:val="clear" w:color="auto" w:fill="E1DFDD"/>
    </w:rPr>
  </w:style>
  <w:style w:type="paragraph" w:customStyle="1" w:styleId="Normal1">
    <w:name w:val="Normal1"/>
    <w:rsid w:val="0032606D"/>
    <w:rPr>
      <w:rFonts w:ascii="Calibri" w:eastAsia="Calibri" w:hAnsi="Calibri" w:cs="Calibri"/>
      <w:lang w:val="en-US" w:eastAsia="en-US"/>
    </w:rPr>
  </w:style>
  <w:style w:type="character" w:styleId="FollowedHyperlink">
    <w:name w:val="FollowedHyperlink"/>
    <w:basedOn w:val="DefaultParagraphFont"/>
    <w:uiPriority w:val="99"/>
    <w:semiHidden/>
    <w:unhideWhenUsed/>
    <w:rsid w:val="0032606D"/>
    <w:rPr>
      <w:color w:val="800080" w:themeColor="followedHyperlink"/>
      <w:u w:val="single"/>
    </w:rPr>
  </w:style>
  <w:style w:type="paragraph" w:styleId="Revision">
    <w:name w:val="Revision"/>
    <w:hidden/>
    <w:uiPriority w:val="99"/>
    <w:semiHidden/>
    <w:rsid w:val="0032606D"/>
    <w:pPr>
      <w:spacing w:after="0" w:line="240" w:lineRule="auto"/>
    </w:pPr>
    <w:rPr>
      <w:rFonts w:ascii="Times New Roman" w:eastAsia="Times New Roman" w:hAnsi="Times New Roman" w:cs="Times New Roman"/>
      <w:sz w:val="24"/>
      <w:szCs w:val="24"/>
      <w:lang w:val="en-US" w:eastAsia="en-US"/>
    </w:rPr>
  </w:style>
  <w:style w:type="character" w:customStyle="1" w:styleId="UnresolvedMention2">
    <w:name w:val="Unresolved Mention2"/>
    <w:basedOn w:val="DefaultParagraphFont"/>
    <w:uiPriority w:val="99"/>
    <w:semiHidden/>
    <w:unhideWhenUsed/>
    <w:rsid w:val="0032606D"/>
    <w:rPr>
      <w:color w:val="605E5C"/>
      <w:shd w:val="clear" w:color="auto" w:fill="E1DFDD"/>
    </w:rPr>
  </w:style>
  <w:style w:type="paragraph" w:customStyle="1" w:styleId="NumberedChar">
    <w:name w:val="Numbered Char"/>
    <w:link w:val="NumberedCharChar"/>
    <w:uiPriority w:val="99"/>
    <w:rsid w:val="0032606D"/>
    <w:pPr>
      <w:numPr>
        <w:numId w:val="21"/>
      </w:numPr>
      <w:spacing w:before="240" w:after="240" w:line="240" w:lineRule="auto"/>
      <w:ind w:left="454" w:hanging="454"/>
      <w:jc w:val="both"/>
    </w:pPr>
    <w:rPr>
      <w:rFonts w:ascii="Times New Roman" w:eastAsia="Times New Roman" w:hAnsi="Times New Roman" w:cs="Times New Roman"/>
      <w:szCs w:val="20"/>
      <w:lang w:val="en-AU" w:eastAsia="en-US"/>
    </w:rPr>
  </w:style>
  <w:style w:type="character" w:customStyle="1" w:styleId="NumberedCharChar">
    <w:name w:val="Numbered Char Char"/>
    <w:basedOn w:val="DefaultParagraphFont"/>
    <w:link w:val="NumberedChar"/>
    <w:uiPriority w:val="99"/>
    <w:locked/>
    <w:rsid w:val="0032606D"/>
    <w:rPr>
      <w:rFonts w:ascii="Times New Roman" w:eastAsia="Times New Roman" w:hAnsi="Times New Roman" w:cs="Times New Roman"/>
      <w:szCs w:val="20"/>
      <w:lang w:val="en-AU" w:eastAsia="en-US"/>
    </w:rPr>
  </w:style>
  <w:style w:type="character" w:customStyle="1" w:styleId="A0">
    <w:name w:val="A0"/>
    <w:uiPriority w:val="99"/>
    <w:rsid w:val="0032606D"/>
    <w:rPr>
      <w:rFonts w:cs="Myriad Pro"/>
      <w:color w:val="211D1E"/>
      <w:sz w:val="20"/>
      <w:szCs w:val="20"/>
    </w:rPr>
  </w:style>
  <w:style w:type="character" w:customStyle="1" w:styleId="A4">
    <w:name w:val="A4"/>
    <w:uiPriority w:val="99"/>
    <w:rsid w:val="0032606D"/>
    <w:rPr>
      <w:rFonts w:cs="Myriad Pro"/>
      <w:color w:val="211D1E"/>
      <w:sz w:val="11"/>
      <w:szCs w:val="11"/>
    </w:rPr>
  </w:style>
  <w:style w:type="character" w:styleId="Emphasis">
    <w:name w:val="Emphasis"/>
    <w:basedOn w:val="DefaultParagraphFont"/>
    <w:uiPriority w:val="20"/>
    <w:qFormat/>
    <w:rsid w:val="0032606D"/>
    <w:rPr>
      <w:i/>
      <w:iCs/>
    </w:rPr>
  </w:style>
  <w:style w:type="character" w:styleId="Strong">
    <w:name w:val="Strong"/>
    <w:basedOn w:val="DefaultParagraphFont"/>
    <w:uiPriority w:val="22"/>
    <w:qFormat/>
    <w:rsid w:val="0032606D"/>
    <w:rPr>
      <w:b/>
      <w:bCs/>
    </w:rPr>
  </w:style>
  <w:style w:type="paragraph" w:customStyle="1" w:styleId="FirstParagraph">
    <w:name w:val="First Paragraph"/>
    <w:basedOn w:val="BodyText"/>
    <w:next w:val="BodyText"/>
    <w:qFormat/>
    <w:rsid w:val="0032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uments.worldbank.org/curated/en/775701527003544796/pdf/126399-WP-PUBLIC-CitizenCentricGovernanceIndicatorsFinalReport.pdf" TargetMode="External"/><Relationship Id="rId18" Type="http://schemas.openxmlformats.org/officeDocument/2006/relationships/hyperlink" Target="http://www.afrobarometer.org/surveys-and-methods/questionnaires" TargetMode="External"/><Relationship Id="rId26" Type="http://schemas.openxmlformats.org/officeDocument/2006/relationships/hyperlink" Target="https://www.qualtrics.com/blog/three-tips-for-effectively-using-scale-point-questions/" TargetMode="External"/><Relationship Id="rId39" Type="http://schemas.openxmlformats.org/officeDocument/2006/relationships/hyperlink" Target="http://www.ssc.govt.nz/kiwis-count" TargetMode="External"/><Relationship Id="rId21" Type="http://schemas.openxmlformats.org/officeDocument/2006/relationships/hyperlink" Target="http://polmeth.wustl.edu/media/Paper/alvar00b.pdf" TargetMode="External"/><Relationship Id="rId34" Type="http://schemas.openxmlformats.org/officeDocument/2006/relationships/hyperlink" Target="http://www.hiil.org/data/sitemanagement/media/HiiL%20Tunisia%20JNST%20English%20-%20web.pdf" TargetMode="External"/><Relationship Id="rId42" Type="http://schemas.openxmlformats.org/officeDocument/2006/relationships/hyperlink" Target="http://dx.doi.org/10.1787/gov_glance-2017-82-en" TargetMode="External"/><Relationship Id="rId47" Type="http://schemas.openxmlformats.org/officeDocument/2006/relationships/hyperlink" Target="https://www.surveymonkey.com/mp/likert-scale/" TargetMode="External"/><Relationship Id="rId50" Type="http://schemas.openxmlformats.org/officeDocument/2006/relationships/hyperlink" Target="http://siteresources.worldbank.org/PUBLICSECTORANDGOVERNANCE/Resources/285741-1357839017667/GovernanceDiagnosticBriefjan2011.pdf" TargetMode="External"/><Relationship Id="rId55" Type="http://schemas.openxmlformats.org/officeDocument/2006/relationships/hyperlink" Target="http://hdr.undp.org/en/content/human-development-index-hdi" TargetMode="External"/><Relationship Id="rId7" Type="http://schemas.openxmlformats.org/officeDocument/2006/relationships/settings" Target="settings.xml"/><Relationship Id="rId12" Type="http://schemas.openxmlformats.org/officeDocument/2006/relationships/hyperlink" Target="http://www.washingtongroup-disability.com/washington-group-question-sets/short-set-of-disability-questions/" TargetMode="External"/><Relationship Id="rId17" Type="http://schemas.openxmlformats.org/officeDocument/2006/relationships/hyperlink" Target="http://www.washingtongroup-disability.com/washington-group-question-sets/short-set-of-disability-questions/" TargetMode="External"/><Relationship Id="rId25" Type="http://schemas.openxmlformats.org/officeDocument/2006/relationships/hyperlink" Target="https://www.qualtrics.com/blog/author/dave-vannette/" TargetMode="External"/><Relationship Id="rId33" Type="http://schemas.openxmlformats.org/officeDocument/2006/relationships/hyperlink" Target="http://dx.doi.org/10.1080/15309576.2004.11051805" TargetMode="External"/><Relationship Id="rId38" Type="http://schemas.openxmlformats.org/officeDocument/2006/relationships/hyperlink" Target="https://www.v-dem.net/media/filer_public/41/87/41873911-3093-4a08-a2b9-f80cb24d3975/v-dem_working_paper_2017_49.pdf" TargetMode="External"/><Relationship Id="rId46" Type="http://schemas.openxmlformats.org/officeDocument/2006/relationships/hyperlink" Target="https://www.ncbi.nlm.nih.gov/pmc/articles/PMC3910415/"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allup.com/analytics/232838/world-poll.aspx" TargetMode="External"/><Relationship Id="rId20" Type="http://schemas.openxmlformats.org/officeDocument/2006/relationships/hyperlink" Target="http://polmeth.wustl.edu/media/Paper/alvar00b.pdf" TargetMode="External"/><Relationship Id="rId29" Type="http://schemas.openxmlformats.org/officeDocument/2006/relationships/hyperlink" Target="http://gld.gu.se/en/collaborators/scholars/pierre-f-landry/" TargetMode="External"/><Relationship Id="rId41" Type="http://schemas.openxmlformats.org/officeDocument/2006/relationships/hyperlink" Target="http://dx.doi.org/10.1787/gov_glance-2017-en" TargetMode="External"/><Relationship Id="rId54" Type="http://schemas.openxmlformats.org/officeDocument/2006/relationships/hyperlink" Target="http://www.chisocongly.vn/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uments.worldbank.org/curated/en/775701527003544796/pdf/126399-WP-PUBLIC-CitizenCentricGovernanceIndicatorsFinalReport.pdf" TargetMode="External"/><Relationship Id="rId24" Type="http://schemas.openxmlformats.org/officeDocument/2006/relationships/hyperlink" Target="https://nicholascharron.files.wordpress.com/2013/09/2013-eqi-survey-questions.docx" TargetMode="External"/><Relationship Id="rId32" Type="http://schemas.openxmlformats.org/officeDocument/2006/relationships/hyperlink" Target="http://eur-lex.europa.eu/procedure/EN/201238" TargetMode="External"/><Relationship Id="rId37" Type="http://schemas.openxmlformats.org/officeDocument/2006/relationships/hyperlink" Target="http://journals.sagepub.com/doi/abs/10.1177/0275074002250256?journalCode=arpb" TargetMode="External"/><Relationship Id="rId40" Type="http://schemas.openxmlformats.org/officeDocument/2006/relationships/hyperlink" Target="http://www.eupan.eu/files/repository/20111230120429_Measure_to__Improve.pdf" TargetMode="External"/><Relationship Id="rId45" Type="http://schemas.openxmlformats.org/officeDocument/2006/relationships/hyperlink" Target="https://www.ncbi.nlm.nih.gov/pubmed/?term=Al-Balushi%20A%5BAuthor%5D&amp;cauthor=true&amp;cauthor_uid=24501659" TargetMode="External"/><Relationship Id="rId53" Type="http://schemas.openxmlformats.org/officeDocument/2006/relationships/hyperlink" Target="http://www.papi.org.vn/eng"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ur03.safelinks.protection.outlook.com/?url=https%3A%2F%2Fsdg16reporting.undp.org%2Flogin&amp;data=02%7C01%7Cmariana.neves%40undp.org%7C307a2d2600d64d5872e908d812bea69e%7Cb3e5db5e2944483799f57488ace54319%7C0%7C0%7C637279957333850920&amp;sdata=AI9rb2m1dE62v7zxpoPS6Kgk6m1Nvs3bspt4M4wATWw%3D&amp;reserved=0" TargetMode="External"/><Relationship Id="rId23" Type="http://schemas.openxmlformats.org/officeDocument/2006/relationships/hyperlink" Target="http://unpan1.un.org/intradoc/groups/public/documents/un-dpadm/unpan044549.pdf" TargetMode="External"/><Relationship Id="rId28" Type="http://schemas.openxmlformats.org/officeDocument/2006/relationships/hyperlink" Target="http://gld.gu.se/en/collaborators/scholars/lindsay-j-benstead/" TargetMode="External"/><Relationship Id="rId36" Type="http://schemas.openxmlformats.org/officeDocument/2006/relationships/hyperlink" Target="http://per.gov.ie/wp-content/uploads/Full-results-of-Civil-Service-Customer-Satisfaction-Survey-2015.pdf" TargetMode="External"/><Relationship Id="rId49" Type="http://schemas.openxmlformats.org/officeDocument/2006/relationships/hyperlink" Target="http://documents.worldbank.org/curated/en/190241468340284322/Citizen-centric-governance-indicators-measuring-and-monitoring-governance-by-listening-to-the-people-and-not-the-interest-groups" TargetMode="External"/><Relationship Id="rId57" Type="http://schemas.openxmlformats.org/officeDocument/2006/relationships/hyperlink" Target="https://worldjusticeproject.org/our-work/wjp-rule-law-index/wjp-rule-law-index-2016" TargetMode="External"/><Relationship Id="rId10" Type="http://schemas.openxmlformats.org/officeDocument/2006/relationships/endnotes" Target="endnotes.xml"/><Relationship Id="rId19" Type="http://schemas.openxmlformats.org/officeDocument/2006/relationships/hyperlink" Target="http://www.theacsi.org/images/stories/images/reports/17jan-Gov-report-2016.pdf" TargetMode="External"/><Relationship Id="rId31" Type="http://schemas.openxmlformats.org/officeDocument/2006/relationships/hyperlink" Target="http://gld.gu.se/en/research-projects/lgpi/" TargetMode="External"/><Relationship Id="rId44" Type="http://schemas.openxmlformats.org/officeDocument/2006/relationships/hyperlink" Target="https://www.ncbi.nlm.nih.gov/pubmed/?term=Al-Abri%20R%5BAuthor%5D&amp;cauthor=true&amp;cauthor_uid=24501659" TargetMode="External"/><Relationship Id="rId52" Type="http://schemas.openxmlformats.org/officeDocument/2006/relationships/hyperlink" Target="http://www.undp.org/content/dam/undp/library/capacity-development/English/Singapore%20Centre/GCPSE_CitizenEngagement_2016.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ashingtongroup-disability.com/washington-group-question-sets/short-set-of-disability-questions/" TargetMode="External"/><Relationship Id="rId22" Type="http://schemas.openxmlformats.org/officeDocument/2006/relationships/hyperlink" Target="http://documents.worldbank.org/curated/en/814671468040542129/pdf/WPS5033.pdf" TargetMode="External"/><Relationship Id="rId27" Type="http://schemas.openxmlformats.org/officeDocument/2006/relationships/hyperlink" Target="http://www.springerlink.com/content/tej2e7mky1p171mm/fulltext.pdf" TargetMode="External"/><Relationship Id="rId30" Type="http://schemas.openxmlformats.org/officeDocument/2006/relationships/hyperlink" Target="http://gld.gu.se/en/collaborators/scholars/dhafer-malouche/" TargetMode="External"/><Relationship Id="rId35" Type="http://schemas.openxmlformats.org/officeDocument/2006/relationships/hyperlink" Target="http://www.assembly.gov.nt.ca/sites/default/files/td253-175.pdf" TargetMode="External"/><Relationship Id="rId43" Type="http://schemas.openxmlformats.org/officeDocument/2006/relationships/hyperlink" Target="https://www.researchgate.net/profile/Valarie_Zeithaml/publication/225083802_SERVQUAL_A_multiple-_Item_Scale_for_measuring_consumer_perceptions_of_service_quality/links/5429a4540cf27e39fa8e6531/SERVQUAL-A-multiple-Item-Scale-for-measuring-consumer-perceptions-of-service-quality.pdf" TargetMode="External"/><Relationship Id="rId48" Type="http://schemas.openxmlformats.org/officeDocument/2006/relationships/hyperlink" Target="http://www.asianbarometer.org/data/core-questionnaire" TargetMode="External"/><Relationship Id="rId56" Type="http://schemas.openxmlformats.org/officeDocument/2006/relationships/hyperlink" Target="http://www.undp.org/content/undp/en/home/librarypage/capacity-building/global-centre-for-public-service-excellence/PS-Reform.html" TargetMode="External"/><Relationship Id="rId8" Type="http://schemas.openxmlformats.org/officeDocument/2006/relationships/webSettings" Target="webSettings.xml"/><Relationship Id="rId51" Type="http://schemas.openxmlformats.org/officeDocument/2006/relationships/hyperlink" Target="https://unstats.un.org/sdgs/files/report/2017/secretary-general-sdg-report-2017--EN.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E9B130-6E5E-4254-BC45-D7CF3F75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13526</Words>
  <Characters>77104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2021-07-05T06:54:00Z</dcterms:created>
  <dcterms:modified xsi:type="dcterms:W3CDTF">2021-07-05T06:54:00Z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