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0610B" w14:textId="2979E754" w:rsidR="001F099F" w:rsidRDefault="001F099F">
      <w:r>
        <w:t>Conclusions:</w:t>
      </w:r>
    </w:p>
    <w:p w14:paraId="44AC4CE5" w14:textId="35924985" w:rsidR="001F099F" w:rsidRDefault="001F099F" w:rsidP="001F099F">
      <w:pPr>
        <w:pStyle w:val="ListParagraph"/>
        <w:numPr>
          <w:ilvl w:val="0"/>
          <w:numId w:val="1"/>
        </w:numPr>
      </w:pPr>
      <w:r>
        <w:t xml:space="preserve">School with the highest budget does not necessarily represent the best education result based on the students’ overall score, the school with the most total Per Student Budget is Huang High </w:t>
      </w:r>
      <w:proofErr w:type="gramStart"/>
      <w:r>
        <w:t>School(</w:t>
      </w:r>
      <w:proofErr w:type="gramEnd"/>
      <w:r>
        <w:t>$655), but Huang High School is not listed one of the top 5 performing schools based on average overall score.</w:t>
      </w:r>
    </w:p>
    <w:p w14:paraId="2E39726A" w14:textId="664EF9BD" w:rsidR="001F099F" w:rsidRDefault="00172763" w:rsidP="001F099F">
      <w:pPr>
        <w:pStyle w:val="ListParagraph"/>
        <w:numPr>
          <w:ilvl w:val="0"/>
          <w:numId w:val="1"/>
        </w:numPr>
      </w:pPr>
      <w:r>
        <w:t>Charter schools in general have better education results, with average scores and average passing percentages well above the district schools across all categories.</w:t>
      </w:r>
      <w:bookmarkStart w:id="0" w:name="_GoBack"/>
      <w:bookmarkEnd w:id="0"/>
    </w:p>
    <w:sectPr w:rsidR="001F099F" w:rsidSect="002527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12B69"/>
    <w:multiLevelType w:val="hybridMultilevel"/>
    <w:tmpl w:val="4388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9F"/>
    <w:rsid w:val="00172763"/>
    <w:rsid w:val="001F099F"/>
    <w:rsid w:val="0025277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30E7F8"/>
  <w15:chartTrackingRefBased/>
  <w15:docId w15:val="{A7018142-7106-BF40-93A1-61002E08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2022-11-20T20:41:00Z</dcterms:created>
  <dcterms:modified xsi:type="dcterms:W3CDTF">2022-11-20T20:49:00Z</dcterms:modified>
</cp:coreProperties>
</file>