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44A1" w14:textId="77777777" w:rsidR="002C1067" w:rsidRPr="005C0AEE" w:rsidRDefault="002C1067" w:rsidP="002C1067">
      <w:pPr>
        <w:pStyle w:val="Heading2"/>
        <w:rPr>
          <w:rFonts w:ascii="Times New Roman" w:hAnsi="Times New Roman" w:cs="Times New Roman"/>
          <w:color w:val="000000" w:themeColor="text1"/>
          <w:sz w:val="28"/>
          <w:szCs w:val="28"/>
          <w:lang w:val="vi-VN"/>
        </w:rPr>
      </w:pPr>
      <w:bookmarkStart w:id="0" w:name="_Toc242459599"/>
      <w:r w:rsidRPr="005C0AEE">
        <w:rPr>
          <w:rFonts w:ascii="Times New Roman" w:hAnsi="Times New Roman" w:cs="Times New Roman"/>
          <w:b/>
          <w:bCs/>
          <w:color w:val="000000" w:themeColor="text1"/>
          <w:sz w:val="28"/>
          <w:szCs w:val="28"/>
          <w:lang w:val="vi-VN"/>
        </w:rPr>
        <w:t xml:space="preserve">PHỤ LỤC </w:t>
      </w:r>
      <w:r>
        <w:rPr>
          <w:rFonts w:ascii="Times New Roman" w:hAnsi="Times New Roman" w:cs="Times New Roman"/>
          <w:b/>
          <w:bCs/>
          <w:color w:val="000000" w:themeColor="text1"/>
          <w:sz w:val="28"/>
          <w:szCs w:val="28"/>
          <w:lang w:val="vi-VN"/>
        </w:rPr>
        <w:t>4</w:t>
      </w:r>
      <w:r w:rsidRPr="005C0AEE">
        <w:rPr>
          <w:rFonts w:ascii="Times New Roman" w:hAnsi="Times New Roman" w:cs="Times New Roman"/>
          <w:b/>
          <w:bCs/>
          <w:color w:val="000000" w:themeColor="text1"/>
          <w:sz w:val="28"/>
          <w:szCs w:val="28"/>
          <w:lang w:val="vi-VN"/>
        </w:rPr>
        <w:t>: QUY TRÌNH TRIỂN KHAI ỨNG DỤNG MỤC TIÊU (DVWA) TRÊN MÔI TRƯỜNG KUBERNETES</w:t>
      </w:r>
      <w:bookmarkEnd w:id="0"/>
    </w:p>
    <w:p w14:paraId="3463D464" w14:textId="77777777" w:rsidR="002C1067" w:rsidRPr="007C1D0B" w:rsidRDefault="002C1067" w:rsidP="002C1067">
      <w:pPr>
        <w:spacing w:line="276" w:lineRule="auto"/>
        <w:rPr>
          <w:color w:val="000000" w:themeColor="text1"/>
          <w:lang w:val="vi-VN"/>
        </w:rPr>
      </w:pPr>
      <w:r w:rsidRPr="007C1D0B">
        <w:rPr>
          <w:b/>
          <w:bCs/>
          <w:color w:val="000000" w:themeColor="text1"/>
          <w:lang w:val="vi-VN"/>
        </w:rPr>
        <w:t>1. Mục đích</w:t>
      </w:r>
      <w:r w:rsidRPr="007C1D0B">
        <w:rPr>
          <w:color w:val="000000" w:themeColor="text1"/>
          <w:lang w:val="vi-VN"/>
        </w:rPr>
        <w:t xml:space="preserve"> </w:t>
      </w:r>
    </w:p>
    <w:p w14:paraId="74D7DC90" w14:textId="77777777" w:rsidR="002C1067" w:rsidRPr="007C1D0B" w:rsidRDefault="002C1067" w:rsidP="002C1067">
      <w:pPr>
        <w:spacing w:line="276" w:lineRule="auto"/>
        <w:rPr>
          <w:color w:val="000000" w:themeColor="text1"/>
          <w:lang w:val="vi-VN"/>
        </w:rPr>
      </w:pPr>
      <w:r w:rsidRPr="007C1D0B">
        <w:rPr>
          <w:color w:val="000000" w:themeColor="text1"/>
          <w:lang w:val="vi-VN"/>
        </w:rPr>
        <w:t>Phụ lục này trình bày quy trình chi tiết nhằm triển khai ứng dụng web mang lỗ hổng bảo mật cố ý (Damn Vulnerable Web Application - DVWA) trên môi trường cụm Kubernetes. Môi trường này đóng vai trò là mục tiêu giả định, phục vụ cho việc thực nghiệm và đánh giá các kỹ thuật tấn công bảo mật.</w:t>
      </w:r>
    </w:p>
    <w:p w14:paraId="18357128" w14:textId="77777777" w:rsidR="002C1067" w:rsidRPr="007C1D0B" w:rsidRDefault="002C1067" w:rsidP="002C1067">
      <w:pPr>
        <w:spacing w:line="276" w:lineRule="auto"/>
        <w:rPr>
          <w:color w:val="000000" w:themeColor="text1"/>
          <w:lang w:val="vi-VN"/>
        </w:rPr>
      </w:pPr>
      <w:r w:rsidRPr="007C1D0B">
        <w:rPr>
          <w:b/>
          <w:bCs/>
          <w:color w:val="000000" w:themeColor="text1"/>
          <w:lang w:val="vi-VN"/>
        </w:rPr>
        <w:t>2. Các bước triển khai chi tiết</w:t>
      </w:r>
    </w:p>
    <w:p w14:paraId="5542D449" w14:textId="77777777" w:rsidR="002C1067" w:rsidRPr="007C1D0B" w:rsidRDefault="002C1067" w:rsidP="002C1067">
      <w:pPr>
        <w:spacing w:line="276" w:lineRule="auto"/>
        <w:rPr>
          <w:color w:val="000000" w:themeColor="text1"/>
          <w:lang w:val="vi-VN"/>
        </w:rPr>
      </w:pPr>
      <w:r w:rsidRPr="007C1D0B">
        <w:rPr>
          <w:b/>
          <w:bCs/>
          <w:color w:val="000000" w:themeColor="text1"/>
          <w:lang w:val="vi-VN"/>
        </w:rPr>
        <w:t>2.1. Khởi tạo không gian làm việc và bản triển khai (Deployment)</w:t>
      </w:r>
      <w:r w:rsidRPr="007C1D0B">
        <w:rPr>
          <w:color w:val="000000" w:themeColor="text1"/>
          <w:lang w:val="vi-VN"/>
        </w:rPr>
        <w:t xml:space="preserve"> </w:t>
      </w:r>
    </w:p>
    <w:p w14:paraId="7FD6DCAB" w14:textId="77777777" w:rsidR="002C1067" w:rsidRPr="007C1D0B" w:rsidRDefault="002C1067" w:rsidP="002C1067">
      <w:pPr>
        <w:spacing w:line="276" w:lineRule="auto"/>
        <w:rPr>
          <w:color w:val="000000" w:themeColor="text1"/>
          <w:lang w:val="vi-VN"/>
        </w:rPr>
      </w:pPr>
      <w:r w:rsidRPr="007C1D0B">
        <w:rPr>
          <w:color w:val="000000" w:themeColor="text1"/>
          <w:lang w:val="vi-VN"/>
        </w:rPr>
        <w:t>Nhằm đảm bảo tính cô lập về mặt tài nguyên trong cụm Kubernetes, hệ thống cần được cấp phát một không gian tên (namespace) độc lập. Tiếp theo, hệ thống sẽ tiến hành tạo bản triển khai dựa trên ảnh chứa (image) của DVWA và cấu hình dịch vụ (Service) để mở cổng kết nối.</w:t>
      </w:r>
    </w:p>
    <w:p w14:paraId="70DC7864" w14:textId="77777777" w:rsidR="002C1067" w:rsidRPr="007C1D0B" w:rsidRDefault="002C1067" w:rsidP="002C1067">
      <w:pPr>
        <w:spacing w:line="276" w:lineRule="auto"/>
        <w:rPr>
          <w:color w:val="000000" w:themeColor="text1"/>
          <w:lang w:val="vi-VN"/>
        </w:rPr>
      </w:pPr>
      <w:r w:rsidRPr="007C1D0B">
        <w:rPr>
          <w:color w:val="000000" w:themeColor="text1"/>
          <w:lang w:val="vi-VN"/>
        </w:rPr>
        <w:t>Các lệnh thực thi trên giao diện dòng lệnh (CLI):</w:t>
      </w:r>
    </w:p>
    <w:p w14:paraId="5503804D" w14:textId="77777777" w:rsidR="002C1067" w:rsidRPr="007C1D0B" w:rsidRDefault="002C1067" w:rsidP="002C1067">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2C1067" w:rsidRPr="007C1D0B" w14:paraId="3F21E1BA" w14:textId="77777777" w:rsidTr="006E721D">
        <w:tc>
          <w:tcPr>
            <w:tcW w:w="9690" w:type="dxa"/>
          </w:tcPr>
          <w:p w14:paraId="025DDA13" w14:textId="77777777" w:rsidR="002C1067" w:rsidRPr="007C1D0B" w:rsidRDefault="002C1067" w:rsidP="006E721D">
            <w:pPr>
              <w:spacing w:line="276" w:lineRule="auto"/>
              <w:rPr>
                <w:color w:val="000000" w:themeColor="text1"/>
                <w:lang w:val="vi-VN"/>
              </w:rPr>
            </w:pPr>
            <w:r w:rsidRPr="007C1D0B">
              <w:rPr>
                <w:color w:val="000000" w:themeColor="text1"/>
                <w:lang w:val="vi-VN"/>
              </w:rPr>
              <w:t># Khởi tạo không gian tên dành riêng cho ứng dụng DVWA</w:t>
            </w:r>
          </w:p>
          <w:p w14:paraId="6583C50B" w14:textId="77777777" w:rsidR="002C1067" w:rsidRPr="007C1D0B" w:rsidRDefault="002C1067"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create namespace dvwa</w:t>
            </w:r>
          </w:p>
          <w:p w14:paraId="0B2B3568" w14:textId="77777777" w:rsidR="002C1067" w:rsidRPr="007C1D0B" w:rsidRDefault="002C1067" w:rsidP="006E721D">
            <w:pPr>
              <w:spacing w:line="276" w:lineRule="auto"/>
              <w:rPr>
                <w:color w:val="000000" w:themeColor="text1"/>
                <w:lang w:val="vi-VN"/>
              </w:rPr>
            </w:pPr>
            <w:r w:rsidRPr="007C1D0B">
              <w:rPr>
                <w:color w:val="000000" w:themeColor="text1"/>
                <w:lang w:val="vi-VN"/>
              </w:rPr>
              <w:t># Khởi tạo bản triển khai (deployment) từ image cấu hình sẵn</w:t>
            </w:r>
          </w:p>
          <w:p w14:paraId="13AC8B4F" w14:textId="77777777" w:rsidR="002C1067" w:rsidRPr="007C1D0B" w:rsidRDefault="002C1067"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create deployment dvwa --image=vulnerables/web-dvwa -n dvwa</w:t>
            </w:r>
          </w:p>
          <w:p w14:paraId="5D6915D6" w14:textId="77777777" w:rsidR="002C1067" w:rsidRPr="007C1D0B" w:rsidRDefault="002C1067" w:rsidP="006E721D">
            <w:pPr>
              <w:spacing w:line="276" w:lineRule="auto"/>
              <w:rPr>
                <w:color w:val="000000" w:themeColor="text1"/>
                <w:lang w:val="vi-VN"/>
              </w:rPr>
            </w:pPr>
            <w:r w:rsidRPr="007C1D0B">
              <w:rPr>
                <w:color w:val="000000" w:themeColor="text1"/>
                <w:lang w:val="vi-VN"/>
              </w:rPr>
              <w:t># Phơi bày (expose) cổng dịch vụ thông qua cơ chế NodePort</w:t>
            </w:r>
          </w:p>
          <w:p w14:paraId="23779F2A" w14:textId="77777777" w:rsidR="002C1067" w:rsidRPr="007C1D0B" w:rsidRDefault="002C1067" w:rsidP="006E721D">
            <w:pPr>
              <w:spacing w:line="276" w:lineRule="auto"/>
              <w:rPr>
                <w:rFonts w:ascii="Courier New" w:hAnsi="Courier New" w:cs="Courier New"/>
                <w:color w:val="000000" w:themeColor="text1"/>
                <w:lang w:val="vi-VN"/>
              </w:rPr>
            </w:pPr>
            <w:r w:rsidRPr="007C1D0B">
              <w:rPr>
                <w:rFonts w:ascii="Courier New" w:hAnsi="Courier New" w:cs="Courier New"/>
                <w:color w:val="000000" w:themeColor="text1"/>
                <w:lang w:val="vi-VN"/>
              </w:rPr>
              <w:t>kubectl expose deployment dvwa --port=80 --type=NodePort -n dvwa</w:t>
            </w:r>
          </w:p>
        </w:tc>
      </w:tr>
    </w:tbl>
    <w:p w14:paraId="11DD83C0" w14:textId="77777777" w:rsidR="002C1067" w:rsidRPr="007C1D0B" w:rsidRDefault="002C1067" w:rsidP="002C1067">
      <w:pPr>
        <w:spacing w:line="276" w:lineRule="auto"/>
        <w:rPr>
          <w:color w:val="000000" w:themeColor="text1"/>
          <w:lang w:val="vi-VN"/>
        </w:rPr>
      </w:pPr>
      <w:r w:rsidRPr="007C1D0B">
        <w:rPr>
          <w:b/>
          <w:bCs/>
          <w:color w:val="000000" w:themeColor="text1"/>
          <w:lang w:val="vi-VN"/>
        </w:rPr>
        <w:t>2.2. Thiết lập chuyển tiếp cổng (Port-forwarding)</w:t>
      </w:r>
      <w:r w:rsidRPr="007C1D0B">
        <w:rPr>
          <w:color w:val="000000" w:themeColor="text1"/>
          <w:lang w:val="vi-VN"/>
        </w:rPr>
        <w:t xml:space="preserve"> </w:t>
      </w:r>
    </w:p>
    <w:p w14:paraId="7A1414CB" w14:textId="77777777" w:rsidR="002C1067" w:rsidRPr="007C1D0B" w:rsidRDefault="002C1067" w:rsidP="002C1067">
      <w:pPr>
        <w:spacing w:line="276" w:lineRule="auto"/>
        <w:rPr>
          <w:color w:val="000000" w:themeColor="text1"/>
          <w:lang w:val="vi-VN"/>
        </w:rPr>
      </w:pPr>
      <w:r w:rsidRPr="007C1D0B">
        <w:rPr>
          <w:color w:val="000000" w:themeColor="text1"/>
          <w:lang w:val="vi-VN"/>
        </w:rPr>
        <w:t>Để cho phép máy chủ vật lý (host) hoặc các máy trạm bên ngoài truy cập vào dịch vụ đang chạy bên trong Kubernetes, cơ chế chuyển tiếp cổng cần được thiết lập.</w:t>
      </w:r>
    </w:p>
    <w:p w14:paraId="6F6EAADA" w14:textId="77777777" w:rsidR="002C1067" w:rsidRPr="007C1D0B" w:rsidRDefault="002C1067" w:rsidP="002C1067">
      <w:pPr>
        <w:spacing w:line="276" w:lineRule="auto"/>
        <w:rPr>
          <w:color w:val="000000" w:themeColor="text1"/>
          <w:lang w:val="vi-VN"/>
        </w:rPr>
      </w:pPr>
      <w:r w:rsidRPr="007C1D0B">
        <w:rPr>
          <w:color w:val="000000" w:themeColor="text1"/>
          <w:lang w:val="vi-VN"/>
        </w:rPr>
        <w:t xml:space="preserve">Lệnh dưới đây cần được thực thi và duy trì tiến trình trên một phiên làm việc (terminal session) riêng biệt để đảm bảo </w:t>
      </w:r>
      <w:r>
        <w:rPr>
          <w:color w:val="000000" w:themeColor="text1"/>
          <w:lang w:val="vi-VN"/>
        </w:rPr>
        <w:t>luồng</w:t>
      </w:r>
      <w:r w:rsidRPr="007C1D0B">
        <w:rPr>
          <w:color w:val="000000" w:themeColor="text1"/>
          <w:lang w:val="vi-VN"/>
        </w:rPr>
        <w:t xml:space="preserve"> kết nối không bị gián đoạn:</w:t>
      </w:r>
    </w:p>
    <w:p w14:paraId="039D57D3" w14:textId="77777777" w:rsidR="002C1067" w:rsidRPr="007C1D0B" w:rsidRDefault="002C1067" w:rsidP="002C1067">
      <w:pPr>
        <w:spacing w:line="276" w:lineRule="auto"/>
        <w:rPr>
          <w:color w:val="000000" w:themeColor="text1"/>
          <w:lang w:val="vi-VN"/>
        </w:rPr>
      </w:pPr>
      <w:r w:rsidRPr="007C1D0B">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2C1067" w:rsidRPr="007C1D0B" w14:paraId="74197F51" w14:textId="77777777" w:rsidTr="006E721D">
        <w:tc>
          <w:tcPr>
            <w:tcW w:w="9690" w:type="dxa"/>
          </w:tcPr>
          <w:p w14:paraId="463ED90C" w14:textId="77777777" w:rsidR="002C1067" w:rsidRPr="007C1D0B" w:rsidRDefault="002C1067" w:rsidP="006E721D">
            <w:pPr>
              <w:spacing w:line="276" w:lineRule="auto"/>
              <w:rPr>
                <w:color w:val="000000" w:themeColor="text1"/>
                <w:lang w:val="vi-VN"/>
              </w:rPr>
            </w:pPr>
            <w:r w:rsidRPr="007C1D0B">
              <w:rPr>
                <w:color w:val="000000" w:themeColor="text1"/>
                <w:lang w:val="vi-VN"/>
              </w:rPr>
              <w:t>kubectl port-forward --address 0.0.0.0 svc/dvwa 8000:80 -n dvwa</w:t>
            </w:r>
          </w:p>
        </w:tc>
      </w:tr>
    </w:tbl>
    <w:p w14:paraId="11363E17" w14:textId="77777777" w:rsidR="002C1067" w:rsidRPr="007C1D0B" w:rsidRDefault="002C1067" w:rsidP="002C1067">
      <w:pPr>
        <w:spacing w:line="276" w:lineRule="auto"/>
        <w:rPr>
          <w:color w:val="000000" w:themeColor="text1"/>
          <w:lang w:val="vi-VN"/>
        </w:rPr>
      </w:pPr>
      <w:r w:rsidRPr="007C1D0B">
        <w:rPr>
          <w:color w:val="000000" w:themeColor="text1"/>
          <w:lang w:val="vi-VN"/>
        </w:rPr>
        <w:lastRenderedPageBreak/>
        <w:t>Sau khi quá trình định tuyến hoàn tất, người dùng có thể truy cập vào giao diện của ứng dụng thông qua trình duyệt web tại địa chỉ: http://&lt;IP_Máy_Chủ&gt;:8000 (hoặc http://localhost:8000 đối với máy cục bộ).</w:t>
      </w:r>
    </w:p>
    <w:p w14:paraId="68F8AEFA" w14:textId="77777777" w:rsidR="002C1067" w:rsidRPr="007C1D0B" w:rsidRDefault="002C1067" w:rsidP="002C1067">
      <w:pPr>
        <w:spacing w:line="276" w:lineRule="auto"/>
        <w:rPr>
          <w:color w:val="000000" w:themeColor="text1"/>
          <w:lang w:val="vi-VN"/>
        </w:rPr>
      </w:pPr>
      <w:r w:rsidRPr="007C1D0B">
        <w:rPr>
          <w:b/>
          <w:bCs/>
          <w:color w:val="000000" w:themeColor="text1"/>
          <w:lang w:val="vi-VN"/>
        </w:rPr>
        <w:t>2.3. Khởi tạo cơ sở dữ liệu và cấu hình mức độ bảo mật</w:t>
      </w:r>
      <w:r w:rsidRPr="007C1D0B">
        <w:rPr>
          <w:color w:val="000000" w:themeColor="text1"/>
          <w:lang w:val="vi-VN"/>
        </w:rPr>
        <w:t xml:space="preserve"> Giai đoạn cuối cùng của quá trình triển khai là thiết lập cơ sở dữ liệu lưu trữ và tinh chỉnh các tham số bảo mật của DVWA để phù hợp với kịch bản thực nghiệm:</w:t>
      </w:r>
    </w:p>
    <w:p w14:paraId="275D969F" w14:textId="77777777" w:rsidR="002C1067" w:rsidRPr="007C1D0B" w:rsidRDefault="002C1067" w:rsidP="002C1067">
      <w:pPr>
        <w:numPr>
          <w:ilvl w:val="0"/>
          <w:numId w:val="1"/>
        </w:numPr>
        <w:spacing w:line="276" w:lineRule="auto"/>
        <w:rPr>
          <w:color w:val="000000" w:themeColor="text1"/>
          <w:lang w:val="vi-VN"/>
        </w:rPr>
      </w:pPr>
      <w:r w:rsidRPr="007C1D0B">
        <w:rPr>
          <w:color w:val="000000" w:themeColor="text1"/>
          <w:lang w:val="vi-VN"/>
        </w:rPr>
        <w:t>Khởi tạo dữ liệu: Truy cập vào đường dẫn thiết lập hệ thống tại http://&lt;IP_Máy_Chủ&gt;:8000/setup.php. Tại giao diện này, thực hiện lệnh "Create / Reset Database" để hệ thống tự động khởi tạo cấu trúc cơ sở dữ liệu.</w:t>
      </w:r>
    </w:p>
    <w:p w14:paraId="4C681785" w14:textId="77777777" w:rsidR="002C1067" w:rsidRPr="007C1D0B" w:rsidRDefault="002C1067" w:rsidP="002C1067">
      <w:pPr>
        <w:numPr>
          <w:ilvl w:val="0"/>
          <w:numId w:val="1"/>
        </w:numPr>
        <w:spacing w:line="276" w:lineRule="auto"/>
        <w:rPr>
          <w:color w:val="000000" w:themeColor="text1"/>
          <w:lang w:val="vi-VN"/>
        </w:rPr>
      </w:pPr>
      <w:r w:rsidRPr="007C1D0B">
        <w:rPr>
          <w:color w:val="000000" w:themeColor="text1"/>
          <w:lang w:val="vi-VN"/>
        </w:rPr>
        <w:t>Xác thực hệ thống: Sau khi quá trình khởi tạo hoàn tất, hệ thống sẽ điều hướng về trang đăng nhập. Tiến hành xác thực với thông tin quản trị viên mặc định:</w:t>
      </w:r>
    </w:p>
    <w:p w14:paraId="505B2747" w14:textId="77777777" w:rsidR="002C1067" w:rsidRPr="007C1D0B" w:rsidRDefault="002C1067" w:rsidP="002C1067">
      <w:pPr>
        <w:numPr>
          <w:ilvl w:val="1"/>
          <w:numId w:val="1"/>
        </w:numPr>
        <w:spacing w:line="276" w:lineRule="auto"/>
        <w:rPr>
          <w:color w:val="000000" w:themeColor="text1"/>
          <w:lang w:val="vi-VN"/>
        </w:rPr>
      </w:pPr>
      <w:r w:rsidRPr="007C1D0B">
        <w:rPr>
          <w:color w:val="000000" w:themeColor="text1"/>
          <w:lang w:val="vi-VN"/>
        </w:rPr>
        <w:t>Tên đăng nhập (Username): admin</w:t>
      </w:r>
    </w:p>
    <w:p w14:paraId="53FEA017" w14:textId="77777777" w:rsidR="002C1067" w:rsidRPr="007C1D0B" w:rsidRDefault="002C1067" w:rsidP="002C1067">
      <w:pPr>
        <w:numPr>
          <w:ilvl w:val="1"/>
          <w:numId w:val="1"/>
        </w:numPr>
        <w:spacing w:line="276" w:lineRule="auto"/>
        <w:rPr>
          <w:color w:val="000000" w:themeColor="text1"/>
          <w:lang w:val="vi-VN"/>
        </w:rPr>
      </w:pPr>
      <w:r w:rsidRPr="007C1D0B">
        <w:rPr>
          <w:color w:val="000000" w:themeColor="text1"/>
          <w:lang w:val="vi-VN"/>
        </w:rPr>
        <w:t>Mật khẩu (Password): password</w:t>
      </w:r>
    </w:p>
    <w:p w14:paraId="6A506F44" w14:textId="77777777" w:rsidR="002C1067" w:rsidRPr="005C0AEE" w:rsidRDefault="002C1067" w:rsidP="002C1067">
      <w:pPr>
        <w:numPr>
          <w:ilvl w:val="0"/>
          <w:numId w:val="1"/>
        </w:numPr>
        <w:spacing w:line="276" w:lineRule="auto"/>
        <w:rPr>
          <w:color w:val="000000" w:themeColor="text1"/>
          <w:lang w:val="vi-VN"/>
        </w:rPr>
      </w:pPr>
      <w:r w:rsidRPr="007C1D0B">
        <w:rPr>
          <w:color w:val="000000" w:themeColor="text1"/>
          <w:lang w:val="vi-VN"/>
        </w:rPr>
        <w:t>Điều chỉnh tham số an toàn: Trong giao diện quản trị, điều hướng đến mục DVWA Security. Tại đây, mức độ bảo mật (Security Level) cần được thiết lập về mức Low (Thấp) và xác nhận bằng nút Submit. Thao tác này nhằm loại bỏ các cơ chế phòng vệ có sẵn của ứng dụng, tạo điều kiện thuận lợi cho việc mô phỏng và khai thác các lỗ hổng bảo mật cơ bản trong phạm vi của đồ án.</w:t>
      </w:r>
    </w:p>
    <w:p w14:paraId="070A116A" w14:textId="77777777" w:rsidR="002C1067" w:rsidRPr="002C1067" w:rsidRDefault="002C1067">
      <w:pPr>
        <w:rPr>
          <w:lang w:val="vi-VN"/>
        </w:rPr>
      </w:pPr>
    </w:p>
    <w:sectPr w:rsidR="002C1067" w:rsidRPr="002C1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25CC3"/>
    <w:multiLevelType w:val="hybridMultilevel"/>
    <w:tmpl w:val="C4D843F0"/>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7946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67"/>
    <w:rsid w:val="002C1067"/>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884E"/>
  <w15:chartTrackingRefBased/>
  <w15:docId w15:val="{47F99121-C6B4-4A05-A882-AA131C48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67"/>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2C1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06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C1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067"/>
    <w:rPr>
      <w:rFonts w:eastAsiaTheme="majorEastAsia" w:cstheme="majorBidi"/>
      <w:color w:val="272727" w:themeColor="text1" w:themeTint="D8"/>
    </w:rPr>
  </w:style>
  <w:style w:type="paragraph" w:styleId="Title">
    <w:name w:val="Title"/>
    <w:basedOn w:val="Normal"/>
    <w:next w:val="Normal"/>
    <w:link w:val="TitleChar"/>
    <w:uiPriority w:val="10"/>
    <w:qFormat/>
    <w:rsid w:val="002C1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06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C1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067"/>
    <w:pPr>
      <w:spacing w:before="160"/>
      <w:jc w:val="center"/>
    </w:pPr>
    <w:rPr>
      <w:i/>
      <w:iCs/>
      <w:color w:val="404040" w:themeColor="text1" w:themeTint="BF"/>
    </w:rPr>
  </w:style>
  <w:style w:type="character" w:customStyle="1" w:styleId="QuoteChar">
    <w:name w:val="Quote Char"/>
    <w:basedOn w:val="DefaultParagraphFont"/>
    <w:link w:val="Quote"/>
    <w:uiPriority w:val="29"/>
    <w:rsid w:val="002C1067"/>
    <w:rPr>
      <w:i/>
      <w:iCs/>
      <w:color w:val="404040" w:themeColor="text1" w:themeTint="BF"/>
    </w:rPr>
  </w:style>
  <w:style w:type="paragraph" w:styleId="ListParagraph">
    <w:name w:val="List Paragraph"/>
    <w:basedOn w:val="Normal"/>
    <w:uiPriority w:val="34"/>
    <w:qFormat/>
    <w:rsid w:val="002C1067"/>
    <w:pPr>
      <w:ind w:left="720"/>
      <w:contextualSpacing/>
    </w:pPr>
  </w:style>
  <w:style w:type="character" w:styleId="IntenseEmphasis">
    <w:name w:val="Intense Emphasis"/>
    <w:basedOn w:val="DefaultParagraphFont"/>
    <w:uiPriority w:val="21"/>
    <w:qFormat/>
    <w:rsid w:val="002C1067"/>
    <w:rPr>
      <w:i/>
      <w:iCs/>
      <w:color w:val="0F4761" w:themeColor="accent1" w:themeShade="BF"/>
    </w:rPr>
  </w:style>
  <w:style w:type="paragraph" w:styleId="IntenseQuote">
    <w:name w:val="Intense Quote"/>
    <w:basedOn w:val="Normal"/>
    <w:next w:val="Normal"/>
    <w:link w:val="IntenseQuoteChar"/>
    <w:uiPriority w:val="30"/>
    <w:qFormat/>
    <w:rsid w:val="002C1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067"/>
    <w:rPr>
      <w:i/>
      <w:iCs/>
      <w:color w:val="0F4761" w:themeColor="accent1" w:themeShade="BF"/>
    </w:rPr>
  </w:style>
  <w:style w:type="character" w:styleId="IntenseReference">
    <w:name w:val="Intense Reference"/>
    <w:basedOn w:val="DefaultParagraphFont"/>
    <w:uiPriority w:val="32"/>
    <w:qFormat/>
    <w:rsid w:val="002C1067"/>
    <w:rPr>
      <w:b/>
      <w:bCs/>
      <w:smallCaps/>
      <w:color w:val="0F4761" w:themeColor="accent1" w:themeShade="BF"/>
      <w:spacing w:val="5"/>
    </w:rPr>
  </w:style>
  <w:style w:type="table" w:styleId="TableGrid">
    <w:name w:val="Table Grid"/>
    <w:basedOn w:val="TableNormal"/>
    <w:uiPriority w:val="39"/>
    <w:rsid w:val="002C106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1</cp:revision>
  <dcterms:created xsi:type="dcterms:W3CDTF">2026-10-13T01:30:00Z</dcterms:created>
  <dcterms:modified xsi:type="dcterms:W3CDTF">2026-10-13T01:30:00Z</dcterms:modified>
</cp:coreProperties>
</file>