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45C4A"/>
        </w:rPr>
        <w:t>Tổng hợp bàn giao cho anh Tune — trang điều xe EPL Lào ↔ hệ kế toán</w:t>
      </w:r>
    </w:p>
    <w:p>
      <w:pPr>
        <w:jc w:val="both"/>
      </w:pPr>
      <w:r>
        <w:t xml:space="preserve">Ngày </w:t>
      </w:r>
      <w:r>
        <w:rPr>
          <w:b/>
        </w:rPr>
        <w:t>01/10/2026</w:t>
      </w:r>
      <w:r>
        <w:t xml:space="preserve">. Bên soạn: trang điều xe </w:t>
      </w:r>
      <w:r>
        <w:rPr>
          <w:b/>
        </w:rPr>
        <w:t>EPL_LAO_REAL</w:t>
      </w:r>
      <w:r>
        <w:t xml:space="preserve"> (logistics). Người đọc: </w:t>
      </w:r>
      <w:r>
        <w:rPr>
          <w:b/>
        </w:rPr>
        <w:t>anh Tune</w:t>
      </w:r>
      <w:r>
        <w:t>.</w:t>
      </w:r>
    </w:p>
    <w:p>
      <w:pPr>
        <w:jc w:val="both"/>
      </w:pPr>
      <w:r>
        <w:t>Anh đọc trang này trước. Chi tiết nằm ở:</w:t>
      </w:r>
    </w:p>
    <w:p>
      <w:pPr>
        <w:pStyle w:val="ListBullet"/>
      </w:pPr>
      <w:r>
        <w:t xml:space="preserve">hợp đồng </w:t>
      </w:r>
      <w:r>
        <w:rPr>
          <w:b/>
        </w:rPr>
        <w:t>HOP_DONG_API_KE_TOAN_ANH_TUNE</w:t>
      </w:r>
      <w:r>
        <w:t xml:space="preserve"> (mục 8, 10, 12.9 – 12.12);</w:t>
      </w:r>
    </w:p>
    <w:p>
      <w:pPr>
        <w:pStyle w:val="ListBullet"/>
      </w:pPr>
      <w:r>
        <w:t xml:space="preserve">mục </w:t>
      </w:r>
      <w:r>
        <w:rPr>
          <w:b/>
        </w:rPr>
        <w:t>16</w:t>
      </w:r>
      <w:r>
        <w:t xml:space="preserve"> trong tài liệu tổng hợp của anh: </w:t>
      </w:r>
      <w:r>
        <w:rPr>
          <w:rFonts w:ascii="Consolas" w:hAnsi="Consolas"/>
          <w:sz w:val="19"/>
        </w:rPr>
        <w:t>GLS-QLSX-APIs/docs/PHIEU-THU-CHI-DEMOLAO-TONG-HOP.md</w:t>
      </w:r>
      <w:r>
        <w:t>.</w:t>
      </w:r>
    </w:p>
    <w:p>
      <w:pPr>
        <w:jc w:val="both"/>
      </w:pPr>
      <w:r>
        <w:t xml:space="preserve">Mọi thứ dưới đây bên em thử trên </w:t>
      </w:r>
      <w:r>
        <w:rPr>
          <w:b/>
        </w:rPr>
        <w:t>API và WEB chạy ở máy</w:t>
      </w:r>
      <w:r>
        <w:t xml:space="preserve">. Bản host </w:t>
      </w:r>
      <w:r>
        <w:rPr>
          <w:rFonts w:ascii="Consolas" w:hAnsi="Consolas"/>
          <w:sz w:val="19"/>
        </w:rPr>
        <w:t>demo-lao-api.goldensme.com</w:t>
      </w:r>
      <w:r>
        <w:t xml:space="preserve"> chưa merge code mới. Anh triển khai xong thì đổi link theo mục 4.</w:t>
      </w:r>
    </w:p>
    <w:p>
      <w:pPr>
        <w:pStyle w:val="Heading1"/>
      </w:pPr>
      <w:r>
        <w:rPr>
          <w:color w:val="145C4A"/>
        </w:rPr>
        <w:t>1. Các luồng đã nối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Việc bên trang điều xe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Đường API bên anh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Định khoản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Trạng thái 01/10</w:t>
            </w:r>
          </w:p>
        </w:tc>
      </w:tr>
      <w:tr>
        <w:tc>
          <w:tcPr>
            <w:tcW w:type="dxa" w:w="2160"/>
          </w:tcPr>
          <w:p>
            <w:r/>
            <w:r>
              <w:t xml:space="preserve">Màn </w:t>
            </w:r>
            <w:r>
              <w:rPr>
                <w:b/>
              </w:rPr>
              <w:t>Vụ việc</w:t>
            </w:r>
            <w:r>
              <w:t xml:space="preserve"> bên anh đọc DO đã khoá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accounting/cash-voucher-references</w:t>
            </w:r>
            <w:r>
              <w:t xml:space="preserve"> → trang điều xe </w:t>
            </w:r>
            <w:r>
              <w:rPr>
                <w:rFonts w:ascii="Consolas" w:hAnsi="Consolas"/>
                <w:sz w:val="19"/>
              </w:rPr>
              <w:t>/api/handover/…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đã sửa source (mục 2), chạy ở máy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Đề nghị thu</w:t>
            </w:r>
            <w:r>
              <w:t xml:space="preserve"> → SO, công nợ khách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integrations/logistics/sales-orders</w:t>
            </w:r>
          </w:p>
        </w:tc>
        <w:tc>
          <w:tcPr>
            <w:tcW w:type="dxa" w:w="2160"/>
          </w:tcPr>
          <w:p>
            <w:r/>
            <w:r>
              <w:t>Nợ 1211 / Có 708</w:t>
            </w:r>
          </w:p>
        </w:tc>
        <w:tc>
          <w:tcPr>
            <w:tcW w:type="dxa" w:w="2160"/>
          </w:tcPr>
          <w:p>
            <w:r/>
            <w:r>
              <w:t xml:space="preserve">đã tạo thật </w:t>
            </w:r>
            <w:r>
              <w:rPr>
                <w:rFonts w:ascii="Consolas" w:hAnsi="Consolas"/>
                <w:sz w:val="19"/>
              </w:rPr>
              <w:t>TK-20261001-000162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…163</w:t>
            </w:r>
          </w:p>
        </w:tc>
      </w:tr>
      <w:tr>
        <w:tc>
          <w:tcPr>
            <w:tcW w:type="dxa" w:w="2160"/>
          </w:tcPr>
          <w:p>
            <w:r/>
            <w:r>
              <w:t>Tạo đối tượng khi chưa có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master-data/customers · suppliers · staff/upsert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 xml:space="preserve">khách </w:t>
            </w:r>
            <w:r>
              <w:rPr>
                <w:rFonts w:ascii="Consolas" w:hAnsi="Consolas"/>
                <w:sz w:val="19"/>
              </w:rPr>
              <w:t>EPLKH-…</w:t>
            </w:r>
            <w:r>
              <w:t xml:space="preserve">, chủ xe </w:t>
            </w:r>
            <w:r>
              <w:rPr>
                <w:rFonts w:ascii="Consolas" w:hAnsi="Consolas"/>
                <w:sz w:val="19"/>
              </w:rPr>
              <w:t>EPLCX-…</w:t>
            </w:r>
            <w:r>
              <w:t xml:space="preserve">, tài xế </w:t>
            </w:r>
            <w:r>
              <w:rPr>
                <w:rFonts w:ascii="Consolas" w:hAnsi="Consolas"/>
                <w:sz w:val="19"/>
              </w:rPr>
              <w:t>EPLTX-…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Tạm ứng xe nhà</w:t>
            </w:r>
            <w:r>
              <w:t>: thủ quỹ chi ở hệ anh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cmpayment-receipt/save-and-commit</w:t>
            </w:r>
            <w:r>
              <w:t>, "Chi trước" (DOTY 59)</w:t>
            </w:r>
          </w:p>
        </w:tc>
        <w:tc>
          <w:tcPr>
            <w:tcW w:type="dxa" w:w="2160"/>
          </w:tcPr>
          <w:p>
            <w:r/>
            <w:r>
              <w:t>Nợ 1601 / Có 1011</w:t>
            </w:r>
          </w:p>
        </w:tc>
        <w:tc>
          <w:tcPr>
            <w:tcW w:type="dxa" w:w="2160"/>
          </w:tcPr>
          <w:p>
            <w:r/>
            <w:r>
              <w:t>chạy thật; ghi sổ xong (STATUS 12/13) thì xe mới xuất phát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Tạm ứng xe thuê</w:t>
            </w:r>
            <w:r>
              <w:t>: đứng tên chủ xe</w:t>
            </w:r>
          </w:p>
        </w:tc>
        <w:tc>
          <w:tcPr>
            <w:tcW w:type="dxa" w:w="2160"/>
          </w:tcPr>
          <w:p>
            <w:r/>
            <w:r>
              <w:t>như trên</w:t>
            </w:r>
          </w:p>
        </w:tc>
        <w:tc>
          <w:tcPr>
            <w:tcW w:type="dxa" w:w="2160"/>
          </w:tcPr>
          <w:p>
            <w:r/>
            <w:r>
              <w:t>Nợ 4022 / Có 1011</w:t>
            </w:r>
          </w:p>
        </w:tc>
        <w:tc>
          <w:tcPr>
            <w:tcW w:type="dxa" w:w="2160"/>
          </w:tcPr>
          <w:p>
            <w:r/>
            <w:r>
              <w:t>chạy thật sau khi mở 4022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Trả chủ xe liên kết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cmpayment-receipt/save-and-commit</w:t>
            </w:r>
            <w:r>
              <w:t>, "Chi khác" (DOTY 60)</w:t>
            </w:r>
          </w:p>
        </w:tc>
        <w:tc>
          <w:tcPr>
            <w:tcW w:type="dxa" w:w="2160"/>
          </w:tcPr>
          <w:p>
            <w:r/>
            <w:r>
              <w:t>Nợ 4022 / Có 1011 · 1012 · 1021 · 1022</w:t>
            </w:r>
          </w:p>
        </w:tc>
        <w:tc>
          <w:tcPr>
            <w:tcW w:type="dxa" w:w="2160"/>
          </w:tcPr>
          <w:p>
            <w:r/>
            <w:r>
              <w:t>chạy thật; ghi sổ xong thì phiếu xe thành "đã trả chủ xe"</w:t>
            </w:r>
          </w:p>
        </w:tc>
      </w:tr>
      <w:tr>
        <w:tc>
          <w:tcPr>
            <w:tcW w:type="dxa" w:w="2160"/>
          </w:tcPr>
          <w:p>
            <w:r/>
            <w:r>
              <w:t>Đọc lại trạng thái phiếu chi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cmpayment-receipt/list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/{id}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tự đọc lúc mở phiếu và trước khi cho xe chạy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Công nợ khách</w:t>
            </w:r>
            <w:r>
              <w:t xml:space="preserve"> (chỉ xem)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sales/debt/customer-detail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màn Khách hàng → tab Công nợ</w:t>
            </w:r>
          </w:p>
        </w:tc>
      </w:tr>
      <w:tr>
        <w:tc>
          <w:tcPr>
            <w:tcW w:type="dxa" w:w="2160"/>
          </w:tcPr>
          <w:p>
            <w:r/>
            <w:r>
              <w:t>Rút phiếu chi chưa ghi sổ (xoá phiếu / huỷ đề nghị)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cmpayment-receipt/delete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ghi sổ rồi thì không rút, báo đối soát</w:t>
            </w:r>
          </w:p>
        </w:tc>
      </w:tr>
    </w:tbl>
    <w:p/>
    <w:p>
      <w:pPr>
        <w:pStyle w:val="Heading1"/>
      </w:pPr>
      <w:r>
        <w:rPr>
          <w:color w:val="145C4A"/>
        </w:rPr>
        <w:t>2. Thay đổi trên source của anh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Repo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Nhánh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Commit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Nội dung</w:t>
            </w:r>
          </w:p>
        </w:tc>
      </w:tr>
      <w:tr>
        <w:tc>
          <w:tcPr>
            <w:tcW w:type="dxa" w:w="2160"/>
          </w:tcPr>
          <w:p>
            <w:r/>
            <w:r>
              <w:t>GLS-QLSX-APIs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feat/HonTunedaHai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465748b</w:t>
            </w:r>
          </w:p>
        </w:tc>
        <w:tc>
          <w:tcPr>
            <w:tcW w:type="dxa" w:w="2160"/>
          </w:tcPr>
          <w:p>
            <w:r/>
            <w:r>
              <w:t xml:space="preserve">Nguồn DO: địa chỉ và khoá Logistics đọc từ cấu hình </w:t>
            </w:r>
            <w:r>
              <w:rPr>
                <w:rFonts w:ascii="Consolas" w:hAnsi="Consolas"/>
                <w:sz w:val="19"/>
              </w:rPr>
              <w:t>LogisticsSource</w:t>
            </w:r>
            <w:r>
              <w:t xml:space="preserve"> (bỏ ghi cứng). DO hiện số phiếu, tên khách; tìm theo số xe, biển số.</w:t>
            </w:r>
          </w:p>
        </w:tc>
      </w:tr>
      <w:tr>
        <w:tc>
          <w:tcPr>
            <w:tcW w:type="dxa" w:w="2160"/>
          </w:tcPr>
          <w:p>
            <w:r/>
            <w:r>
              <w:t>GLS-QLSX-APIs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feat/HonTunedaHai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be123e9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ObjectService</w:t>
            </w:r>
            <w:r>
              <w:t xml:space="preserve">: tạo đối tượng không gửi </w:t>
            </w:r>
            <w:r>
              <w:rPr>
                <w:rFonts w:ascii="Consolas" w:hAnsi="Consolas"/>
                <w:sz w:val="19"/>
              </w:rPr>
              <w:t>IsOrganization</w:t>
            </w:r>
            <w:r>
              <w:t xml:space="preserve"> thì mặc định cá nhân (trước đó văng 500, </w:t>
            </w:r>
            <w:r>
              <w:rPr>
                <w:rFonts w:ascii="Consolas" w:hAnsi="Consolas"/>
                <w:sz w:val="19"/>
              </w:rPr>
              <w:t>OBJ_ISORG</w:t>
            </w:r>
            <w:r>
              <w:t xml:space="preserve"> NULL).</w:t>
            </w:r>
          </w:p>
        </w:tc>
      </w:tr>
      <w:tr>
        <w:tc>
          <w:tcPr>
            <w:tcW w:type="dxa" w:w="2160"/>
          </w:tcPr>
          <w:p>
            <w:r/>
            <w:r>
              <w:t>GLS-QLSX-Web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feat/hontunedhai_Laos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f382a9e8</w:t>
            </w:r>
          </w:p>
        </w:tc>
        <w:tc>
          <w:tcPr>
            <w:tcW w:type="dxa" w:w="2160"/>
          </w:tcPr>
          <w:p>
            <w:r/>
            <w:r>
              <w:t>Modal Vụ việc: thoát ký tự chuỗi nguồn; DO hiện số phiếu, xe, tài xế; tỷ giá đọc xuôi.</w:t>
            </w:r>
          </w:p>
        </w:tc>
      </w:tr>
    </w:tbl>
    <w:p/>
    <w:p>
      <w:pPr>
        <w:jc w:val="both"/>
      </w:pPr>
      <w:r>
        <w:t>Chưa push nhánh nào lên GitHub.</w:t>
      </w:r>
    </w:p>
    <w:p>
      <w:pPr>
        <w:pStyle w:val="Heading1"/>
      </w:pPr>
      <w:r>
        <w:rPr>
          <w:color w:val="145C4A"/>
        </w:rPr>
        <w:t>3. Thay đổi dữ liệu (DB mà `appsettings.laos.json` trỏ tới — anh đã sao lưu sáng 01/10)</w:t>
      </w:r>
    </w:p>
    <w:p>
      <w:pPr>
        <w:pStyle w:val="ListBullet"/>
      </w:pPr>
      <w:r>
        <w:rPr>
          <w:b/>
        </w:rPr>
        <w:t>Danh mục tài khoản Lào</w:t>
      </w:r>
      <w:r>
        <w:t xml:space="preserve"> (qua </w:t>
      </w:r>
      <w:r>
        <w:rPr>
          <w:rFonts w:ascii="Consolas" w:hAnsi="Consolas"/>
          <w:sz w:val="19"/>
        </w:rPr>
        <w:t>lao-accounts</w:t>
      </w:r>
      <w:r>
        <w:t>):</w:t>
      </w:r>
    </w:p>
    <w:p>
      <w:pPr>
        <w:pStyle w:val="ListBullet2"/>
      </w:pPr>
      <w:r>
        <w:t xml:space="preserve">137 và 402 chuyển thành tài khoản </w:t>
      </w:r>
      <w:r>
        <w:rPr>
          <w:b/>
        </w:rPr>
        <w:t>tổng hợp</w:t>
      </w:r>
      <w:r>
        <w:t>;</w:t>
      </w:r>
    </w:p>
    <w:p>
      <w:pPr>
        <w:pStyle w:val="ListBullet2"/>
      </w:pPr>
      <w:r>
        <w:t xml:space="preserve">thêm </w:t>
      </w:r>
      <w:r>
        <w:rPr>
          <w:b/>
        </w:rPr>
        <w:t>1371</w:t>
      </w:r>
      <w:r>
        <w:t xml:space="preserve"> kho hàng, vật tư; </w:t>
      </w:r>
      <w:r>
        <w:rPr>
          <w:b/>
        </w:rPr>
        <w:t>4021</w:t>
      </w:r>
      <w:r>
        <w:t xml:space="preserve"> phải trả nhà cung cấp; </w:t>
      </w:r>
      <w:r>
        <w:rPr>
          <w:b/>
        </w:rPr>
        <w:t>4022</w:t>
      </w:r>
      <w:r>
        <w:t xml:space="preserve"> phải trả chủ xe liên kết.</w:t>
      </w:r>
    </w:p>
    <w:p>
      <w:pPr>
        <w:jc w:val="both"/>
      </w:pPr>
      <w:r>
        <w:t>Quốc gia 11 nay có 497 mã. Trong hai repo không chỗ nào ghi cứng 137 / 402.</w:t>
      </w:r>
    </w:p>
    <w:p>
      <w:pPr>
        <w:pStyle w:val="ListBullet"/>
      </w:pPr>
      <w:r>
        <w:rPr>
          <w:b/>
        </w:rPr>
        <w:t>Chi phí thuê xe liên kết</w:t>
      </w:r>
      <w:r>
        <w:t xml:space="preserve"> chốt </w:t>
      </w:r>
      <w:r>
        <w:rPr>
          <w:i/>
        </w:rPr>
        <w:t>Nợ 621 / Có 4022</w:t>
      </w:r>
      <w:r>
        <w:t xml:space="preserve"> lúc khoá phiếu (621 = ຄ່າຂົນສົ່ງ, khớp "ຄ່າຂົນສົ່ງນອກ" trong Excel của khách). Bàn giao DO có </w:t>
      </w:r>
      <w:r>
        <w:rPr>
          <w:rFonts w:ascii="Consolas" w:hAnsi="Consolas"/>
          <w:sz w:val="19"/>
        </w:rPr>
        <w:t>hire.acc_code = "621/4022"</w:t>
      </w:r>
      <w:r>
        <w:t>.</w:t>
      </w:r>
    </w:p>
    <w:p>
      <w:pPr>
        <w:pStyle w:val="ListBullet"/>
      </w:pPr>
      <w:r>
        <w:t xml:space="preserve">Đối tượng </w:t>
      </w:r>
      <w:r>
        <w:rPr>
          <w:rFonts w:ascii="Consolas" w:hAnsi="Consolas"/>
          <w:sz w:val="19"/>
        </w:rPr>
        <w:t>EPLKH-</w:t>
      </w:r>
      <w:r>
        <w:t xml:space="preserve"> / </w:t>
      </w:r>
      <w:r>
        <w:rPr>
          <w:rFonts w:ascii="Consolas" w:hAnsi="Consolas"/>
          <w:sz w:val="19"/>
        </w:rPr>
        <w:t>EPLCX-</w:t>
      </w:r>
      <w:r>
        <w:t xml:space="preserve"> / </w:t>
      </w:r>
      <w:r>
        <w:rPr>
          <w:rFonts w:ascii="Consolas" w:hAnsi="Consolas"/>
          <w:sz w:val="19"/>
        </w:rPr>
        <w:t>EPLTX-</w:t>
      </w:r>
      <w:r>
        <w:t>, hai SO ở mục 1, các phiếu chi thử. Phiếu chi thử chưa ghi sổ đã được rút.</w:t>
      </w:r>
    </w:p>
    <w:p>
      <w:pPr>
        <w:pStyle w:val="Heading1"/>
      </w:pPr>
      <w:r>
        <w:rPr>
          <w:color w:val="145C4A"/>
        </w:rPr>
        <w:t>4. Khi anh triển khai: đổi link, kiểm một lệnh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Bên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Khoá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Lúc thử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Sau triển khai</w:t>
            </w:r>
          </w:p>
        </w:tc>
      </w:tr>
      <w:tr>
        <w:tc>
          <w:tcPr>
            <w:tcW w:type="dxa" w:w="2160"/>
          </w:tcPr>
          <w:p>
            <w:r/>
            <w:r>
              <w:t>Trang điều xe máy thử 8011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QLSX_BASE_URL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EPL_ACC_CODE_API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http://127.0.0.1:5090</w:t>
            </w:r>
          </w:p>
        </w:tc>
        <w:tc>
          <w:tcPr>
            <w:tcW w:type="dxa" w:w="2160"/>
          </w:tcPr>
          <w:p>
            <w:r/>
            <w:r>
              <w:t>bỏ đi → về host</w:t>
            </w:r>
          </w:p>
        </w:tc>
      </w:tr>
      <w:tr>
        <w:tc>
          <w:tcPr>
            <w:tcW w:type="dxa" w:w="2160"/>
          </w:tcPr>
          <w:p>
            <w:r/>
            <w:r>
              <w:t>Trang điều xe máy thật 8020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QLSX_BASE_URL</w:t>
            </w:r>
          </w:p>
        </w:tc>
        <w:tc>
          <w:tcPr>
            <w:tcW w:type="dxa" w:w="2160"/>
          </w:tcPr>
          <w:p>
            <w:r/>
            <w:r>
              <w:t xml:space="preserve">không đặt → gọi </w:t>
            </w:r>
            <w:r>
              <w:rPr>
                <w:rFonts w:ascii="Consolas" w:hAnsi="Consolas"/>
                <w:sz w:val="19"/>
              </w:rPr>
              <w:t>https://demo-lao-api.goldensme.com</w:t>
            </w:r>
          </w:p>
        </w:tc>
        <w:tc>
          <w:tcPr>
            <w:tcW w:type="dxa" w:w="2160"/>
          </w:tcPr>
          <w:p>
            <w:r/>
            <w:r>
              <w:t>giữ nguyên</w:t>
            </w:r>
          </w:p>
        </w:tc>
      </w:tr>
      <w:tr>
        <w:tc>
          <w:tcPr>
            <w:tcW w:type="dxa" w:w="2160"/>
          </w:tcPr>
          <w:p>
            <w:r/>
            <w:r>
              <w:t>API anh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LogisticsSource:BaseUrl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http://127.0.0.1:8011/api/</w:t>
            </w:r>
          </w:p>
        </w:tc>
        <w:tc>
          <w:tcPr>
            <w:tcW w:type="dxa" w:w="2160"/>
          </w:tcPr>
          <w:p>
            <w:r/>
            <w:r>
              <w:t xml:space="preserve">địa chỉ </w:t>
            </w:r>
            <w:r>
              <w:rPr>
                <w:rFonts w:ascii="Consolas" w:hAnsi="Consolas"/>
                <w:sz w:val="19"/>
              </w:rPr>
              <w:t>/api/</w:t>
            </w:r>
            <w:r>
              <w:t xml:space="preserve"> trang điều xe thật</w:t>
            </w:r>
          </w:p>
        </w:tc>
      </w:tr>
      <w:tr>
        <w:tc>
          <w:tcPr>
            <w:tcW w:type="dxa" w:w="2160"/>
          </w:tcPr>
          <w:p>
            <w:r/>
            <w:r>
              <w:t>API anh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LogisticsSource:ApiKey</w:t>
            </w:r>
          </w:p>
        </w:tc>
        <w:tc>
          <w:tcPr>
            <w:tcW w:type="dxa" w:w="2160"/>
          </w:tcPr>
          <w:p>
            <w:r/>
            <w:r>
              <w:t>khoá máy thử</w:t>
            </w:r>
          </w:p>
        </w:tc>
        <w:tc>
          <w:tcPr>
            <w:tcW w:type="dxa" w:w="2160"/>
          </w:tcPr>
          <w:p>
            <w:r/>
            <w:r>
              <w:t>khoá Sếp tạo ở trang điều xe thật</w:t>
            </w:r>
          </w:p>
        </w:tc>
      </w:tr>
      <w:tr>
        <w:tc>
          <w:tcPr>
            <w:tcW w:type="dxa" w:w="2160"/>
          </w:tcPr>
          <w:p>
            <w:r/>
            <w:r>
              <w:t>API anh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LogisticsSalesPush:AllowedUserIds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[846]</w:t>
            </w:r>
          </w:p>
        </w:tc>
        <w:tc>
          <w:tcPr>
            <w:tcW w:type="dxa" w:w="2160"/>
          </w:tcPr>
          <w:p>
            <w:r/>
            <w:r>
              <w:t xml:space="preserve">thêm </w:t>
            </w:r>
            <w:r>
              <w:rPr>
                <w:rFonts w:ascii="Consolas" w:hAnsi="Consolas"/>
                <w:sz w:val="19"/>
              </w:rPr>
              <w:t>UserId</w:t>
            </w:r>
            <w:r>
              <w:t xml:space="preserve"> tài khoản tích hợp</w:t>
            </w:r>
          </w:p>
        </w:tc>
      </w:tr>
    </w:tbl>
    <w:p/>
    <w:p>
      <w:pPr>
        <w:jc w:val="both"/>
      </w:pPr>
      <w:r>
        <w:rPr>
          <w:b/>
        </w:rPr>
        <w:t>Kiểm:</w:t>
      </w:r>
      <w:r>
        <w:t xml:space="preserve"> </w:t>
      </w:r>
      <w:r>
        <w:rPr>
          <w:rFonts w:ascii="Consolas" w:hAnsi="Consolas"/>
          <w:sz w:val="19"/>
        </w:rPr>
        <w:t>GET &lt;host&gt;/api/v1/common/country-accounts?tryAutoId=11&amp;onlyActive=true</w:t>
      </w:r>
      <w:r>
        <w:t>:</w:t>
      </w:r>
    </w:p>
    <w:p>
      <w:pPr>
        <w:pStyle w:val="ListBullet"/>
      </w:pPr>
      <w:r>
        <w:t xml:space="preserve">trả </w:t>
      </w:r>
      <w:r>
        <w:rPr>
          <w:b/>
        </w:rPr>
        <w:t>497 mã</w:t>
      </w:r>
      <w:r>
        <w:t>: host cùng DB, không làm gì thêm;</w:t>
      </w:r>
    </w:p>
    <w:p>
      <w:pPr>
        <w:pStyle w:val="ListBullet"/>
      </w:pPr>
      <w:r>
        <w:t xml:space="preserve">trả </w:t>
      </w:r>
      <w:r>
        <w:rPr>
          <w:b/>
        </w:rPr>
        <w:t>494 mã</w:t>
      </w:r>
      <w:r>
        <w:t xml:space="preserve">: host trỏ DB khác. Bên em chạy </w:t>
      </w:r>
      <w:r>
        <w:rPr>
          <w:rFonts w:ascii="Consolas" w:hAnsi="Consolas"/>
          <w:sz w:val="19"/>
        </w:rPr>
        <w:t>python tools/mo_ma_con_tune.py https://&lt;API host&gt;</w:t>
      </w:r>
      <w:r>
        <w:t xml:space="preserve"> để mở ba mã. Đối tượng thì lần gửi đầu bên em tự tạo.</w:t>
      </w:r>
    </w:p>
    <w:p>
      <w:pPr>
        <w:pStyle w:val="Heading1"/>
      </w:pPr>
      <w:r>
        <w:rPr>
          <w:color w:val="145C4A"/>
        </w:rPr>
        <w:t>5. Việc còn mở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Việc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Trạng thái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Bút toán chi phí thuê xe</w:t>
            </w:r>
            <w:r>
              <w:t xml:space="preserve"> </w:t>
            </w:r>
            <w:r>
              <w:rPr>
                <w:i/>
              </w:rPr>
              <w:t>Nợ 621 / Có 4022</w:t>
            </w:r>
            <w:r>
              <w:t xml:space="preserve"> (không qua tiền)</w:t>
            </w:r>
          </w:p>
        </w:tc>
        <w:tc>
          <w:tcPr>
            <w:tcW w:type="dxa" w:w="2880"/>
          </w:tcPr>
          <w:p>
            <w:r/>
            <w:r>
              <w:t xml:space="preserve">Source chưa có chứng từ bút toán tổng hợp; định nghĩa thủ tục sổ cái chỉ nằm trong DB. Bên em đề nghị đường </w:t>
            </w:r>
            <w:r>
              <w:rPr>
                <w:rFonts w:ascii="Consolas" w:hAnsi="Consolas"/>
                <w:sz w:val="19"/>
              </w:rPr>
              <w:t>POST integrations/logistics/journal-entries</w:t>
            </w:r>
            <w:r>
              <w:t xml:space="preserve"> (+ </w:t>
            </w:r>
            <w:r>
              <w:rPr>
                <w:rFonts w:ascii="Consolas" w:hAnsi="Consolas"/>
                <w:sz w:val="19"/>
              </w:rPr>
              <w:t>/reverse</w:t>
            </w:r>
            <w:r>
              <w:t>), xem hợp đồng 12.12.4.</w:t>
            </w:r>
          </w:p>
        </w:tc>
        <w:tc>
          <w:tcPr>
            <w:tcW w:type="dxa" w:w="2880"/>
          </w:tcPr>
          <w:p>
            <w:r/>
            <w:r>
              <w:t xml:space="preserve">bên em làm khi đọc được cấu trúc sổ cái (chủ dự án cấp quyền đọc DB, hoặc anh gửi định nghĩa </w:t>
            </w:r>
            <w:r>
              <w:rPr>
                <w:rFonts w:ascii="Consolas" w:hAnsi="Consolas"/>
                <w:sz w:val="19"/>
              </w:rPr>
              <w:t>sp_PostTing_GeneralLedger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Tài khoản tích hợp</w:t>
            </w:r>
            <w:r>
              <w:t xml:space="preserve"> </w:t>
            </w:r>
            <w:r>
              <w:rPr>
                <w:rFonts w:ascii="Consolas" w:hAnsi="Consolas"/>
                <w:sz w:val="19"/>
              </w:rPr>
              <w:t>epl_logistics</w:t>
            </w:r>
            <w:r>
              <w:t xml:space="preserve"> thay token cá nhân</w:t>
            </w:r>
          </w:p>
        </w:tc>
        <w:tc>
          <w:tcPr>
            <w:tcW w:type="dxa" w:w="2880"/>
          </w:tcPr>
          <w:p>
            <w:r/>
            <w:r>
              <w:t xml:space="preserve">Tệp tạo đã sẵn: nhân viên </w:t>
            </w:r>
            <w:r>
              <w:rPr>
                <w:rFonts w:ascii="Consolas" w:hAnsi="Consolas"/>
                <w:sz w:val="19"/>
              </w:rPr>
              <w:t>EPL-TICHHOP</w:t>
            </w:r>
            <w:r>
              <w:t xml:space="preserve"> chi nhánh 1368, cùng nhóm quyền người gửi hiện nay, mật khẩu chỉ nằm trong </w:t>
            </w:r>
            <w:r>
              <w:rPr>
                <w:rFonts w:ascii="Consolas" w:hAnsi="Consolas"/>
                <w:sz w:val="19"/>
              </w:rPr>
              <w:t>.env</w:t>
            </w:r>
            <w:r>
              <w:t>. Chủ dự án chạy tệp.</w:t>
            </w:r>
          </w:p>
        </w:tc>
        <w:tc>
          <w:tcPr>
            <w:tcW w:type="dxa" w:w="2880"/>
          </w:tcPr>
          <w:p>
            <w:r/>
            <w:r>
              <w:t xml:space="preserve">chủ dự án chạy; anh thêm </w:t>
            </w:r>
            <w:r>
              <w:rPr>
                <w:rFonts w:ascii="Consolas" w:hAnsi="Consolas"/>
                <w:sz w:val="19"/>
              </w:rPr>
              <w:t>UserId</w:t>
            </w:r>
            <w:r>
              <w:t xml:space="preserve"> vào cấu hình host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Tiền USD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CurrencyId</w:t>
            </w:r>
            <w:r>
              <w:t xml:space="preserve"> 2) đang tắt</w:t>
            </w:r>
          </w:p>
        </w:tc>
        <w:tc>
          <w:tcPr>
            <w:tcW w:type="dxa" w:w="2880"/>
          </w:tcPr>
          <w:p>
            <w:r/>
            <w:r>
              <w:t xml:space="preserve">Bên em tạm đặt </w:t>
            </w:r>
            <w:r>
              <w:rPr>
                <w:rFonts w:ascii="Consolas" w:hAnsi="Consolas"/>
                <w:sz w:val="19"/>
              </w:rPr>
              <w:t>QLSX_TIEN_USD=2</w:t>
            </w:r>
          </w:p>
        </w:tc>
        <w:tc>
          <w:tcPr>
            <w:tcW w:type="dxa" w:w="2880"/>
          </w:tcPr>
          <w:p>
            <w:r/>
            <w:r>
              <w:t>anh bật trong danh mục tiền tệ</w:t>
            </w:r>
          </w:p>
        </w:tc>
      </w:tr>
      <w:tr>
        <w:tc>
          <w:tcPr>
            <w:tcW w:type="dxa" w:w="2880"/>
          </w:tcPr>
          <w:p>
            <w:r/>
            <w:r>
              <w:t xml:space="preserve">Bút toán riêng cho </w:t>
            </w:r>
            <w:r>
              <w:rPr>
                <w:b/>
              </w:rPr>
              <w:t>phí 2 %</w:t>
            </w:r>
            <w:r>
              <w:t xml:space="preserve"> và </w:t>
            </w:r>
            <w:r>
              <w:rPr>
                <w:b/>
              </w:rPr>
              <w:t>trừ quá tải</w:t>
            </w:r>
            <w:r>
              <w:t xml:space="preserve"> xe thuê</w:t>
            </w:r>
          </w:p>
        </w:tc>
        <w:tc>
          <w:tcPr>
            <w:tcW w:type="dxa" w:w="2880"/>
          </w:tcPr>
          <w:p>
            <w:r/>
            <w:r>
              <w:t>chưa có tài khoản</w:t>
            </w:r>
          </w:p>
        </w:tc>
        <w:tc>
          <w:tcPr>
            <w:tcW w:type="dxa" w:w="2880"/>
          </w:tcPr>
          <w:p>
            <w:r/>
            <w:r>
              <w:t>anh Khampla chốt</w:t>
            </w:r>
          </w:p>
        </w:tc>
      </w:tr>
      <w:tr>
        <w:tc>
          <w:tcPr>
            <w:tcW w:type="dxa" w:w="2880"/>
          </w:tcPr>
          <w:p>
            <w:r/>
            <w:r>
              <w:t>Màn "Tài khoản" ở hồ sơ nhân viên bên WEB</w:t>
            </w:r>
          </w:p>
        </w:tc>
        <w:tc>
          <w:tcPr>
            <w:tcW w:type="dxa" w:w="2880"/>
          </w:tcPr>
          <w:p>
            <w:r/>
            <w:r>
              <w:t xml:space="preserve">chưa nối API </w:t>
            </w:r>
            <w:r>
              <w:rPr>
                <w:rFonts w:ascii="Consolas" w:hAnsi="Consolas"/>
                <w:sz w:val="19"/>
              </w:rPr>
              <w:t>account/upsert</w:t>
            </w:r>
          </w:p>
        </w:tc>
        <w:tc>
          <w:tcPr>
            <w:tcW w:type="dxa" w:w="2880"/>
          </w:tcPr>
          <w:p>
            <w:r/>
            <w:r>
              <w:t>anh</w:t>
            </w:r>
          </w:p>
        </w:tc>
      </w:tr>
    </w:tbl>
    <w:p/>
    <w:p>
      <w:pPr>
        <w:pStyle w:val="Heading1"/>
      </w:pPr>
      <w:r>
        <w:rPr>
          <w:color w:val="145C4A"/>
        </w:rPr>
        <w:t>6. Tệp và lệnh</w:t>
      </w:r>
    </w:p>
    <w:p>
      <w:pPr>
        <w:pStyle w:val="ListBullet"/>
      </w:pPr>
      <w:r>
        <w:t xml:space="preserve">Hợp đồng chi tiết: </w:t>
      </w:r>
      <w:r>
        <w:rPr>
          <w:rFonts w:ascii="Consolas" w:hAnsi="Consolas"/>
          <w:sz w:val="19"/>
        </w:rPr>
        <w:t>EPL_LAO_REAL/DOCS/md/HOP_DONG_API_KE_TOAN_ANH_TUNE.md</w:t>
      </w:r>
      <w:r>
        <w:t xml:space="preserve"> (bản Word cùng tên trong </w:t>
      </w:r>
      <w:r>
        <w:rPr>
          <w:rFonts w:ascii="Consolas" w:hAnsi="Consolas"/>
          <w:sz w:val="19"/>
        </w:rPr>
        <w:t>DOCS/word/</w:t>
      </w:r>
      <w:r>
        <w:t>).</w:t>
      </w:r>
    </w:p>
    <w:p>
      <w:pPr>
        <w:pStyle w:val="ListBullet"/>
      </w:pPr>
      <w:r>
        <w:t xml:space="preserve">Bảng nối API: </w:t>
      </w:r>
      <w:r>
        <w:rPr>
          <w:rFonts w:ascii="Consolas" w:hAnsi="Consolas"/>
          <w:sz w:val="19"/>
        </w:rPr>
        <w:t>EPL_LAO_REAL/DOCS/md/NOI_API_ANH_TUNE.md</w:t>
      </w:r>
      <w:r>
        <w:t>.</w:t>
      </w:r>
    </w:p>
    <w:p>
      <w:pPr>
        <w:pStyle w:val="ListBullet"/>
      </w:pPr>
      <w:r>
        <w:t xml:space="preserve">Mở ba mã: </w:t>
      </w:r>
      <w:r>
        <w:rPr>
          <w:rFonts w:ascii="Consolas" w:hAnsi="Consolas"/>
          <w:sz w:val="19"/>
        </w:rPr>
        <w:t>EPL_LAO_REAL/tools/mo_ma_con_tune.py [địa chỉ API]</w:t>
      </w:r>
      <w:r>
        <w:t>.</w:t>
      </w:r>
    </w:p>
    <w:p>
      <w:pPr>
        <w:pStyle w:val="ListBullet"/>
      </w:pPr>
      <w:r>
        <w:t>Bài thử bên em (chạy lại được):</w:t>
      </w:r>
    </w:p>
    <w:p>
      <w:pPr>
        <w:pStyle w:val="ListBullet2"/>
      </w:pPr>
      <w:r>
        <w:rPr>
          <w:rFonts w:ascii="Consolas" w:hAnsi="Consolas"/>
          <w:sz w:val="19"/>
        </w:rPr>
        <w:t>kiem/thu_chi_tam_ung_ke_toan.py</w:t>
      </w:r>
    </w:p>
    <w:p>
      <w:pPr>
        <w:pStyle w:val="ListBullet2"/>
      </w:pPr>
      <w:r>
        <w:rPr>
          <w:rFonts w:ascii="Consolas" w:hAnsi="Consolas"/>
          <w:sz w:val="19"/>
        </w:rPr>
        <w:t>kiem/thu_xe_thue_ke_toan.py</w:t>
      </w:r>
    </w:p>
    <w:p>
      <w:pPr>
        <w:pStyle w:val="ListBullet2"/>
      </w:pPr>
      <w:r>
        <w:rPr>
          <w:rFonts w:ascii="Consolas" w:hAnsi="Consolas"/>
          <w:sz w:val="19"/>
        </w:rPr>
        <w:t>kiem/thu_tao_so_that.py</w:t>
      </w:r>
    </w:p>
    <w:p>
      <w:pPr>
        <w:pStyle w:val="ListBullet2"/>
      </w:pPr>
      <w:r>
        <w:rPr>
          <w:rFonts w:ascii="Consolas" w:hAnsi="Consolas"/>
          <w:sz w:val="19"/>
        </w:rPr>
        <w:t>kiem/thu_ban_giao.py</w:t>
      </w:r>
    </w:p>
    <w:p>
      <w:pPr>
        <w:pStyle w:val="ListBullet2"/>
      </w:pPr>
      <w:r>
        <w:rPr>
          <w:rFonts w:ascii="Consolas" w:hAnsi="Consolas"/>
          <w:sz w:val="19"/>
        </w:rPr>
        <w:t>kiem/thu_dinh_khoan.py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