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57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rồi </w:t>
      </w:r>
      <w:r>
        <w:rPr>
          <w:b/>
        </w:rPr>
        <w:t>Ctrl+F5</w:t>
      </w:r>
      <w:r>
        <w:t xml:space="preserve"> trên trình duyệt.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tài xế </w:t>
            </w:r>
            <w:r>
              <w:rPr>
                <w:rFonts w:ascii="Consolas" w:hAnsi="Consolas"/>
                <w:sz w:val="19"/>
              </w:rPr>
              <w:t>tx01</w:t>
            </w:r>
            <w:r>
              <w:t xml:space="preserve"> → thẻ </w:t>
            </w:r>
            <w:r>
              <w:rPr>
                <w:b/>
              </w:rPr>
              <w:t>II</w:t>
            </w:r>
            <w:r>
              <w:t xml:space="preserve">: tuyến ກາສີ → ກາລໍ,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