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rồi 60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341</w:t>
      </w:r>
      <w:r>
        <w:t xml:space="preserve"> (xe nhà), tài xế </w:t>
      </w:r>
      <w:r>
        <w:rPr>
          <w:rFonts w:ascii="Consolas" w:hAnsi="Consolas"/>
          <w:sz w:val="19"/>
        </w:rPr>
        <w:t>tx01</w:t>
      </w:r>
      <w:r>
        <w:t xml:space="preserve">, tuyến </w:t>
      </w:r>
      <w:r>
        <w:rPr>
          <w:b/>
        </w:rPr>
        <w:t>ກາສີ → ທ່າບົກ</w:t>
      </w:r>
      <w:r>
        <w:t xml:space="preserve">: xe chạy rỗng từ bãi lên mỏ, chở </w:t>
      </w:r>
      <w:r>
        <w:rPr>
          <w:b/>
        </w:rPr>
        <w:t>40 tấn</w:t>
      </w:r>
      <w:r>
        <w:t xml:space="preserve"> từ mỏ (ກາສີ) về bãi Thà Bốc (ທ່າບົກ) — 145 km chiều hàng + 145 km chiều về.</w:t>
      </w:r>
    </w:p>
    <w:p>
      <w:pPr>
        <w:pStyle w:val="ListBullet"/>
      </w:pPr>
      <w:r>
        <w:rPr>
          <w:b/>
        </w:rPr>
        <w:t>Phiếu GIAO</w:t>
      </w:r>
      <w:r>
        <w:t xml:space="preserve"> </w:t>
      </w:r>
      <w:r>
        <w:rPr>
          <w:rFonts w:ascii="Consolas" w:hAnsi="Consolas"/>
          <w:sz w:val="19"/>
        </w:rPr>
        <w:t>T4-xxxx-09/EPL</w:t>
      </w:r>
      <w:r>
        <w:t xml:space="preserve">: xe </w:t>
      </w:r>
      <w:r>
        <w:rPr>
          <w:b/>
        </w:rPr>
        <w:t>342</w:t>
      </w:r>
      <w:r>
        <w:t xml:space="preserve">, tài xế </w:t>
      </w:r>
      <w:r>
        <w:rPr>
          <w:rFonts w:ascii="Consolas" w:hAnsi="Consolas"/>
          <w:sz w:val="19"/>
        </w:rPr>
        <w:t>tx02</w:t>
      </w:r>
      <w:r>
        <w:t xml:space="preserve">, tuyến </w:t>
      </w:r>
      <w:r>
        <w:rPr>
          <w:b/>
        </w:rPr>
        <w:t>ທ່າບົກ → ທ່າເຮືອກະລໍ</w:t>
      </w:r>
      <w:r>
        <w:t xml:space="preserve">: lấy </w:t>
      </w:r>
      <w:r>
        <w:rPr>
          <w:b/>
        </w:rPr>
        <w:t>25 tấn</w:t>
      </w:r>
      <w:r>
        <w:t xml:space="preserve"> từ lô của phiếu gom, chở từ bãi qua cửa khẩu ດ່ານ ນໍ້າພາວ ra cảng, rồi chạy rỗng về bãi — 360 km + 360 km.</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341;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Ô </w:t>
      </w:r>
      <w:r>
        <w:rPr>
          <w:b/>
        </w:rPr>
        <w:t>Lúc đi</w:t>
      </w:r>
      <w:r>
        <w:t xml:space="preserve"> (km) </w:t>
      </w:r>
      <w:r>
        <w:rPr>
          <w:b/>
        </w:rPr>
        <w:t>tự điền</w:t>
      </w:r>
      <w:r>
        <w:t xml:space="preserve"> ngay khi chọn xe: đúng số </w:t>
      </w:r>
      <w:r>
        <w:rPr>
          <w:b/>
        </w:rPr>
        <w:t>Công-tơ-mét (km)</w:t>
      </w:r>
      <w:r>
        <w:t xml:space="preserve"> của xe ở màn </w:t>
      </w:r>
      <w:r>
        <w:rPr>
          <w:b/>
        </w:rPr>
        <w:t>Xe</w:t>
      </w:r>
      <w:r>
        <w:t xml:space="preserve"> — tức km về của chuyến trước, vì mỗi lần Bãi bấm </w:t>
      </w:r>
      <w:r>
        <w:rPr>
          <w:b/>
        </w:rPr>
        <w:t>Xe đã tới</w:t>
      </w:r>
      <w:r>
        <w:t xml:space="preserve"> máy ghi km về vào xe. Dưới ô ghi </w:t>
      </w:r>
      <w:r>
        <w:rPr>
          <w:i/>
        </w:rPr>
        <w:t>Điền sẵn theo công-tơ-mét của xe — sửa được</w:t>
      </w:r>
      <w:r>
        <w:t xml:space="preserve">: Bãi nhìn đồng hồ xe lúc lăn bánh, khớp thì để nguyên, lệch (xe chạy ngoài chuyến, đi sửa…) thì gõ lại; đã gõ tay thì đổi xe cũng không bị đè. Xe chưa có công-tơ-mét thì ô để trống, gõ tay. </w:t>
      </w:r>
      <w:r>
        <w:rPr>
          <w:b/>
        </w:rPr>
        <w:t>Km về ước tính</w:t>
      </w:r>
      <w:r>
        <w:t xml:space="preserve"> tự tính = lúc đi + km chiều đi + km chiều về của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w:t>
      </w:r>
      <w:r>
        <w:rPr>
          <w:b/>
        </w:rPr>
        <w:t>ກາສີ → ທ່າບົກ</w:t>
      </w:r>
      <w:r>
        <w:t xml:space="preserve"> — ô chọn ghi </w:t>
      </w:r>
      <w:r>
        <w:rPr>
          <w:i/>
        </w:rPr>
        <w:t>ກາສີ → ທ່າບົກ · 145.0 km · ↩ 145.0 km</w:t>
      </w:r>
      <w:r>
        <w:t xml:space="preserve"> (km chiều hàng · km chiều về);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SL đếm theo gì: xem bảng ngay dưới.</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mở màn </w:t>
      </w:r>
      <w:r>
        <w:rPr>
          <w:b/>
        </w:rPr>
        <w:t>Phiếu chi · Phiếu thu</w:t>
      </w:r>
      <w:r>
        <w:t xml:space="preserve"> ở tờ tạm ứng của phiếu này, có mã QR. Bấm </w:t>
      </w:r>
      <w:r>
        <w:rPr>
          <w:b/>
        </w:rPr>
        <w:t>In</w:t>
      </w:r>
      <w:r>
        <w:t>, tài xế cầm tới quỹ.</w:t>
      </w:r>
    </w:p>
    <w:p>
      <w:pPr>
        <w:jc w:val="both"/>
      </w:pPr>
      <w:r>
        <w:rPr>
          <w:b/>
        </w:rPr>
        <w:t>SL đếm theo gì</w:t>
      </w:r>
      <w:r>
        <w:t xml:space="preserve"> — SL là </w:t>
      </w:r>
      <w:r>
        <w:rPr>
          <w:b/>
        </w:rPr>
        <w:t>số lượng, không phải tiền</w:t>
      </w:r>
      <w:r>
        <w:t xml:space="preserve">. Trên màn phiếu, cột mục IV, VI ghi </w:t>
      </w:r>
      <w:r>
        <w:rPr>
          <w:b/>
        </w:rPr>
        <w:t>SL (lần / chuyến)</w:t>
      </w:r>
      <w:r>
        <w:t>, dưới bảng mục IV, V, VI có một dòng nhắc nói đúng như bảng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Mục</w:t>
            </w:r>
          </w:p>
        </w:tc>
        <w:tc>
          <w:tcPr>
            <w:tcW w:type="dxa" w:w="2160"/>
          </w:tcPr>
          <w:p>
            <w:r>
              <w:rPr>
                <w:b/>
              </w:rPr>
            </w:r>
            <w:r>
              <w:rPr>
                <w:b/>
              </w:rPr>
              <w:t>SL là</w:t>
            </w:r>
          </w:p>
        </w:tc>
        <w:tc>
          <w:tcPr>
            <w:tcW w:type="dxa" w:w="2160"/>
          </w:tcPr>
          <w:p>
            <w:r>
              <w:rPr>
                <w:b/>
              </w:rPr>
            </w:r>
            <w:r>
              <w:rPr>
                <w:b/>
              </w:rPr>
              <w:t>SL 1 nghĩa là</w:t>
            </w:r>
          </w:p>
        </w:tc>
        <w:tc>
          <w:tcPr>
            <w:tcW w:type="dxa" w:w="2160"/>
          </w:tcPr>
          <w:p>
            <w:r>
              <w:rPr>
                <w:b/>
              </w:rPr>
            </w:r>
            <w:r>
              <w:rPr>
                <w:b/>
              </w:rPr>
              <w:t>Đơn giá là</w:t>
            </w:r>
          </w:p>
        </w:tc>
      </w:tr>
      <w:tr>
        <w:tc>
          <w:tcPr>
            <w:tcW w:type="dxa" w:w="2160"/>
          </w:tcPr>
          <w:p>
            <w:r/>
            <w:r>
              <w:t>III · Nhiên liệu</w:t>
            </w:r>
          </w:p>
        </w:tc>
        <w:tc>
          <w:tcPr>
            <w:tcW w:type="dxa" w:w="2160"/>
          </w:tcPr>
          <w:p>
            <w:r/>
            <w:r>
              <w:rPr>
                <w:b/>
              </w:rPr>
              <w:t>Lít</w:t>
            </w:r>
            <w:r>
              <w:t xml:space="preserve"> (cột ghi </w:t>
            </w:r>
            <w:r>
              <w:rPr>
                <w:i/>
              </w:rPr>
              <w:t>Lít</w:t>
            </w:r>
            <w:r>
              <w:t>)</w:t>
            </w:r>
          </w:p>
        </w:tc>
        <w:tc>
          <w:tcPr>
            <w:tcW w:type="dxa" w:w="2160"/>
          </w:tcPr>
          <w:p>
            <w:r/>
            <w:r>
              <w:t>1 lít</w:t>
            </w:r>
          </w:p>
        </w:tc>
        <w:tc>
          <w:tcPr>
            <w:tcW w:type="dxa" w:w="2160"/>
          </w:tcPr>
          <w:p>
            <w:r/>
            <w:r>
              <w:t>giá một lít — dầu kho: bình quân của kho; dầu mua: KT kho xăng dầu nhập</w:t>
            </w:r>
          </w:p>
        </w:tc>
      </w:tr>
      <w:tr>
        <w:tc>
          <w:tcPr>
            <w:tcW w:type="dxa" w:w="2160"/>
          </w:tcPr>
          <w:p>
            <w:r/>
            <w:r>
              <w:t>IV · Đi đường</w:t>
            </w:r>
          </w:p>
        </w:tc>
        <w:tc>
          <w:tcPr>
            <w:tcW w:type="dxa" w:w="2160"/>
          </w:tcPr>
          <w:p>
            <w:r/>
            <w:r>
              <w:rPr>
                <w:b/>
              </w:rPr>
              <w:t>Số lần trong chuyến</w:t>
            </w:r>
          </w:p>
        </w:tc>
        <w:tc>
          <w:tcPr>
            <w:tcW w:type="dxa" w:w="2160"/>
          </w:tcPr>
          <w:p>
            <w:r/>
            <w:r>
              <w:t xml:space="preserve">cả chuyến có khoản đó </w:t>
            </w:r>
            <w:r>
              <w:rPr>
                <w:b/>
              </w:rPr>
              <w:t>một lần</w:t>
            </w:r>
            <w:r>
              <w:t xml:space="preserve"> — không phải một ngày, không phải một buổi</w:t>
            </w:r>
          </w:p>
        </w:tc>
        <w:tc>
          <w:tcPr>
            <w:tcW w:type="dxa" w:w="2160"/>
          </w:tcPr>
          <w:p>
            <w:r/>
            <w:r>
              <w:rPr>
                <w:b/>
              </w:rPr>
              <w:t>tiền trọn khoản cho cả chuyến</w:t>
            </w:r>
          </w:p>
        </w:tc>
      </w:tr>
      <w:tr>
        <w:tc>
          <w:tcPr>
            <w:tcW w:type="dxa" w:w="2160"/>
          </w:tcPr>
          <w:p>
            <w:r/>
            <w:r>
              <w:t>V · Sửa chữa</w:t>
            </w:r>
          </w:p>
        </w:tc>
        <w:tc>
          <w:tcPr>
            <w:tcW w:type="dxa" w:w="2160"/>
          </w:tcPr>
          <w:p>
            <w:r/>
            <w:r>
              <w:rPr>
                <w:b/>
              </w:rPr>
              <w:t>Số phụ tùng</w:t>
            </w:r>
            <w:r>
              <w:t xml:space="preserve">, hoặc </w:t>
            </w:r>
            <w:r>
              <w:rPr>
                <w:b/>
              </w:rPr>
              <w:t>số lần sửa</w:t>
            </w:r>
          </w:p>
        </w:tc>
        <w:tc>
          <w:tcPr>
            <w:tcW w:type="dxa" w:w="2160"/>
          </w:tcPr>
          <w:p>
            <w:r/>
            <w:r>
              <w:t>1 cái phụ tùng · sửa 1 lần</w:t>
            </w:r>
          </w:p>
        </w:tc>
        <w:tc>
          <w:tcPr>
            <w:tcW w:type="dxa" w:w="2160"/>
          </w:tcPr>
          <w:p>
            <w:r/>
            <w:r>
              <w:t>giá một cái / một lần — phụ tùng kho: bình quân của kho</w:t>
            </w:r>
          </w:p>
        </w:tc>
      </w:tr>
      <w:tr>
        <w:tc>
          <w:tcPr>
            <w:tcW w:type="dxa" w:w="2160"/>
          </w:tcPr>
          <w:p>
            <w:r/>
            <w:r>
              <w:t>VI · Chi khác</w:t>
            </w:r>
          </w:p>
        </w:tc>
        <w:tc>
          <w:tcPr>
            <w:tcW w:type="dxa" w:w="2160"/>
          </w:tcPr>
          <w:p>
            <w:r/>
            <w:r>
              <w:rPr>
                <w:b/>
              </w:rPr>
              <w:t>Số lần trong chuyến</w:t>
            </w:r>
          </w:p>
        </w:tc>
        <w:tc>
          <w:tcPr>
            <w:tcW w:type="dxa" w:w="2160"/>
          </w:tcPr>
          <w:p>
            <w:r/>
            <w:r>
              <w:t>như mục IV</w:t>
            </w:r>
          </w:p>
        </w:tc>
        <w:tc>
          <w:tcPr>
            <w:tcW w:type="dxa" w:w="2160"/>
          </w:tcPr>
          <w:p>
            <w:r/>
            <w:r>
              <w:t>như mục IV</w:t>
            </w:r>
          </w:p>
        </w:tc>
      </w:tr>
    </w:tbl>
    <w:p/>
    <w:p>
      <w:pPr>
        <w:jc w:val="both"/>
      </w:pPr>
      <w:r>
        <w:t>Đúng như tờ Excel của họ (</w:t>
      </w:r>
      <w:r>
        <w:rPr>
          <w:i/>
        </w:rPr>
        <w:t>ໃບເບີກລົດອອກໄປຂົນສົ່ງ</w:t>
      </w:r>
      <w:r>
        <w:t xml:space="preserve">, mục IV): mỗi khoản một dòng, </w:t>
      </w:r>
      <w:r>
        <w:rPr>
          <w:b/>
        </w:rPr>
        <w:t>SL 1</w:t>
      </w:r>
      <w:r>
        <w:t>, đơn giá là tiền trọn chuyến, cột ghi chú nói trả thế nào: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Khoản (Excel)</w:t>
            </w:r>
          </w:p>
        </w:tc>
        <w:tc>
          <w:tcPr>
            <w:tcW w:type="dxa" w:w="2160"/>
          </w:tcPr>
          <w:p>
            <w:r>
              <w:rPr>
                <w:b/>
              </w:rPr>
            </w:r>
            <w:r>
              <w:rPr>
                <w:b/>
              </w:rPr>
              <w:t>SL</w:t>
            </w:r>
          </w:p>
        </w:tc>
        <w:tc>
          <w:tcPr>
            <w:tcW w:type="dxa" w:w="2160"/>
          </w:tcPr>
          <w:p>
            <w:r>
              <w:rPr>
                <w:b/>
              </w:rPr>
            </w:r>
            <w:r>
              <w:rPr>
                <w:b/>
              </w:rPr>
              <w:t>Đơn giá (LAK)</w:t>
            </w:r>
          </w:p>
        </w:tc>
        <w:tc>
          <w:tcPr>
            <w:tcW w:type="dxa" w:w="2160"/>
          </w:tcPr>
          <w:p>
            <w:r>
              <w:rPr>
                <w:b/>
              </w:rPr>
            </w:r>
            <w:r>
              <w:rPr>
                <w:b/>
              </w:rPr>
              <w:t>Ghi chú trong Excel</w:t>
            </w:r>
          </w:p>
        </w:tc>
      </w:tr>
      <w:tr>
        <w:tc>
          <w:tcPr>
            <w:tcW w:type="dxa" w:w="2160"/>
          </w:tcPr>
          <w:p>
            <w:r/>
            <w:r>
              <w:t>Tiền nước · ເງີນເຕີມນ້ຳ</w:t>
            </w:r>
          </w:p>
        </w:tc>
        <w:tc>
          <w:tcPr>
            <w:tcW w:type="dxa" w:w="2160"/>
          </w:tcPr>
          <w:p>
            <w:r/>
            <w:r>
              <w:t>1</w:t>
            </w:r>
          </w:p>
        </w:tc>
        <w:tc>
          <w:tcPr>
            <w:tcW w:type="dxa" w:w="2160"/>
          </w:tcPr>
          <w:p>
            <w:r/>
            <w:r>
              <w:t>60.000</w:t>
            </w:r>
          </w:p>
        </w:tc>
        <w:tc>
          <w:tcPr>
            <w:tcW w:type="dxa" w:w="2160"/>
          </w:tcPr>
          <w:p>
            <w:r/>
            <w:r>
              <w:t>trả theo chuyến cùng lương</w:t>
            </w:r>
          </w:p>
        </w:tc>
      </w:tr>
      <w:tr>
        <w:tc>
          <w:tcPr>
            <w:tcW w:type="dxa" w:w="2160"/>
          </w:tcPr>
          <w:p>
            <w:r/>
            <w:r>
              <w:t>Chi phí sang Việt Nam · ເງິນໃຊ້ຈ່າຍໄປຫວຽດນາມ</w:t>
            </w:r>
          </w:p>
        </w:tc>
        <w:tc>
          <w:tcPr>
            <w:tcW w:type="dxa" w:w="2160"/>
          </w:tcPr>
          <w:p>
            <w:r/>
            <w:r>
              <w:t>1</w:t>
            </w:r>
          </w:p>
        </w:tc>
        <w:tc>
          <w:tcPr>
            <w:tcW w:type="dxa" w:w="2160"/>
          </w:tcPr>
          <w:p>
            <w:r/>
            <w:r>
              <w:t>430.000</w:t>
            </w:r>
          </w:p>
        </w:tc>
        <w:tc>
          <w:tcPr>
            <w:tcW w:type="dxa" w:w="2160"/>
          </w:tcPr>
          <w:p>
            <w:r/>
            <w:r>
              <w:t>trả ngay khi tài xế xuất xe</w:t>
            </w:r>
          </w:p>
        </w:tc>
      </w:tr>
      <w:tr>
        <w:tc>
          <w:tcPr>
            <w:tcW w:type="dxa" w:w="2160"/>
          </w:tcPr>
          <w:p>
            <w:r/>
            <w:r>
              <w:t>Chipping Lào · ຄ່າຊີບປີງລາວ</w:t>
            </w:r>
          </w:p>
        </w:tc>
        <w:tc>
          <w:tcPr>
            <w:tcW w:type="dxa" w:w="2160"/>
          </w:tcPr>
          <w:p>
            <w:r/>
            <w:r>
              <w:t>1</w:t>
            </w:r>
          </w:p>
        </w:tc>
        <w:tc>
          <w:tcPr>
            <w:tcW w:type="dxa" w:w="2160"/>
          </w:tcPr>
          <w:p>
            <w:r/>
            <w:r>
              <w:t>620.000</w:t>
            </w:r>
          </w:p>
        </w:tc>
        <w:tc>
          <w:tcPr>
            <w:tcW w:type="dxa" w:w="2160"/>
          </w:tcPr>
          <w:p>
            <w:r/>
            <w:r>
              <w:t>ghi nợ nhà cung cấp, trả theo đợt</w:t>
            </w:r>
          </w:p>
        </w:tc>
      </w:tr>
      <w:tr>
        <w:tc>
          <w:tcPr>
            <w:tcW w:type="dxa" w:w="2160"/>
          </w:tcPr>
          <w:p>
            <w:r/>
            <w:r>
              <w:t>Chipping Việt · ຄ່າຊີບປີງຫວຽດ</w:t>
            </w:r>
          </w:p>
        </w:tc>
        <w:tc>
          <w:tcPr>
            <w:tcW w:type="dxa" w:w="2160"/>
          </w:tcPr>
          <w:p>
            <w:r/>
            <w:r>
              <w:t>1</w:t>
            </w:r>
          </w:p>
        </w:tc>
        <w:tc>
          <w:tcPr>
            <w:tcW w:type="dxa" w:w="2160"/>
          </w:tcPr>
          <w:p>
            <w:r/>
            <w:r>
              <w:t>1.500.000</w:t>
            </w:r>
          </w:p>
        </w:tc>
        <w:tc>
          <w:tcPr>
            <w:tcW w:type="dxa" w:w="2160"/>
          </w:tcPr>
          <w:p>
            <w:r/>
            <w:r>
              <w:t>ghi nợ nhà cung cấp, trả theo đợt</w:t>
            </w:r>
          </w:p>
        </w:tc>
      </w:tr>
      <w:tr>
        <w:tc>
          <w:tcPr>
            <w:tcW w:type="dxa" w:w="2160"/>
          </w:tcPr>
          <w:p>
            <w:r/>
            <w:r>
              <w:t>Phí cao tốc · ເງີນຄ່າທາງດ່ວນ</w:t>
            </w:r>
          </w:p>
        </w:tc>
        <w:tc>
          <w:tcPr>
            <w:tcW w:type="dxa" w:w="2160"/>
          </w:tcPr>
          <w:p>
            <w:r/>
            <w:r>
              <w:t>1</w:t>
            </w:r>
          </w:p>
        </w:tc>
        <w:tc>
          <w:tcPr>
            <w:tcW w:type="dxa" w:w="2160"/>
          </w:tcPr>
          <w:p>
            <w:r/>
            <w:r>
              <w:t>1.833.500</w:t>
            </w:r>
          </w:p>
        </w:tc>
        <w:tc>
          <w:tcPr>
            <w:tcW w:type="dxa" w:w="2160"/>
          </w:tcPr>
          <w:p>
            <w:r/>
            <w:r>
              <w:t>trả theo chuyến, qua thẻ (nạp 15 triệu kíp mỗi lần)</w:t>
            </w:r>
          </w:p>
        </w:tc>
      </w:tr>
      <w:tr>
        <w:tc>
          <w:tcPr>
            <w:tcW w:type="dxa" w:w="2160"/>
          </w:tcPr>
          <w:p>
            <w:r/>
            <w:r>
              <w:t>Tiền chuyến · ເງີນຖ້ຽວແກ່ແຮ່</w:t>
            </w:r>
          </w:p>
        </w:tc>
        <w:tc>
          <w:tcPr>
            <w:tcW w:type="dxa" w:w="2160"/>
          </w:tcPr>
          <w:p>
            <w:r/>
            <w:r>
              <w:t>1</w:t>
            </w:r>
          </w:p>
        </w:tc>
        <w:tc>
          <w:tcPr>
            <w:tcW w:type="dxa" w:w="2160"/>
          </w:tcPr>
          <w:p>
            <w:r/>
            <w:r>
              <w:t>1.800.000</w:t>
            </w:r>
          </w:p>
        </w:tc>
        <w:tc>
          <w:tcPr>
            <w:tcW w:type="dxa" w:w="2160"/>
          </w:tcPr>
          <w:p>
            <w:r/>
            <w:r>
              <w:t>trả theo chuyến cùng lương</w:t>
            </w:r>
          </w:p>
        </w:tc>
      </w:tr>
      <w:tr>
        <w:tc>
          <w:tcPr>
            <w:tcW w:type="dxa" w:w="2160"/>
          </w:tcPr>
          <w:p>
            <w:r/>
            <w:r>
              <w:t>Điện thoại · ຄ່າເບີໂທ</w:t>
            </w:r>
          </w:p>
        </w:tc>
        <w:tc>
          <w:tcPr>
            <w:tcW w:type="dxa" w:w="2160"/>
          </w:tcPr>
          <w:p>
            <w:r/>
            <w:r>
              <w:t>1</w:t>
            </w:r>
          </w:p>
        </w:tc>
        <w:tc>
          <w:tcPr>
            <w:tcW w:type="dxa" w:w="2160"/>
          </w:tcPr>
          <w:p>
            <w:r/>
            <w:r>
              <w:t>150.000</w:t>
            </w:r>
          </w:p>
        </w:tc>
        <w:tc>
          <w:tcPr>
            <w:tcW w:type="dxa" w:w="2160"/>
          </w:tcPr>
          <w:p>
            <w:r/>
            <w:r>
              <w:t>trả ngay khi tài xế xuất xe</w:t>
            </w:r>
          </w:p>
        </w:tc>
      </w:tr>
    </w:tbl>
    <w:p/>
    <w:p>
      <w:pPr>
        <w:jc w:val="both"/>
      </w:pPr>
      <w:r>
        <w:t xml:space="preserve">Chỉ ghi SL 2 khi khoản đó </w:t>
      </w:r>
      <w:r>
        <w:rPr>
          <w:b/>
        </w:rPr>
        <w:t>xảy ra hai lần thật</w:t>
      </w:r>
      <w:r>
        <w:t xml:space="preserve"> trong cùng một chuyến (ví dụ qua cầu hai lượt). Chuyến dài hơn thì </w:t>
      </w:r>
      <w:r>
        <w:rPr>
          <w:b/>
        </w:rPr>
        <w:t>đơn giá</w:t>
      </w:r>
      <w:r>
        <w:t xml:space="preserve"> lớn hơn, SL vẫn là 1. Bãi chỉ ghi khoản mục và SL; không thấy cột đơn giá, thành tiền, nên dòng </w:t>
      </w:r>
      <w:r>
        <w:rPr>
          <w:b/>
        </w:rPr>
        <w:t>Tổng</w:t>
      </w:r>
      <w:r>
        <w:t xml:space="preserve"> bên Bãi để trống — KT Chi phí nhập đơn giá khi kiểm (bước 7). Phần cách trả máy đang theo: tiền nước, tiền chuyến gom lên màn </w:t>
      </w:r>
      <w:r>
        <w:rPr>
          <w:b/>
        </w:rPr>
        <w:t>Tiền chuyến &amp; tiền nước tài xế</w:t>
      </w:r>
      <w:r>
        <w:t xml:space="preserve"> để trả cùng lương (bước 20); phí cao tốc chọn thẻ thì trừ thẻ, không vào tạm ứng; dầu </w:t>
      </w:r>
      <w:r>
        <w:rPr>
          <w:b/>
        </w:rPr>
        <w:t>ghi nợ tại trạm</w:t>
      </w:r>
      <w:r>
        <w:t xml:space="preserve"> không vào tạm ứng.</w:t>
      </w:r>
    </w:p>
    <w:p>
      <w:pPr>
        <w:jc w:val="both"/>
      </w:pPr>
      <w:r>
        <w:rPr>
          <w:b/>
        </w:rPr>
        <w:t>Máy tự làm:</w:t>
      </w:r>
      <w:r>
        <w:t xml:space="preserve"> gom mọi khoản tiền mặt EPL ứng (mục IV, VI, dầu mua ngoài) thành số tạm ứng. Tờ </w:t>
      </w:r>
      <w:r>
        <w:rPr>
          <w:b/>
        </w:rPr>
        <w:t>PTU</w:t>
      </w:r>
      <w:r>
        <w:t xml:space="preserve"> sinh ở bước này.</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sinh tờ </w:t>
      </w:r>
      <w:r>
        <w:rPr>
          <w:b/>
        </w:rPr>
        <w:t>PC_TU</w:t>
      </w:r>
      <w:r>
        <w:t xml:space="preserve"> (phiếu chi tạm ứng, ở trang điều xe, chờ đẩy sổ); dòng trả bằng thẻ cao tốc không tính vào tiền mặt.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342</w:t>
      </w:r>
      <w:r>
        <w:t xml:space="preserve">, tài xế </w:t>
      </w:r>
      <w:r>
        <w:rPr>
          <w:rFonts w:ascii="Consolas" w:hAnsi="Consolas"/>
          <w:sz w:val="19"/>
        </w:rPr>
        <w:t>tx02</w:t>
      </w:r>
      <w:r>
        <w:t>, tuyến bãi → cảng,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(ước tính = lúc đi + chiều đi + chiều về của tuyến; câu cảnh báo ghi rõ </w:t>
      </w:r>
      <w:r>
        <w:rPr>
          <w:i/>
        </w:rPr>
        <w:t>tuyến … km + … km chiều về</w:t>
      </w:r>
      <w:r>
        <w:t xml:space="preserve">),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các dòng chi EPL ứng tài xế móc túi trả (dầu mua ngoài dọc đường, mục IV, mục VI) — </w:t>
      </w:r>
      <w:r>
        <w:rPr>
          <w:b/>
        </w:rPr>
        <w:t>không</w:t>
      </w:r>
      <w:r>
        <w:t xml:space="preserve"> tính khoản công ty trả thẳng nhà cung cấp theo đợt (chipping, thẻ cao tốc…). Số tính từ phiếu bên trang điều xe, không gõ tay.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Tuyến đường</w:t>
      </w:r>
      <w:r>
        <w:t xml:space="preserve"> (Danh mục → Tuyến đường; Bãi và KT Thu/Chi sửa): bảng tuyến có cột </w:t>
      </w:r>
      <w:r>
        <w:rPr>
          <w:b/>
        </w:rPr>
        <w:t>Tổng km</w:t>
      </w:r>
      <w:r>
        <w:t xml:space="preserve"> (chiều hàng đi) và </w:t>
      </w:r>
      <w:r>
        <w:rPr>
          <w:b/>
        </w:rPr>
        <w:t>Km chiều về</w:t>
      </w:r>
      <w:r>
        <w:t xml:space="preserve">. Bấm một tuyến → khung bên phải vẽ các điểm, cuối cùng là dòng </w:t>
      </w:r>
      <w:r>
        <w:rPr>
          <w:b/>
        </w:rPr>
        <w:t>↩</w:t>
      </w:r>
      <w:r>
        <w:t xml:space="preserve"> quay lại điểm đi kèm km chiều về, và dòng tóm tắt </w:t>
      </w:r>
      <w:r>
        <w:rPr>
          <w:i/>
        </w:rPr>
        <w:t>Tổng km · Km chiều về · Cả đi và về</w:t>
      </w:r>
      <w:r>
        <w:t xml:space="preserve">. </w:t>
      </w:r>
      <w:r>
        <w:rPr>
          <w:b/>
        </w:rPr>
        <w:t>Thêm</w:t>
      </w:r>
      <w:r>
        <w:t xml:space="preserve"> / </w:t>
      </w:r>
      <w:r>
        <w:rPr>
          <w:b/>
        </w:rPr>
        <w:t>Sửa</w:t>
      </w:r>
      <w:r>
        <w:t xml:space="preserve">: </w:t>
      </w:r>
      <w:r>
        <w:rPr>
          <w:b/>
        </w:rPr>
        <w:t>Tên tuyến</w:t>
      </w:r>
      <w:r>
        <w:t xml:space="preserve">, </w:t>
      </w:r>
      <w:r>
        <w:rPr>
          <w:b/>
        </w:rPr>
        <w:t>Phí cao tốc (BOT) cả tuyến</w:t>
      </w:r>
      <w:r>
        <w:t xml:space="preserve">, bảng </w:t>
      </w:r>
      <w:r>
        <w:rPr>
          <w:b/>
        </w:rPr>
        <w:t>Các điểm trên tuyến</w:t>
      </w:r>
      <w:r>
        <w:t xml:space="preserve"> (tên điểm, </w:t>
      </w:r>
      <w:r>
        <w:rPr>
          <w:b/>
        </w:rPr>
        <w:t>Km từ điểm trước</w:t>
      </w:r>
      <w:r>
        <w:t xml:space="preserve">, toạ độ nếu có), </w:t>
      </w:r>
      <w:r>
        <w:rPr>
          <w:b/>
        </w:rPr>
        <w:t>Thêm điểm</w:t>
      </w:r>
      <w:r>
        <w:t xml:space="preserve">, rồi ô </w:t>
      </w:r>
      <w:r>
        <w:rPr>
          <w:b/>
        </w:rPr>
        <w:t>Km chiều về</w:t>
      </w:r>
      <w:r>
        <w:t xml:space="preserve"> — nút </w:t>
      </w:r>
      <w:r>
        <w:rPr>
          <w:b/>
        </w:rPr>
        <w:t>= … km</w:t>
      </w:r>
      <w:r>
        <w:t xml:space="preserve"> bên cạnh chép đúng tổng chiều đi (xe về đường cũ); để trống = xe không quay về. Các điểm là đường </w:t>
      </w:r>
      <w:r>
        <w:rPr>
          <w:b/>
        </w:rPr>
        <w:t>hàng</w:t>
      </w:r>
      <w:r>
        <w:t xml:space="preserve"> đi (mỏ → bãi, bãi → cảng); chiều về là đoạn xe chạy không hàng — phiếu gom chạy rỗng từ bãi lên mỏ trước, phiếu giao chạy rỗng về bãi sau. </w:t>
      </w:r>
      <w:r>
        <w:rPr>
          <w:b/>
        </w:rPr>
        <w:t>BOT</w:t>
      </w:r>
      <w:r>
        <w:t xml:space="preserve"> ghi số tiền </w:t>
      </w:r>
      <w:r>
        <w:rPr>
          <w:b/>
        </w:rPr>
        <w:t>một chuyến</w:t>
      </w:r>
      <w:r>
        <w:t xml:space="preserve"> như Excel của họ (phí cao tốc 1 × 1.833.500, </w:t>
      </w:r>
      <w:r>
        <w:rPr>
          <w:i/>
        </w:rPr>
        <w:t>trả theo chuyến</w:t>
      </w:r>
      <w:r>
        <w:t>) — có chiều về cũng không nhân đôi; lập phiếu thì BOT tự thành một dòng phí cao tốc SL 1 ở mục IV.</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Khởi động lại máy 8020</w:t>
      </w:r>
      <w:r>
        <w:t xml:space="preserve"> (trang điều xe) để nhận bản có </w:t>
      </w:r>
      <w:r>
        <w:rPr>
          <w:b/>
        </w:rPr>
        <w:t>Báo cân ở mỏ</w:t>
      </w:r>
      <w:r>
        <w:t xml:space="preserve"> (bước 10b), </w:t>
      </w:r>
      <w:r>
        <w:rPr>
          <w:b/>
        </w:rPr>
        <w:t>Km chiều về</w:t>
      </w:r>
      <w:r>
        <w:t xml:space="preserve"> của tuyến và ô </w:t>
      </w:r>
      <w:r>
        <w:rPr>
          <w:b/>
        </w:rPr>
        <w:t>Lúc đi</w:t>
      </w:r>
      <w:r>
        <w:t xml:space="preserve"> tự điền (bước 1), rồi </w:t>
      </w:r>
      <w:r>
        <w:rPr>
          <w:b/>
        </w:rPr>
        <w:t>Ctrl+F5</w:t>
      </w:r>
      <w:r>
        <w:t xml:space="preserve"> trên trình duyệt. Năm tuyến mẫu ở mục 5 dưới đây em thêm sau khi máy 8020 chạy bản mới. Máy </w:t>
      </w:r>
      <w:r>
        <w:rPr>
          <w:b/>
        </w:rPr>
        <w:t>8030</w:t>
      </w:r>
      <w:r>
        <w:t xml:space="preserve"> không cần khởi động lại.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w:t>
      </w:r>
      <w:r>
        <w:rPr>
          <w:b/>
        </w:rPr>
        <w:t>trang điều xe ở một tab, trang kế toán ở tab bên cạnh</w:t>
      </w:r>
      <w:r>
        <w:t xml:space="preserve">. Cần hai người cùng lúc (ví dụ Bãi lập phiếu, kế toán kiểm) thì mở thêm </w:t>
      </w:r>
      <w:r>
        <w:rPr>
          <w:b/>
        </w:rPr>
        <w:t>cửa sổ ẩn danh</w:t>
      </w:r>
      <w:r>
        <w:t xml:space="preserve"> (Ctrl+Shift+N).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w:t>
      </w:r>
    </w:p>
    <w:p>
      <w:pPr>
        <w:jc w:val="both"/>
      </w:pPr>
      <w:r>
        <w:rPr>
          <w:b/>
        </w:rPr>
        <w:t>Tuyến</w:t>
      </w:r>
      <w:r>
        <w:t xml:space="preserve"> (Danh mục → Tuyến đường) — năm tuyến mẫu có </w:t>
      </w:r>
      <w:r>
        <w:rPr>
          <w:b/>
        </w:rPr>
        <w:t>chiều về</w:t>
      </w:r>
      <w:r>
        <w:t xml:space="preserve"> thêm ngày 29/09, mỗi tuyến đã có giá cước cho cả 3 khách (theo tấn, USD, tỷ lệ theo km; giá thuê xe liên kết kém 0,5 USD/t):</w:t>
      </w:r>
    </w:p>
    <w:p>
      <w:pPr>
        <w:jc w:val="both"/>
      </w:pPr>
      <w:r>
        <w:t>| Tuyến | Dùng cho | Chiều hàng | Chiều về | Cả chuyến | BOT | Giá · thuê (USD/t) |</w:t>
      </w:r>
    </w:p>
    <w:p>
      <w:pPr>
        <w:jc w:val="both"/>
      </w:pPr>
      <w:r>
        <w:t>|---|---|---|---|---|---|---|</w:t>
      </w:r>
    </w:p>
    <w:p>
      <w:pPr>
        <w:jc w:val="both"/>
      </w:pPr>
      <w:r>
        <w:t xml:space="preserve">| </w:t>
      </w:r>
      <w:r>
        <w:rPr>
          <w:b/>
        </w:rPr>
        <w:t>ກາສີ → ທ່າບົກ</w:t>
      </w:r>
      <w:r>
        <w:t xml:space="preserve"> | Gom: mỏ ກາສີ → bãi | 145 km | 145 km | 290 km | — | 12,5 · 12 |</w:t>
      </w:r>
    </w:p>
    <w:p>
      <w:pPr>
        <w:jc w:val="both"/>
      </w:pPr>
      <w:r>
        <w:t xml:space="preserve">| </w:t>
      </w:r>
      <w:r>
        <w:rPr>
          <w:b/>
        </w:rPr>
        <w:t>ຊຽງຂວາງ → ທ່າບົກ</w:t>
      </w:r>
      <w:r>
        <w:t xml:space="preserve"> | Gom: mỏ ຊຽງຂວາງ → bãi | 260 km | 260 km | 520 km | — | 22 · 21,5 |</w:t>
      </w:r>
    </w:p>
    <w:p>
      <w:pPr>
        <w:jc w:val="both"/>
      </w:pPr>
      <w:r>
        <w:t xml:space="preserve">| </w:t>
      </w:r>
      <w:r>
        <w:rPr>
          <w:b/>
        </w:rPr>
        <w:t>ທ່າບົກ → ທ່າເຮືອກະລໍ</w:t>
      </w:r>
      <w:r>
        <w:t xml:space="preserve"> | Giao: bãi → ດ່ານ ນໍ້າພາວ → cảng | 360 km | 360 km | 720 km | 1.833.500 LAK (một chuyến, như Excel) | 30,5 · 30 |</w:t>
      </w:r>
    </w:p>
    <w:p>
      <w:pPr>
        <w:jc w:val="both"/>
      </w:pPr>
      <w:r>
        <w:t xml:space="preserve">| </w:t>
      </w:r>
      <w:r>
        <w:rPr>
          <w:b/>
        </w:rPr>
        <w:t>ທ່າບົກ → ດ່ານ ນໍ້າພາວ</w:t>
      </w:r>
      <w:r>
        <w:t xml:space="preserve"> | Giao: bãi → cửa khẩu | 210 km | 210 km | 420 km | — | 18 · 17,5 |</w:t>
      </w:r>
    </w:p>
    <w:p>
      <w:pPr>
        <w:jc w:val="both"/>
      </w:pPr>
      <w:r>
        <w:t xml:space="preserve">| </w:t>
      </w:r>
      <w:r>
        <w:rPr>
          <w:b/>
        </w:rPr>
        <w:t>ທ່າບົກ → ວຽງຈັນ</w:t>
      </w:r>
      <w:r>
        <w:t xml:space="preserve"> | Giao: bãi → khách ở Viêng Chăn | 95 km | 95 km | 190 km | — | 8 · 7,5 |</w:t>
      </w:r>
    </w:p>
    <w:p>
      <w:pPr>
        <w:jc w:val="both"/>
      </w:pPr>
      <w:r>
        <w:t xml:space="preserve">Hai tuyến cũ </w:t>
      </w:r>
      <w:r>
        <w:rPr>
          <w:b/>
        </w:rPr>
        <w:t>ກາສີ → ກາລໍ</w:t>
      </w:r>
      <w:r>
        <w:t xml:space="preserve">, </w:t>
      </w:r>
      <w:r>
        <w:rPr>
          <w:b/>
        </w:rPr>
        <w:t>ກາສີ → ທ່າເຮືອກະລໍ</w:t>
      </w:r>
      <w:r>
        <w:t xml:space="preserve"> là tuyến </w:t>
      </w:r>
      <w:r>
        <w:rPr>
          <w:b/>
        </w:rPr>
        <w:t>một chặng</w:t>
      </w:r>
      <w:r>
        <w:t xml:space="preserve"> mỏ → bãi → cửa khẩu → cảng (41 và 43 USD/t), chưa có chiều về — giữ như cũ để thử chuyến một chặng. Km, BOT, giá là </w:t>
      </w:r>
      <w:r>
        <w:rPr>
          <w:b/>
        </w:rPr>
        <w:t>số mẫu</w:t>
      </w:r>
      <w:r>
        <w:t>, anh sửa ở màn Tuyến đường và bảng giá.</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Danh mục → Tuyến đường</w:t>
            </w:r>
            <w:r>
              <w:t xml:space="preserve"> → bấm tuyến </w:t>
            </w:r>
            <w:r>
              <w:rPr>
                <w:b/>
              </w:rPr>
              <w:t>ກາສີ → ທ່າບົກ</w:t>
            </w:r>
            <w:r>
              <w:t xml:space="preserve"> → </w:t>
            </w:r>
            <w:r>
              <w:rPr>
                <w:b/>
              </w:rPr>
              <w:t>Sửa</w:t>
            </w:r>
            <w:r>
              <w:t xml:space="preserve"> → xem ô </w:t>
            </w:r>
            <w:r>
              <w:rPr>
                <w:b/>
              </w:rPr>
              <w:t>Km chiều về</w:t>
            </w:r>
            <w:r>
              <w:t xml:space="preserve"> và nút </w:t>
            </w:r>
            <w:r>
              <w:rPr>
                <w:b/>
              </w:rPr>
              <w:t>= 145 km</w:t>
            </w:r>
            <w:r>
              <w:t xml:space="preserve"> → </w:t>
            </w:r>
            <w:r>
              <w:rPr>
                <w:b/>
              </w:rPr>
              <w:t>Huỷ</w:t>
            </w:r>
          </w:p>
        </w:tc>
        <w:tc>
          <w:tcPr>
            <w:tcW w:type="dxa" w:w="1440"/>
          </w:tcPr>
          <w:p>
            <w:r/>
            <w:r>
              <w:t xml:space="preserve">Bảng có cột </w:t>
            </w:r>
            <w:r>
              <w:rPr>
                <w:b/>
              </w:rPr>
              <w:t>Km chiều về</w:t>
            </w:r>
            <w:r>
              <w:t xml:space="preserve"> 145; khung chi tiết có dòng </w:t>
            </w:r>
            <w:r>
              <w:rPr>
                <w:b/>
              </w:rPr>
              <w:t>↩ ກາສີ (ບ່ອນຂຸດແຮ່)</w:t>
            </w:r>
            <w:r>
              <w:t xml:space="preserve"> </w:t>
            </w:r>
            <w:r>
              <w:rPr>
                <w:i/>
              </w:rPr>
              <w:t>Km chiều về +145 km</w:t>
            </w:r>
            <w:r>
              <w:t xml:space="preserve"> và </w:t>
            </w:r>
            <w:r>
              <w:rPr>
                <w:i/>
              </w:rPr>
              <w:t>Cả đi và về: 290 km</w:t>
            </w:r>
          </w:p>
        </w:tc>
        <w:tc>
          <w:tcPr>
            <w:tcW w:type="dxa" w:w="1440"/>
          </w:tcPr>
          <w:p>
            <w:r/>
            <w:r>
              <w:t>6.7</w:t>
            </w:r>
          </w:p>
        </w:tc>
        <w:tc>
          <w:tcPr>
            <w:tcW w:type="dxa" w:w="1440"/>
          </w:tcPr>
          <w:p>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341 (ô </w:t>
            </w:r>
            <w:r>
              <w:rPr>
                <w:b/>
              </w:rPr>
              <w:t>Lúc đi</w:t>
            </w:r>
            <w:r>
              <w:t xml:space="preserve"> tự điền, xem T01b), tài xế </w:t>
            </w:r>
            <w:r>
              <w:rPr>
                <w:rFonts w:ascii="Consolas" w:hAnsi="Consolas"/>
                <w:sz w:val="19"/>
              </w:rPr>
              <w:t>tx01</w:t>
            </w:r>
            <w:r>
              <w:t xml:space="preserve"> → thẻ </w:t>
            </w:r>
            <w:r>
              <w:rPr>
                <w:b/>
              </w:rPr>
              <w:t>II</w:t>
            </w:r>
            <w:r>
              <w:t xml:space="preserve">: tuyến </w:t>
            </w:r>
            <w:r>
              <w:rPr>
                <w:b/>
              </w:rPr>
              <w:t>ກາສີ → ທ່າບົກ</w:t>
            </w:r>
            <w:r>
              <w:t xml:space="preserve">,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T01b</w:t>
            </w:r>
          </w:p>
        </w:tc>
        <w:tc>
          <w:tcPr>
            <w:tcW w:type="dxa" w:w="1440"/>
          </w:tcPr>
          <w:p>
            <w:r/>
            <w:r>
              <w:rPr>
                <w:rFonts w:ascii="Consolas" w:hAnsi="Consolas"/>
                <w:sz w:val="19"/>
              </w:rPr>
              <w:t>thabok</w:t>
            </w:r>
            <w:r>
              <w:t xml:space="preserve"> · điều xe</w:t>
            </w:r>
          </w:p>
        </w:tc>
        <w:tc>
          <w:tcPr>
            <w:tcW w:type="dxa" w:w="1440"/>
          </w:tcPr>
          <w:p>
            <w:r/>
            <w:r>
              <w:t xml:space="preserve">Trên phiếu T01 (chưa lưu cũng được): nhìn ô </w:t>
            </w:r>
            <w:r>
              <w:rPr>
                <w:b/>
              </w:rPr>
              <w:t>Lúc đi</w:t>
            </w:r>
            <w:r>
              <w:t xml:space="preserve">, rồi gõ đè một số khác, rồi đổi </w:t>
            </w:r>
            <w:r>
              <w:rPr>
                <w:b/>
              </w:rPr>
              <w:t>Số xe</w:t>
            </w:r>
            <w:r>
              <w:t xml:space="preserve"> sang xe khác và chọn lại 341</w:t>
            </w:r>
          </w:p>
        </w:tc>
        <w:tc>
          <w:tcPr>
            <w:tcW w:type="dxa" w:w="1440"/>
          </w:tcPr>
          <w:p>
            <w:r/>
            <w:r>
              <w:t xml:space="preserve">Chọn xe là ô </w:t>
            </w:r>
            <w:r>
              <w:rPr>
                <w:b/>
              </w:rPr>
              <w:t>Lúc đi</w:t>
            </w:r>
            <w:r>
              <w:t xml:space="preserve"> có ngay số </w:t>
            </w:r>
            <w:r>
              <w:rPr>
                <w:b/>
              </w:rPr>
              <w:t>Công-tơ-mét (km)</w:t>
            </w:r>
            <w:r>
              <w:t xml:space="preserve"> của xe 341 (như ở màn </w:t>
            </w:r>
            <w:r>
              <w:rPr>
                <w:b/>
              </w:rPr>
              <w:t>Xe</w:t>
            </w:r>
            <w:r>
              <w:t xml:space="preserve">), dưới ô ghi </w:t>
            </w:r>
            <w:r>
              <w:rPr>
                <w:i/>
              </w:rPr>
              <w:t>Điền sẵn theo công-tơ-mét của xe — sửa được</w:t>
            </w:r>
            <w:r>
              <w:t xml:space="preserve">; đã gõ tay thì đổi xe </w:t>
            </w:r>
            <w:r>
              <w:rPr>
                <w:b/>
              </w:rPr>
              <w:t>không</w:t>
            </w:r>
            <w:r>
              <w:t xml:space="preserve"> đè số anh gõ. </w:t>
            </w:r>
            <w:r>
              <w:rPr>
                <w:b/>
              </w:rPr>
              <w:t>Km về ước tính</w:t>
            </w:r>
            <w:r>
              <w:t xml:space="preserve"> = lúc đi + 290 (145 đi + 145 về)</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tiền chuyến, tiền nước (chỉ số lượng) → </w:t>
            </w:r>
            <w:r>
              <w:rPr>
                <w:b/>
              </w:rPr>
              <w:t>Lưu</w:t>
            </w:r>
            <w:r>
              <w:t xml:space="preserve"> → </w:t>
            </w:r>
            <w:r>
              <w:rPr>
                <w:b/>
              </w:rPr>
              <w:t>Phiếu chi tạm ứng</w:t>
            </w:r>
            <w:r>
              <w:t xml:space="preserve"> → </w:t>
            </w:r>
            <w:r>
              <w:rPr>
                <w:b/>
              </w:rPr>
              <w:t>In</w:t>
            </w:r>
          </w:p>
        </w:tc>
        <w:tc>
          <w:tcPr>
            <w:tcW w:type="dxa" w:w="1440"/>
          </w:tcPr>
          <w:p>
            <w:r/>
            <w:r>
              <w:t>Tờ tạm ứng có mã QR; Bãi không nhập được đơn giá</w:t>
            </w:r>
          </w:p>
        </w:tc>
        <w:tc>
          <w:tcPr>
            <w:tcW w:type="dxa" w:w="1440"/>
          </w:tcPr>
          <w:p>
            <w:r/>
            <w:r>
              <w:t>3</w:t>
            </w:r>
          </w:p>
        </w:tc>
        <w:tc>
          <w:tcPr>
            <w:tcW w:type="dxa" w:w="1440"/>
          </w:tcPr>
          <w:p>
            <w:r/>
          </w:p>
        </w:tc>
      </w:tr>
      <w:tr>
        <w:tc>
          <w:tcPr>
            <w:tcW w:type="dxa" w:w="1440"/>
          </w:tcPr>
          <w:p>
            <w:r/>
            <w:r>
              <w:t>T03b</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Bãi nhìn bảng mục IV: tiêu đề cột và dòng nhắc dưới bảng. Rồi </w:t>
            </w:r>
            <w:r>
              <w:rPr>
                <w:rFonts w:ascii="Consolas" w:hAnsi="Consolas"/>
                <w:sz w:val="19"/>
              </w:rPr>
              <w:t>ketoancp</w:t>
            </w:r>
            <w:r>
              <w:t xml:space="preserve"> mở cùng phiếu</w:t>
            </w:r>
          </w:p>
        </w:tc>
        <w:tc>
          <w:tcPr>
            <w:tcW w:type="dxa" w:w="1440"/>
          </w:tcPr>
          <w:p>
            <w:r/>
            <w:r>
              <w:t xml:space="preserve">Bãi: cột </w:t>
            </w:r>
            <w:r>
              <w:rPr>
                <w:b/>
              </w:rPr>
              <w:t>SL (lần / chuyến)</w:t>
            </w:r>
            <w:r>
              <w:t xml:space="preserve">, dưới bảng ghi </w:t>
            </w:r>
            <w:r>
              <w:rPr>
                <w:i/>
              </w:rPr>
              <w:t>SL 1 = một lần trong chuyến này, theo Excel…</w:t>
            </w:r>
            <w:r>
              <w:t xml:space="preserve">; không có cột đơn giá, dòng </w:t>
            </w:r>
            <w:r>
              <w:rPr>
                <w:b/>
              </w:rPr>
              <w:t>Tổng</w:t>
            </w:r>
            <w:r>
              <w:t xml:space="preserve"> trống. </w:t>
            </w:r>
            <w:r>
              <w:rPr>
                <w:rFonts w:ascii="Consolas" w:hAnsi="Consolas"/>
                <w:sz w:val="19"/>
              </w:rPr>
              <w:t>ketoancp</w:t>
            </w:r>
            <w:r>
              <w:t xml:space="preserve">: thấy thêm </w:t>
            </w:r>
            <w:r>
              <w:rPr>
                <w:b/>
              </w:rPr>
              <w:t>Đơn giá</w:t>
            </w:r>
            <w:r>
              <w:t xml:space="preserve">, </w:t>
            </w:r>
            <w:r>
              <w:rPr>
                <w:b/>
              </w:rPr>
              <w:t>Thành tiền (LAK)</w:t>
            </w:r>
            <w:r>
              <w:t xml:space="preserve">, dòng </w:t>
            </w:r>
            <w:r>
              <w:rPr>
                <w:b/>
              </w:rPr>
              <w:t>Tổng</w:t>
            </w:r>
            <w:r>
              <w:t xml:space="preserve"> có số. Mục V dưới bảng ghi </w:t>
            </w:r>
            <w:r>
              <w:rPr>
                <w:i/>
              </w:rPr>
              <w:t>SL: số phụ tùng, hoặc số lần sửa…</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342, tài xế </w:t>
            </w:r>
            <w:r>
              <w:rPr>
                <w:rFonts w:ascii="Consolas" w:hAnsi="Consolas"/>
                <w:sz w:val="19"/>
              </w:rPr>
              <w:t>tx02</w:t>
            </w:r>
            <w:r>
              <w:t xml:space="preserve">, tuyến </w:t>
            </w:r>
            <w:r>
              <w:rPr>
                <w:b/>
              </w:rPr>
              <w:t>ທ່າບົກ → ທ່າເຮືອກະລໍ</w:t>
            </w:r>
            <w:r>
              <w:t xml:space="preserve"> (ra cảng, có chiều về),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Bốn ô tổng; khung dưới liệt kê phiếu của tài xế đó trong kỳ</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341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